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widowControl w:val="false"/>
        <w:rPr>
          <w:rFonts w:ascii="Liberation Sans" w:hAnsi="Liberation Sans"/>
          <w:i w:val="false"/>
          <w:i w:val="false"/>
          <w:iCs w:val="false"/>
          <w:color w:val="000000"/>
          <w:sz w:val="64"/>
          <w:szCs w:val="64"/>
        </w:rPr>
      </w:pPr>
      <w:r>
        <w:rPr>
          <w:rFonts w:ascii="Liberation Sans" w:hAnsi="Liberation Sans"/>
          <w:i w:val="false"/>
          <w:iCs w:val="false"/>
          <w:color w:val="000000"/>
          <w:sz w:val="64"/>
          <w:szCs w:val="64"/>
        </w:rPr>
      </w:r>
    </w:p>
    <w:p>
      <w:pPr>
        <w:pStyle w:val="NoSpacing"/>
        <w:widowControl w:val="false"/>
        <w:rPr>
          <w:rFonts w:cs=""/>
          <w:color w:themeColor="text2"/>
        </w:rPr>
      </w:pPr>
      <w:r>
        <w:rPr>
          <w:rFonts w:ascii="Liberation Sans" w:hAnsi="Liberation Sans"/>
          <w:i w:val="false"/>
          <w:iCs w:val="false"/>
          <w:color w:val="000000"/>
          <w:sz w:val="64"/>
          <w:szCs w:val="64"/>
        </w:rPr>
      </w:r>
    </w:p>
    <w:p>
      <w:pPr>
        <w:pStyle w:val="NoSpacing"/>
        <w:widowControl w:val="false"/>
        <w:rPr>
          <w:rFonts w:ascii="Liberation Sans" w:hAnsi="Liberation Sans"/>
          <w:i w:val="false"/>
          <w:i w:val="false"/>
          <w:iCs w:val="false"/>
          <w:color w:val="000000"/>
          <w:sz w:val="64"/>
          <w:szCs w:val="64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cs="" w:ascii="Liberation Sans" w:hAnsi="Liberation Sans"/>
              <w:i w:val="false"/>
              <w:iCs w:val="false"/>
              <w:color w:val="000000"/>
              <w:sz w:val="64"/>
              <w:szCs w:val="64"/>
            </w:rPr>
            <w:t>Tekninen määrittely/ suunnitteludokumentti</w:t>
          </w:r>
        </w:sdtContent>
      </w:sdt>
    </w:p>
    <w:p>
      <w:pPr>
        <w:pStyle w:val="NoSpacing"/>
        <w:widowControl w:val="false"/>
        <w:rPr>
          <w:rFonts w:ascii="Liberation Sans" w:hAnsi="Liberation Sans"/>
          <w:color w:val="000000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cs="" w:ascii="Liberation Sans" w:hAnsi="Liberation Sans"/>
              <w:i w:val="false"/>
              <w:iCs w:val="false"/>
              <w:color w:val="000000"/>
              <w:sz w:val="28"/>
              <w:szCs w:val="28"/>
            </w:rPr>
            <w:t xml:space="preserve">1pOHKE projektityö, </w:t>
          </w:r>
          <w:r>
            <w:rPr>
              <w:rFonts w:cs="" w:ascii="Liberation Sans" w:hAnsi="Liberation Sans"/>
              <w:i w:val="false"/>
              <w:iCs w:val="false"/>
              <w:color w:val="000000"/>
              <w:sz w:val="28"/>
              <w:szCs w:val="28"/>
            </w:rPr>
            <w:t>Urheiluvälinevuokraamo</w:t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r>
        <w:rPr>
          <w:rFonts w:ascii="Liberation Sans" w:hAnsi="Liberation Sans"/>
          <w:color w:val="000000"/>
        </w:rPr>
      </w:r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color w:val="000000"/>
            </w:rPr>
          </w:r>
        </w:sdtContent>
      </w:sdt>
    </w:p>
    <w:p>
      <w:pPr>
        <w:pStyle w:val="NoSpacing"/>
        <w:widowControl w:val="false"/>
        <w:rPr>
          <w:rFonts w:ascii="Liberation Sans" w:hAnsi="Liberation Sans"/>
          <w:color w:val="000000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cs="" w:ascii="Liberation Sans" w:hAnsi="Liberation Sans"/>
              <w:i w:val="false"/>
              <w:iCs w:val="false"/>
              <w:color w:val="000000"/>
              <w:sz w:val="28"/>
              <w:szCs w:val="28"/>
            </w:rPr>
            <w:t>Tekijä: Jari Mikkonen</w:t>
          </w:r>
        </w:sdtContent>
      </w:sdt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Sisällysluettelo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060_1377255538">
            <w:r>
              <w:rPr>
                <w:rStyle w:val="IndexLink"/>
              </w:rPr>
              <w:t>1 Johdanto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62_1377255538">
            <w:r>
              <w:rPr>
                <w:rStyle w:val="IndexLink"/>
              </w:rPr>
              <w:t>1.1 Dokumentin sisältö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64_1377255538">
            <w:r>
              <w:rPr>
                <w:rStyle w:val="IndexLink"/>
              </w:rPr>
              <w:t>1.2 Dokumentin tarkoitus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3066_1377255538">
            <w:r>
              <w:rPr>
                <w:rStyle w:val="IndexLink"/>
              </w:rPr>
              <w:t>2 Palvelun yleiskuvaus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68_1377255538">
            <w:r>
              <w:rPr>
                <w:rStyle w:val="IndexLink"/>
              </w:rPr>
              <w:t>2.1 Laiteympäristö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70_1377255538">
            <w:r>
              <w:rPr>
                <w:rStyle w:val="IndexLink"/>
              </w:rPr>
              <w:t>2.1 Ohjelmointiympäristö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3072_1377255538">
            <w:r>
              <w:rPr>
                <w:rStyle w:val="IndexLink"/>
              </w:rPr>
              <w:t>3 Palvelun tekninen toteutus ja arkkitehtuuri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74_1377255538">
            <w:r>
              <w:rPr>
                <w:rStyle w:val="IndexLink"/>
              </w:rPr>
              <w:t>3.1 Palvelun komponentit</w:t>
              <w:tab/>
              <w:t>4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3076_1377255538">
            <w:r>
              <w:rPr>
                <w:rStyle w:val="IndexLink"/>
              </w:rPr>
              <w:t>3.1.1 Tallennuspalvelu</w:t>
              <w:tab/>
              <w:t>4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3078_1377255538">
            <w:r>
              <w:rPr>
                <w:rStyle w:val="IndexLink"/>
              </w:rPr>
              <w:t>3.1.2 Taustapalvelu</w:t>
              <w:tab/>
              <w:t>4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3080_1377255538">
            <w:r>
              <w:rPr>
                <w:rStyle w:val="IndexLink"/>
              </w:rPr>
              <w:t>3.1.3 Käyttöliittymä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82_1377255538">
            <w:r>
              <w:rPr>
                <w:rStyle w:val="IndexLink"/>
              </w:rPr>
              <w:t>3.2 Arkkitehtuuri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3084_1377255538">
            <w:r>
              <w:rPr>
                <w:rStyle w:val="IndexLink"/>
              </w:rPr>
              <w:t>4 Tietokannan arkkitehtuuri</w:t>
              <w:tab/>
              <w:t>6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86_1377255538">
            <w:r>
              <w:rPr>
                <w:rStyle w:val="IndexLink"/>
              </w:rPr>
              <w:t>4.1 Tietokannan tekninen toteutus</w:t>
              <w:tab/>
              <w:t>6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088_1377255538">
            <w:r>
              <w:rPr>
                <w:rStyle w:val="IndexLink"/>
              </w:rPr>
              <w:t>4.2. Tietokannan taulut ja kentät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3090_1377255538">
            <w:r>
              <w:rPr>
                <w:rStyle w:val="IndexLink"/>
              </w:rPr>
              <w:t>5. Liitteet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Spacing"/>
        <w:widowControl w:val="false"/>
        <w:rPr>
          <w:rFonts w:cs=""/>
          <w:i w:val="false"/>
          <w:i w:val="false"/>
          <w:iCs w:val="false"/>
          <w:color w:themeColor="text2"/>
          <w:sz w:val="28"/>
          <w:szCs w:val="28"/>
        </w:rPr>
      </w:pPr>
      <w:r>
        <w:rPr>
          <w:rFonts w:ascii="Liberation Sans" w:hAnsi="Liberation Sans"/>
          <w:color w:val="000000"/>
        </w:rPr>
      </w:r>
      <w:r>
        <w:br w:type="page"/>
      </w:r>
    </w:p>
    <w:p>
      <w:pPr>
        <w:pStyle w:val="Heading1"/>
        <w:rPr>
          <w:rFonts w:ascii="Liberation Sans" w:hAnsi="Liberation Sans"/>
          <w:b w:val="false"/>
          <w:b w:val="false"/>
          <w:bCs w:val="false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alias w:val="Alaotsikko"/>
        </w:sdtPr>
        <w:sdtContent>
          <w:r>
            <w:rPr>
              <w:rFonts w:ascii="Liberation Sans" w:hAnsi="Liberation Sans"/>
              <w:b w:val="false"/>
              <w:bCs w:val="false"/>
            </w:rPr>
          </w:r>
        </w:sdtContent>
      </w:sdt>
    </w:p>
    <w:p>
      <w:pPr>
        <w:pStyle w:val="Heading1"/>
        <w:rPr>
          <w:rFonts w:ascii="Liberation Sans" w:hAnsi="Liberation Sans"/>
        </w:rPr>
      </w:pPr>
      <w:bookmarkStart w:id="0" w:name="__RefHeading___Toc3060_1377255538"/>
      <w:bookmarkEnd w:id="0"/>
      <w:r>
        <w:rPr>
          <w:rFonts w:ascii="Liberation Sans" w:hAnsi="Liberation Sans"/>
        </w:rPr>
        <w:t>1 Johdanto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Tässä luvussa käydään läpi dokumentin sisältö ja tarkoitus.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rPr>
          <w:rFonts w:ascii="Liberation Sans" w:hAnsi="Liberation Sans"/>
        </w:rPr>
      </w:pPr>
      <w:bookmarkStart w:id="1" w:name="__RefHeading___Toc3062_1377255538"/>
      <w:bookmarkEnd w:id="1"/>
      <w:r>
        <w:rPr>
          <w:rFonts w:ascii="Liberation Sans" w:hAnsi="Liberation Sans"/>
        </w:rPr>
        <w:t>1.1 Dokumentin sisältö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Tämä dokumentti sisältää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>palvelun</w:t>
      </w:r>
      <w:r>
        <w:rPr>
          <w:rFonts w:ascii="Liberation Sans" w:hAnsi="Liberation Sans"/>
        </w:rPr>
        <w:t xml:space="preserve"> yleiskuvauksen, tietoa palvelun teknisestä toteutuksesta sekä arkkitehtuurista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rPr>
          <w:rFonts w:ascii="Liberation Sans" w:hAnsi="Liberation Sans"/>
        </w:rPr>
      </w:pPr>
      <w:bookmarkStart w:id="2" w:name="__RefHeading___Toc3064_1377255538"/>
      <w:bookmarkEnd w:id="2"/>
      <w:r>
        <w:rPr>
          <w:rFonts w:ascii="Liberation Sans" w:hAnsi="Liberation Sans"/>
        </w:rPr>
        <w:t>1.2 Dokumentin tarkoitus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Dokumentin tarkoituksena on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>piirtää kuvaa toimintatavoista</w:t>
      </w:r>
      <w:r>
        <w:rPr>
          <w:rFonts w:ascii="Liberation Sans" w:hAnsi="Liberation Sans"/>
        </w:rPr>
        <w:t>, joilla palvelu on toteutettu.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rPr>
          <w:rFonts w:ascii="Liberation Sans" w:hAnsi="Liberation Sans"/>
          <w:sz w:val="36"/>
          <w:szCs w:val="36"/>
        </w:rPr>
      </w:pPr>
      <w:bookmarkStart w:id="3" w:name="__RefHeading___Toc3066_1377255538"/>
      <w:bookmarkEnd w:id="3"/>
      <w:r>
        <w:rPr>
          <w:rFonts w:ascii="Liberation Sans" w:hAnsi="Liberation Sans"/>
          <w:sz w:val="36"/>
          <w:szCs w:val="36"/>
        </w:rPr>
        <w:t xml:space="preserve">2 </w:t>
      </w: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US" w:eastAsia="zh-CN" w:bidi="hi-IN"/>
        </w:rPr>
        <w:t>Palvelun yleiskuvaus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Tässä luvussa käydään läpi </w:t>
      </w:r>
      <w:r>
        <w:rPr>
          <w:rFonts w:ascii="Liberation Sans" w:hAnsi="Liberation Sans"/>
        </w:rPr>
        <w:t xml:space="preserve">palvelua seuraavilla tasoilla: Laiteympäristö sekä </w:t>
        <w:tab/>
        <w:t>ohjelmointiympäristö.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rPr>
          <w:rFonts w:ascii="Liberation Sans" w:hAnsi="Liberation Sans"/>
          <w:sz w:val="32"/>
          <w:szCs w:val="32"/>
        </w:rPr>
      </w:pPr>
      <w:bookmarkStart w:id="4" w:name="__RefHeading___Toc3068_1377255538"/>
      <w:bookmarkEnd w:id="4"/>
      <w:r>
        <w:rPr>
          <w:rFonts w:ascii="Liberation Sans" w:hAnsi="Liberation Sans"/>
          <w:sz w:val="32"/>
          <w:szCs w:val="32"/>
        </w:rPr>
        <w:t xml:space="preserve">2.1 </w:t>
      </w:r>
      <w:r>
        <w:rPr>
          <w:rFonts w:eastAsia="Noto Serif CJK SC" w:cs="Lohit Devanagari" w:ascii="Liberation Sans" w:hAnsi="Liberation Sans"/>
          <w:color w:val="auto"/>
          <w:kern w:val="2"/>
          <w:sz w:val="32"/>
          <w:szCs w:val="32"/>
          <w:lang w:val="en-US" w:eastAsia="zh-CN" w:bidi="hi-IN"/>
        </w:rPr>
        <w:t>Laiteympäristö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ab/>
        <w:t>Palvelu on suunniteltu ajettavaksi docker-konteissa. Docker mahdollistaa ohjelmistokehityksen niin, että ajoympäristö pysyy samana riippumatta siitä millä alustalla ohjelmistoa ajetaan. Sovellus on tehty käyttäen Dockerin versiota 20.10.5.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ab/>
        <w:t>Palvelu pyörii tällä hetkellä Amazon EC2-virtuaalipalvelimella, jossa käyttöjärjestelmänä on Debian 5.10.0-21-cloud-amd64.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ans" w:hAnsi="Liberation Sans"/>
        </w:rPr>
      </w:r>
    </w:p>
    <w:p>
      <w:pPr>
        <w:pStyle w:val="Heading2"/>
        <w:rPr>
          <w:rFonts w:ascii="Liberation Sans" w:hAnsi="Liberation Sans"/>
        </w:rPr>
      </w:pPr>
      <w:bookmarkStart w:id="5" w:name="__RefHeading___Toc3070_1377255538"/>
      <w:bookmarkEnd w:id="5"/>
      <w:r>
        <w:rPr>
          <w:rFonts w:ascii="Liberation Sans" w:hAnsi="Liberation Sans"/>
        </w:rPr>
        <w:t>2.1 Ohjelmointiympäristö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ab/>
        <w:t xml:space="preserve">Ohjelmointiympäristöksi on valikoitunut avoimen lähdekoodin NodeJS-alusta. NodeJs on alustariippumaton ajoympäristö, jolla voidaan ajaa javascript-koodia.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 xml:space="preserve">Ohjelmointikielenä on käytössä TypeScript, joka mahdollistaa staattisen tyypityksen javascriptiin sekä joka parantaa koodin luettavuutta ja käytettävyyttä. TypeScript-koodi transpiloidaan kääntäjällä </w:t>
        <w:tab/>
        <w:t>normaaliksi javascript-koodiksi, jota Node-alusta osaa ajaa.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rPr>
          <w:rFonts w:ascii="Liberation Sans" w:hAnsi="Liberation Sans"/>
          <w:sz w:val="36"/>
          <w:szCs w:val="36"/>
        </w:rPr>
      </w:pPr>
      <w:bookmarkStart w:id="6" w:name="__RefHeading___Toc3072_1377255538"/>
      <w:bookmarkEnd w:id="6"/>
      <w:r>
        <w:rPr>
          <w:rFonts w:ascii="Liberation Sans" w:hAnsi="Liberation Sans"/>
          <w:sz w:val="36"/>
          <w:szCs w:val="36"/>
        </w:rPr>
        <w:t xml:space="preserve">3 </w:t>
      </w: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US" w:eastAsia="zh-CN" w:bidi="hi-IN"/>
        </w:rPr>
        <w:t>Palvelun tekninen toteutus ja arkkitehtuuri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Tässä luvussa käydään läpi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>palvelun teknistä toteutusta ja arkkitehtuuria</w:t>
      </w:r>
      <w:r>
        <w:rPr>
          <w:rFonts w:ascii="Liberation Sans" w:hAnsi="Liberation Sans"/>
        </w:rPr>
        <w:t>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rPr>
          <w:rFonts w:ascii="Liberation Sans" w:hAnsi="Liberation Sans"/>
        </w:rPr>
      </w:pPr>
      <w:bookmarkStart w:id="7" w:name="__RefHeading___Toc3074_1377255538"/>
      <w:bookmarkEnd w:id="7"/>
      <w:r>
        <w:rPr>
          <w:rFonts w:ascii="Liberation Sans" w:hAnsi="Liberation Sans"/>
        </w:rPr>
        <w:t>3.1 Palvelun komponentit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Palvelu on tehty kolmesta komponentista jotka ovat tallennuspalvelu, taustapalvelu sekä käyttöliittymä.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rPr>
          <w:rFonts w:ascii="Liberation Sans" w:hAnsi="Liberation Sans"/>
        </w:rPr>
      </w:pPr>
      <w:bookmarkStart w:id="8" w:name="__RefHeading___Toc3076_1377255538"/>
      <w:bookmarkEnd w:id="8"/>
      <w:r>
        <w:rPr>
          <w:rFonts w:ascii="Liberation Sans" w:hAnsi="Liberation Sans"/>
        </w:rPr>
        <w:t>3.1.1 Tallennuspalvelu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Tallennuspalvelu on tehty MariaDB relaatiotietokannalla.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rPr>
          <w:rFonts w:ascii="Liberation Sans" w:hAnsi="Liberation Sans"/>
        </w:rPr>
      </w:pPr>
      <w:bookmarkStart w:id="9" w:name="__RefHeading___Toc3078_1377255538"/>
      <w:bookmarkEnd w:id="9"/>
      <w:r>
        <w:rPr>
          <w:rFonts w:ascii="Liberation Sans" w:hAnsi="Liberation Sans"/>
        </w:rPr>
        <w:t>3.1.2 Taustapalvelu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Taustapalveluun on valikoitunut ExpressJs-</w:t>
      </w:r>
      <w:r>
        <w:rPr>
          <w:rFonts w:ascii="Liberation Sans" w:hAnsi="Liberation Sans"/>
        </w:rPr>
        <w:t xml:space="preserve">taustaverkkosovelluskehys. </w:t>
      </w:r>
      <w:r>
        <w:rPr>
          <w:rFonts w:ascii="Liberation Sans" w:hAnsi="Liberation Sans"/>
        </w:rPr>
        <w:t xml:space="preserve">Express mahdollistaa </w:t>
        <w:tab/>
        <w:t>RESTful-rajapintojen rakentamisen javascript-ohjelmointikielellä. Taustapalvelun vastuulla on toimia välittäjänä tietokannan ja käyttöliittymän välillä.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 xml:space="preserve">Taustapalvelussa on yksi erittäin kriittinen osa, käyttäjätietojen hallinta. Käyttäjän salasanat eivät saa olla luettavissa ulospäin pelkkänä tekstinä vaan salasanat on kryptattava. Salasanojen kryptaamiseen on valikoitunut Bcrypt-kirjasto, jota voidaan käyttää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>Node</w:t>
      </w:r>
      <w:r>
        <w:rPr>
          <w:rFonts w:ascii="Liberation Sans" w:hAnsi="Liberation Sans"/>
        </w:rPr>
        <w:t xml:space="preserve">-alustalla. Bcrypt-kirjasto salaa käyttäjän salasanan käyttäen apuna “suolakierroksia” sekä merkkijonoa, joka on ainoastaan taustajärjestelmän tiedossa. </w:t>
      </w:r>
      <w:r>
        <w:rPr>
          <w:rFonts w:ascii="Liberation Sans" w:hAnsi="Liberation Sans"/>
        </w:rPr>
        <w:t>Tämän kirjaston avulla salasanat ovat tallennettuna tietokantaan kryptattuna, joten ulkopuolisen ei ole mahdollista saada käyttäjän salasanaa selville vaikka joku onnistuisi kaappaamaan tietokannan.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Heading3"/>
        <w:rPr>
          <w:rFonts w:ascii="Liberation Sans" w:hAnsi="Liberation Sans"/>
        </w:rPr>
      </w:pPr>
      <w:bookmarkStart w:id="10" w:name="__RefHeading___Toc3080_1377255538"/>
      <w:bookmarkEnd w:id="10"/>
      <w:r>
        <w:rPr>
          <w:rFonts w:ascii="Liberation Sans" w:hAnsi="Liberation Sans"/>
        </w:rPr>
        <w:t>3.1.3 Käyttöliittymä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Palvelun käyttöliittymä on kuten taustajärjestelmä Node-alustan päällä. Käyttöliittymän rakennukseen on käytetty React-kirjastoa, jolla käyttöliittymäsuunnittelu on erittäin helppoa.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rPr>
          <w:rFonts w:ascii="Liberation Sans" w:hAnsi="Liberation Sans"/>
        </w:rPr>
      </w:pPr>
      <w:bookmarkStart w:id="11" w:name="__RefHeading___Toc3082_1377255538"/>
      <w:bookmarkEnd w:id="11"/>
      <w:r>
        <w:rPr>
          <w:rFonts w:ascii="Liberation Sans" w:hAnsi="Liberation Sans"/>
        </w:rPr>
        <w:t>3.2 Arkkitehtuuri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Palvelun arkkitehtuuri on tehty käytettäen Docker-”kontteja”. Dockerin avulla on luotu yksityinen verkko,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 xml:space="preserve">johon ulkopuolelta ainoastaan käyttöliittymään on pääsy.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>Taustajärjestelmä pitää huolen siitä, että palvelun asiakkaalla on oltava tarvittavat oikeudet pyydettyyn tietoon. Alla olevassa kuvassa 1 on havannollistettu järjestelmää.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47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>Kuva 1.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1"/>
        <w:rPr>
          <w:rFonts w:ascii="Liberation Sans" w:hAnsi="Liberation Sans"/>
        </w:rPr>
      </w:pPr>
      <w:bookmarkStart w:id="12" w:name="__RefHeading___Toc3084_1377255538"/>
      <w:bookmarkEnd w:id="12"/>
      <w:r>
        <w:rPr>
          <w:rFonts w:ascii="Liberation Sans" w:hAnsi="Liberation Sans"/>
        </w:rPr>
        <w:t>4 Tietokannan arkkitehtuuri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ab/>
        <w:t>Tässä luvussa käydään läpi tietokanta-arkkitehtuuria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2"/>
        <w:rPr>
          <w:rFonts w:ascii="Liberation Sans" w:hAnsi="Liberation Sans"/>
        </w:rPr>
      </w:pPr>
      <w:bookmarkStart w:id="13" w:name="__RefHeading___Toc3086_1377255538"/>
      <w:bookmarkEnd w:id="13"/>
      <w:r>
        <w:rPr>
          <w:rFonts w:ascii="Liberation Sans" w:hAnsi="Liberation Sans"/>
        </w:rPr>
        <w:t>4.1 Tietokannan tekninen toteutus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ab/>
        <w:t xml:space="preserve">Palvelun tietokanta on rakennettu käyttäen MariaDB-relaatiotietokantaa. Tietokanta ajetaan docker-kontissa, johon ainoastaan taustajärjestelmällä on pääsy. 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2"/>
        <w:rPr>
          <w:rFonts w:ascii="Liberation Sans" w:hAnsi="Liberation Sans"/>
        </w:rPr>
      </w:pPr>
      <w:bookmarkStart w:id="14" w:name="__RefHeading___Toc3088_1377255538"/>
      <w:bookmarkEnd w:id="14"/>
      <w:r>
        <w:rPr>
          <w:rFonts w:ascii="Liberation Sans" w:hAnsi="Liberation Sans"/>
        </w:rPr>
        <w:t>4.2. Tietokannan taulut ja kentät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ab/>
        <w:t>Tietokannan taulut ja kentät ovat kuvattu liitteessä 1.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1"/>
        <w:rPr>
          <w:rFonts w:ascii="Liberation Sans" w:hAnsi="Liberation Sans"/>
        </w:rPr>
      </w:pPr>
      <w:bookmarkStart w:id="15" w:name="__RefHeading___Toc3090_1377255538"/>
      <w:bookmarkEnd w:id="15"/>
      <w:r>
        <w:rPr>
          <w:rFonts w:ascii="Liberation Sans" w:hAnsi="Liberation Sans"/>
        </w:rPr>
        <w:t>5. Liitteet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ab/>
        <w:t>Liite 1. Tietokantakaavio</w:t>
      </w:r>
    </w:p>
    <w:sectPr>
      <w:headerReference w:type="default" r:id="rId3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570" w:leader="none"/>
        <w:tab w:val="center" w:pos="4819" w:leader="none"/>
        <w:tab w:val="right" w:pos="9638" w:leader="none"/>
      </w:tabs>
      <w:rPr/>
    </w:pPr>
    <w:r>
      <w:rPr/>
      <w:t>Suunnitteludokumentti</w:t>
      <w:tab/>
      <w:t>2.5.2023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>(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6</w:t>
    </w:r>
    <w:r>
      <w:rPr/>
      <w:fldChar w:fldCharType="end"/>
    </w:r>
    <w:r>
      <w:rPr/>
      <w:t>)</w:t>
    </w:r>
  </w:p>
  <w:p>
    <w:pPr>
      <w:pStyle w:val="Header"/>
      <w:rPr/>
    </w:pPr>
    <w:r>
      <w:rPr/>
      <w:t>Urheiluvälinevuokraamo Oy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>
      <w:rFonts w:ascii="Liberation Sans" w:hAnsi="Liberation Sans"/>
      <w:sz w:val="28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>
      <w:rFonts w:ascii="Liberation Sans" w:hAnsi="Liberation Sans"/>
      <w:sz w:val="28"/>
    </w:rPr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left="566" w:hanging="0"/>
    </w:pPr>
    <w:rPr>
      <w:rFonts w:ascii="Liberation Sans" w:hAnsi="Liberation Sans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LibreOffice/7.0.4.2$Linux_X86_64 LibreOffice_project/00$Build-2</Application>
  <AppVersion>15.0000</AppVersion>
  <Pages>6</Pages>
  <Words>434</Words>
  <Characters>3616</Characters>
  <CharactersWithSpaces>4017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2023-04-07T09:32:45Z</dcterms:created>
  <dc:creator/>
  <dc:description/>
  <dc:language>en-US</dc:language>
  <cp:lastModifiedBy/>
  <dcterms:modified xsi:type="dcterms:W3CDTF">2023-05-02T16:05:14Z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