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ỦY BAN NHÂN DÂN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PHƯỜNG PHÚ HỘI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</w:tbl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00"/>
        <w:gridCol w:w="5300"/>
      </w:tblGrid>
      <w:tr>
        <w:tc>
          <w:tcPr>
            <w:tcW w:w="4200" w:type="dxa"/>
          </w:tcPr>
          <w:p>
            <w:pPr>
              <w:jc w:val="center"/>
            </w:pPr>
            <w:r>
              <w:rPr>
                <w:sz w:val="26"/>
              </w:rPr>
              <w:t xml:space="preserve">Số:      /BC-UBND</w:t>
            </w:r>
          </w:p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Phú Hội, ngày 11 tháng 09 năm 2026</w:t>
            </w:r>
          </w:p>
        </w:tc>
      </w:tr>
    </w:tbl>
    <w:p/>
    <w:p>
      <w:pPr>
        <w:jc w:val="center"/>
      </w:pPr>
      <w:r>
        <w:rPr>
          <w:b/>
          <w:sz w:val="26"/>
        </w:rPr>
        <w:t xml:space="preserve">BÁO CÁO</w:t>
      </w:r>
    </w:p>
    <w:p>
      <w:pPr>
        <w:jc w:val="center"/>
      </w:pPr>
      <w:r>
        <w:rPr>
          <w:b/>
          <w:sz w:val="28"/>
        </w:rPr>
        <w:t xml:space="preserve">Kết quả tăng cường công tác phòng, chống dịch bệnh mùa mưa bão năm 2026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b/>
          <w:sz w:val="28"/>
        </w:rPr>
        <w:t xml:space="preserve">I. NHIỆM VỤ, GIẢI PHÁP</w:t>
      </w:r>
    </w:p>
    <w:p>
      <w:pPr>
        <w:ind w:firstLine="567"/>
        <w:jc w:val="both"/>
      </w:pPr>
      <w:r>
        <w:rPr>
          <w:sz w:val="28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8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8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8"/>
        </w:rPr>
        <w:t xml:space="preserve">Trên đây là nội dung báo cáo, đề nghị các đơn vị quan tâm thực hiện./.</w:t>
      </w:r>
    </w:p>
    <w:p/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00"/>
        <w:gridCol w:w="4800"/>
      </w:tblGrid>
      <w:tr>
        <w:tc>
          <w:tcPr>
            <w:tcW w:w="4500" w:type="dxa"/>
          </w:tcPr>
          <w:p>
            <w:r>
              <w:rPr>
                <w:b/>
                <w:i/>
                <w:sz w:val="24"/>
              </w:rPr>
              <w:t xml:space="preserve">Nơi nhận:</w:t>
            </w:r>
          </w:p>
          <w:p>
            <w:r>
              <w:rPr>
                <w:sz w:val="22"/>
              </w:rPr>
              <w:t xml:space="preserve">- Như Điều 3;</w:t>
            </w:r>
          </w:p>
          <w:p>
            <w:r>
              <w:rPr>
                <w:sz w:val="22"/>
              </w:rPr>
              <w:t xml:space="preserve">- Giám đốc, các PGĐ Sở;</w:t>
            </w:r>
          </w:p>
          <w:p>
            <w:r>
              <w:rPr>
                <w:sz w:val="22"/>
              </w:rPr>
              <w:t xml:space="preserve">- Cổng TTĐT;</w:t>
            </w:r>
          </w:p>
          <w:p>
            <w:r>
              <w:rPr>
                <w:sz w:val="22"/>
              </w:rPr>
              <w:t xml:space="preserve">- Lưu: VT, VP.</w:t>
            </w:r>
          </w:p>
        </w:tc>
        <w:tc>
          <w:tcPr>
            <w:tcW w:w="4800" w:type="dxa"/>
          </w:tcPr>
          <w:p>
            <w:pPr>
              <w:jc w:val="center"/>
            </w:pPr>
            <w:r>
              <w:rPr>
                <w:b/>
                <w:sz w:val="28"/>
              </w:rPr>
              <w:t xml:space="preserve">Q. CHỦ TỊCH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sz w:val="28"/>
              </w:rPr>
              <w:t xml:space="preserve">Lê Quang Hùng</w:t>
            </w:r>
          </w:p>
        </w:tc>
      </w:tr>
    </w:tbl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