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4200"/>
        <w:gridCol w:w="5300"/>
      </w:tblGrid>
      <w:tr>
        <w:tc>
          <w:tcPr>
            <w:tcW w:w="4200" w:type="dxa"/>
          </w:tcPr>
          <w:p>
            <w:pPr>
              <w:jc w:val="center"/>
            </w:pPr>
            <w:r>
              <w:rPr>
                <w:sz w:val="26"/>
              </w:rPr>
              <w:t xml:space="preserve">UBND TỈNH THỪA THIÊN HUẾ</w:t>
            </w:r>
          </w:p>
          <w:p>
            <w:pPr>
              <w:jc w:val="center"/>
            </w:pPr>
            <w:r>
              <w:rPr>
                <w:b/>
                <w:sz w:val="26"/>
              </w:rPr>
              <w:t xml:space="preserve">SỞ NỘI VỤ</w:t>
            </w:r>
          </w:p>
          <w:p>
            <w:pPr>
              <w:jc w:val="center"/>
            </w:pPr>
            <w:r>
              <w:t xml:space="preserve">_______</w:t>
            </w: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4200" w:type="dxa"/>
          </w:tcPr>
          <w:p>
            <w:pPr>
              <w:jc w:val="center"/>
            </w:pPr>
            <w:r>
              <w:rPr>
                <w:sz w:val="26"/>
              </w:rPr>
              <w:t xml:space="preserve">Số: 3762/TB-SNV</w:t>
            </w:r>
          </w:p>
        </w:tc>
        <w:tc>
          <w:tcPr>
            <w:tcW w:w="5300" w:type="dxa"/>
          </w:tcPr>
          <w:p>
            <w:pPr>
              <w:jc w:val="center"/>
            </w:pPr>
            <w:r>
              <w:rPr>
                <w:i/>
                <w:sz w:val="28"/>
              </w:rPr>
              <w:t xml:space="preserve">Phú Hội, ngày 25 tháng 11 năm 2026</w:t>
            </w:r>
          </w:p>
        </w:tc>
      </w:tr>
    </w:tbl>
    <w:p/>
    <w:p>
      <w:pPr>
        <w:jc w:val="center"/>
      </w:pPr>
      <w:r>
        <w:rPr>
          <w:b/>
          <w:sz w:val="28"/>
        </w:rPr>
        <w:t xml:space="preserve">THÔNG BÁO</w:t>
      </w:r>
    </w:p>
    <w:p>
      <w:pPr>
        <w:jc w:val="center"/>
      </w:pPr>
      <w:r>
        <w:rPr>
          <w:b/>
          <w:sz w:val="28"/>
        </w:rPr>
        <w:t xml:space="preserve">Kết luận của Giám đốc về việc tăng cường công tác phòng, chống dịch bệnh mùa mưa bão năm 2026</w:t>
      </w:r>
    </w:p>
    <w:p>
      <w:pPr>
        <w:jc w:val="center"/>
      </w:pPr>
      <w:r>
        <w:t xml:space="preserve">___________</w:t>
      </w:r>
    </w:p>
    <w:p>
      <w:pPr>
        <w:ind w:firstLine="567"/>
        <w:jc w:val="both"/>
      </w:pPr>
      <w:r>
        <w:rPr>
          <w:sz w:val="27"/>
        </w:rPr>
        <w:t xml:space="preserve">Trong quá trình triển khai, nếu có khó khăn, vướng mắc, đề nghị các đơn vị phản ánh kịp thời để xem xét, giải quyết.</w:t>
      </w:r>
    </w:p>
    <w:p>
      <w:pPr>
        <w:ind w:firstLine="567"/>
        <w:jc w:val="both"/>
      </w:pPr>
      <w:r>
        <w:rPr>
          <w:sz w:val="27"/>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7"/>
        </w:rPr>
        <w:t xml:space="preserve">Kinh phí thực hiện được bố trí từ nguồn ngân sách nhà nước theo phân cấp hiện hành và các nguồn hợp pháp khác.</w:t>
      </w:r>
    </w:p>
    <w:p>
      <w:pPr>
        <w:ind w:firstLine="567"/>
        <w:jc w:val="both"/>
      </w:pPr>
      <w:r>
        <w:rPr>
          <w:sz w:val="27"/>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sz w:val="27"/>
        </w:rPr>
        <w:t xml:space="preserve">Trong năm 2025, toàn ngành đã hoàn thành 18/20 chỉ tiêu được giao, trong đó có 05 chỉ tiêu vượt kế hoạch.</w:t>
      </w:r>
    </w:p>
    <w:p>
      <w:pPr>
        <w:ind w:firstLine="567"/>
        <w:jc w:val="both"/>
      </w:pPr>
      <w:r>
        <w:rPr>
          <w:sz w:val="27"/>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7"/>
        </w:rPr>
        <w:t xml:space="preserve">Trên đây là nội dung thông báo, đề nghị các đơn vị quan tâm thực hiện./.</w:t>
      </w:r>
    </w:p>
    <w:p/>
    <w:p>
      <w:pPr>
        <w:jc w:val="center"/>
      </w:pPr>
      <w:r>
        <w:rPr>
          <w:b/>
          <w:sz w:val="28"/>
        </w:rPr>
        <w:t xml:space="preserve">TM. SỞ NỘI VỤ</w:t>
      </w:r>
    </w:p>
    <w:p>
      <w:pPr>
        <w:jc w:val="center"/>
      </w:pPr>
      <w:r>
        <w:rPr>
          <w:b/>
          <w:sz w:val="28"/>
        </w:rPr>
        <w:t xml:space="preserve">GIÁM ĐỐC</w:t>
      </w:r>
    </w:p>
    <w:p>
      <w:pPr>
        <w:jc w:val="center"/>
      </w:pPr>
    </w:p>
    <w:p>
      <w:pPr>
        <w:jc w:val="center"/>
      </w:pPr>
      <w:r>
        <w:rPr>
          <w:i/>
          <w:sz w:val="26"/>
        </w:rPr>
        <w:t xml:space="preserve">(Đã ký)</w:t>
      </w:r>
    </w:p>
    <w:p>
      <w:pPr>
        <w:jc w:val="center"/>
      </w:pPr>
    </w:p>
    <w:p>
      <w:pPr>
        <w:jc w:val="center"/>
      </w:pPr>
      <w:r>
        <w:rPr>
          <w:b/>
          <w:sz w:val="28"/>
        </w:rPr>
        <w:t xml:space="preserve">Trần Thị Bích Ngọc</w:t>
      </w:r>
    </w:p>
    <w:p/>
    <w:p>
      <w:pPr>
        <w:jc w:val="left"/>
      </w:pPr>
      <w:r>
        <w:rPr>
          <w:b/>
          <w:i/>
          <w:sz w:val="24"/>
        </w:rPr>
        <w:t xml:space="preserve">Nơi nhận:</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