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3900"/>
        <w:gridCol w:w="300"/>
        <w:gridCol w:w="5300"/>
      </w:tblGrid>
      <w:tr>
        <w:tc>
          <w:tcPr>
            <w:tcW w:w="3900" w:type="dxa"/>
          </w:tcPr>
          <w:p>
            <w:pPr>
              <w:jc w:val="center"/>
            </w:pPr>
            <w:r>
              <w:rPr>
                <w:sz w:val="26"/>
              </w:rPr>
              <w:t xml:space="preserve">UBND TỈNH THỪA THIÊN HUẾ</w:t>
            </w:r>
          </w:p>
          <w:p>
            <w:pPr>
              <w:jc w:val="center"/>
            </w:pPr>
            <w:r>
              <w:rPr>
                <w:b/>
                <w:sz w:val="26"/>
              </w:rPr>
              <w:t xml:space="preserve">SỞ TÀI NGUYÊN</w:t>
            </w:r>
          </w:p>
          <w:p>
            <w:pPr>
              <w:jc w:val="center"/>
            </w:pPr>
            <w:r>
              <w:rPr>
                <w:b/>
                <w:sz w:val="26"/>
              </w:rPr>
              <w:t xml:space="preserve">VÀ MÔI TRƯỜNG</w:t>
            </w:r>
          </w:p>
          <w:p>
            <w:pPr>
              <w:jc w:val="center"/>
            </w:pPr>
            <w:r>
              <w:t xml:space="preserve">_______</w:t>
            </w:r>
          </w:p>
        </w:tc>
        <w:tc>
          <w:tcPr>
            <w:tcW w:w="300" w:type="dxa"/>
          </w:tcP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3900" w:type="dxa"/>
          </w:tcPr>
          <w:p>
            <w:pPr>
              <w:jc w:val="center"/>
            </w:pPr>
            <w:r>
              <w:rPr>
                <w:sz w:val="26"/>
              </w:rPr>
              <w:t xml:space="preserve">Số:      /KH-STNMT</w:t>
            </w:r>
          </w:p>
        </w:tc>
        <w:tc>
          <w:tcPr>
            <w:tcW w:w="300" w:type="dxa"/>
          </w:tcPr>
          <w:p/>
        </w:tc>
        <w:tc>
          <w:tcPr>
            <w:tcW w:w="5300" w:type="dxa"/>
          </w:tcPr>
          <w:p>
            <w:pPr>
              <w:jc w:val="center"/>
            </w:pPr>
            <w:r>
              <w:rPr>
                <w:i/>
                <w:sz w:val="28"/>
              </w:rPr>
              <w:t xml:space="preserve">Thành phố Huế, ngày       tháng 06 năm 2026</w:t>
            </w:r>
          </w:p>
        </w:tc>
      </w:tr>
    </w:tbl>
    <w:p/>
    <w:p>
      <w:pPr>
        <w:jc w:val="center"/>
      </w:pPr>
      <w:r>
        <w:rPr>
          <w:b/>
          <w:sz w:val="28"/>
        </w:rPr>
        <w:t xml:space="preserve">KẾ HOẠCH</w:t>
      </w:r>
    </w:p>
    <w:p>
      <w:pPr>
        <w:jc w:val="center"/>
      </w:pPr>
      <w:r>
        <w:rPr>
          <w:b/>
          <w:sz w:val="28"/>
        </w:rPr>
        <w:t xml:space="preserve">Triển khai thực hiện Nghị quyết số 12-NQ/TU của Tỉnh ủy</w:t>
      </w:r>
    </w:p>
    <w:p>
      <w:pPr>
        <w:jc w:val="center"/>
      </w:pPr>
      <w:r>
        <w:t xml:space="preserve">___________</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7"/>
        </w:rPr>
        <w:t xml:space="preserve">III. NHIỆM VỤ, GIẢI PHÁP</w:t>
      </w:r>
    </w:p>
    <w:p>
      <w:pPr>
        <w:ind w:firstLine="567"/>
        <w:jc w:val="both"/>
      </w:pPr>
      <w:r>
        <w:rPr>
          <w:sz w:val="27"/>
        </w:rPr>
        <w:t xml:space="preserve">Trên đây là nội dung kế hoạch, đề nghị các đơn vị quan tâm thực hiện./.</w:t>
      </w:r>
    </w:p>
    <w:p/>
    <w:p>
      <w:pPr>
        <w:ind w:left="4536"/>
        <w:jc w:val="center"/>
      </w:pPr>
      <w:r>
        <w:rPr>
          <w:b/>
          <w:sz w:val="28"/>
        </w:rPr>
        <w:t xml:space="preserve">GIÁM ĐỐC</w:t>
      </w:r>
    </w:p>
    <w:p>
      <w:pPr>
        <w:ind w:left="4536"/>
        <w:jc w:val="center"/>
      </w:pPr>
    </w:p>
    <w:p>
      <w:pPr>
        <w:ind w:left="4536"/>
        <w:jc w:val="center"/>
      </w:pPr>
      <w:r>
        <w:rPr>
          <w:b/>
          <w:sz w:val="26"/>
        </w:rPr>
        <w:t xml:space="preserve">Ngô Thị Lan</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UBND tỉnh (để b/c);</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