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8"/>
              </w:rPr>
              <w:t xml:space="preserve">HỘI ĐỒNG NHÂN DÂN</w:t>
            </w:r>
          </w:p>
          <w:p>
            <w:pPr>
              <w:jc w:val="center"/>
            </w:pPr>
            <w:r>
              <w:rPr>
                <w:b/>
                <w:sz w:val="28"/>
              </w:rPr>
              <w:t xml:space="preserve">TỈNH THỪA THIÊN HUẾ</w:t>
            </w:r>
          </w:p>
          <w:p>
            <w:pPr>
              <w:jc w:val="center"/>
            </w:pPr>
            <w:r>
              <w:rPr>
                <w:sz w:val="26"/>
              </w:rPr>
              <w:t xml:space="preserve">Số: 981/NQ-HĐND</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t xml:space="preserve">________________________</w:t>
            </w:r>
          </w:p>
          <w:p>
            <w:pPr>
              <w:jc w:val="center"/>
            </w:pPr>
            <w:r>
              <w:rPr>
                <w:i/>
                <w:sz w:val="28"/>
              </w:rPr>
              <w:t xml:space="preserve">Phú Hội, ngày 25 tháng 10 năm 2026</w:t>
            </w:r>
          </w:p>
        </w:tc>
      </w:tr>
    </w:tbl>
    <w:p/>
    <w:p>
      <w:pPr>
        <w:jc w:val="center"/>
      </w:pPr>
      <w:r>
        <w:rPr>
          <w:b/>
          <w:sz w:val="28"/>
        </w:rPr>
        <w:t xml:space="preserve">NGHỊ QUYẾT</w:t>
      </w:r>
    </w:p>
    <w:p>
      <w:pPr>
        <w:jc w:val="center"/>
      </w:pPr>
      <w:r>
        <w:rPr>
          <w:b/>
          <w:sz w:val="28"/>
        </w:rPr>
        <w:t xml:space="preserve">Về việc kiện toàn Ban Chỉ đạo chuyển đổi số</w:t>
      </w:r>
    </w:p>
    <w:p/>
    <w:p>
      <w:pPr>
        <w:jc w:val="center"/>
      </w:pPr>
      <w:r>
        <w:rPr>
          <w:b/>
          <w:sz w:val="28"/>
        </w:rPr>
        <w:t xml:space="preserve">HỘI ĐỒNG NHÂN DÂN TỈNH THỪA THIÊN HUẾ</w:t>
      </w:r>
    </w:p>
    <w:p>
      <w:pPr>
        <w:jc w:val="center"/>
      </w:pPr>
      <w:r>
        <w:rPr>
          <w:b/>
          <w:sz w:val="28"/>
        </w:rPr>
        <w:t xml:space="preserve">KHÓA VIII, KỲ HỌP THỨ 8</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jc w:val="center"/>
      </w:pPr>
      <w:r>
        <w:rPr>
          <w:b/>
          <w:sz w:val="28"/>
        </w:rPr>
        <w:t xml:space="preserve">QUYẾT NGHỊ:</w:t>
      </w:r>
    </w:p>
    <w:p>
      <w:pPr>
        <w:ind w:firstLine="567"/>
        <w:jc w:val="both"/>
      </w:pPr>
      <w:r>
        <w:rPr>
          <w:sz w:val="28"/>
        </w:rPr>
        <w:t xml:space="preserve">Điều 1. 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Điều 2. Trong năm 2025, toàn ngành đã hoàn thành 18/20 chỉ tiêu được giao, trong đó có 05 chỉ tiêu vượt kế hoạch.</w:t>
      </w:r>
    </w:p>
    <w:p>
      <w:pPr>
        <w:ind w:firstLine="567"/>
        <w:jc w:val="both"/>
      </w:pPr>
      <w:r>
        <w:rPr>
          <w:sz w:val="28"/>
        </w:rPr>
        <w:t xml:space="preserve">Điều 3. Trong năm 2025, toàn ngành đã hoàn thành 18/20 chỉ tiêu được giao, trong đó có 05 chỉ tiêu vượt kế hoạch.</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Trên đây là nội dung nghị quyết, đề nghị các đơn vị quan tâm thực hiện./.</w:t>
      </w:r>
    </w:p>
    <w:p/>
    <w:p>
      <w:pPr>
        <w:jc w:val="left"/>
      </w:pPr>
      <w:r>
        <w:tab/>
      </w:r>
      <w:r>
        <w:tab/>
      </w:r>
      <w:r>
        <w:tab/>
      </w:r>
      <w:r>
        <w:tab/>
      </w:r>
      <w:r>
        <w:tab/>
      </w:r>
      <w:r>
        <w:tab/>
      </w:r>
      <w:r>
        <w:rPr>
          <w:b/>
          <w:sz w:val="28"/>
        </w:rPr>
        <w:t xml:space="preserve">TL. CHỦ TỊCH</w:t>
      </w:r>
    </w:p>
    <w:p>
      <w:pPr>
        <w:jc w:val="left"/>
      </w:pPr>
      <w:r>
        <w:tab/>
      </w:r>
      <w:r>
        <w:tab/>
      </w:r>
      <w:r>
        <w:tab/>
      </w:r>
      <w:r>
        <w:tab/>
      </w:r>
      <w:r>
        <w:tab/>
      </w:r>
      <w:r>
        <w:tab/>
      </w:r>
      <w:r>
        <w:rPr>
          <w:b/>
          <w:sz w:val="28"/>
        </w:rPr>
        <w:t xml:space="preserve">CHÁNH VĂN PHÒNG</w:t>
      </w:r>
    </w:p>
    <w:p>
      <w:pPr>
        <w:jc w:val="left"/>
      </w:pPr>
      <w:r>
        <w:tab/>
      </w:r>
      <w:r>
        <w:tab/>
      </w:r>
      <w:r>
        <w:tab/>
      </w:r>
      <w:r>
        <w:tab/>
      </w:r>
      <w:r>
        <w:tab/>
      </w:r>
      <w:r>
        <w:tab/>
      </w:r>
    </w:p>
    <w:p>
      <w:pPr>
        <w:jc w:val="left"/>
      </w:pPr>
      <w:r>
        <w:tab/>
      </w:r>
      <w:r>
        <w:tab/>
      </w:r>
      <w:r>
        <w:tab/>
      </w:r>
      <w:r>
        <w:tab/>
      </w:r>
      <w:r>
        <w:tab/>
      </w:r>
      <w:r>
        <w:tab/>
      </w:r>
    </w:p>
    <w:p>
      <w:pPr>
        <w:jc w:val="left"/>
      </w:pPr>
      <w:r>
        <w:tab/>
      </w:r>
      <w:r>
        <w:tab/>
      </w:r>
      <w:r>
        <w:tab/>
      </w:r>
      <w:r>
        <w:tab/>
      </w:r>
      <w:r>
        <w:tab/>
      </w:r>
      <w:r>
        <w:tab/>
      </w:r>
      <w:r>
        <w:rPr>
          <w:b/>
          <w:sz w:val="26"/>
        </w:rPr>
        <w:t xml:space="preserve">Lê Quang Hùng</w:t>
      </w:r>
    </w:p>
    <w:p/>
    <w:p>
      <w:pPr>
        <w:jc w:val="left"/>
      </w:pPr>
      <w:r>
        <w:rPr>
          <w:b/>
          <w:i/>
          <w:sz w:val="24"/>
        </w:rPr>
        <w:t xml:space="preserve">Nơi nhận:</w:t>
      </w:r>
    </w:p>
    <w:p>
      <w:pPr>
        <w:jc w:val="left"/>
      </w:pPr>
      <w:r>
        <w:rPr>
          <w:sz w:val="22"/>
        </w:rPr>
        <w:t xml:space="preserve">- Như trên;</w:t>
      </w:r>
    </w:p>
    <w:p>
      <w:pPr>
        <w:jc w:val="left"/>
      </w:pPr>
      <w:r>
        <w:rPr>
          <w:sz w:val="22"/>
        </w:rPr>
        <w:t xml:space="preserve">- Cổng TTĐT;</w:t>
      </w:r>
    </w:p>
    <w:p>
      <w:pPr>
        <w:jc w:val="left"/>
      </w:pPr>
      <w:r>
        <w:rPr>
          <w:sz w:val="22"/>
        </w:rPr>
        <w:t xml:space="preserve">- Như Điều 3;</w:t>
      </w:r>
    </w:p>
    <w:p>
      <w:pPr>
        <w:jc w:val="left"/>
      </w:pPr>
      <w:r>
        <w:rPr>
          <w:sz w:val="22"/>
        </w:rPr>
        <w:t xml:space="preserve">- Lưu: VT, VP.</w:t>
      </w:r>
    </w:p>
    <w:p>
      <w:pPr>
        <w:pageBreakBefore/>
        <w:jc w:val="center"/>
      </w:pPr>
      <w:r>
        <w:rPr>
          <w:b/>
          <w:sz w:val="28"/>
        </w:rPr>
        <w:t xml:space="preserve">PHỤ LỤC</w:t>
      </w:r>
    </w:p>
    <w:p>
      <w:pPr>
        <w:jc w:val="center"/>
      </w:pPr>
      <w:r>
        <w:rPr>
          <w:i/>
          <w:sz w:val="28"/>
        </w:rPr>
        <w:t xml:space="preserve">Danh sách đơn vị tham gia (Kèm theo văn bản số 981/NQ-HĐND)</w:t>
      </w:r>
    </w:p>
    <w:p>
      <w:pPr>
        <w:jc w:val="left"/>
      </w:pPr>
      <w:r>
        <w:rPr>
          <w:sz w:val="28"/>
        </w:rPr>
        <w:t xml:space="preserve">1. Văn phòng Sở</w:t>
      </w:r>
    </w:p>
    <w:p>
      <w:pPr>
        <w:jc w:val="left"/>
      </w:pPr>
      <w:r>
        <w:rPr>
          <w:sz w:val="28"/>
        </w:rPr>
        <w:t xml:space="preserve">2. Phòng Kế hoạch - Tài chính</w:t>
      </w:r>
    </w:p>
    <w:p>
      <w:pPr>
        <w:jc w:val="left"/>
      </w:pPr>
      <w:r>
        <w:rPr>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