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8"/>
              </w:rPr>
              <w:t xml:space="preserve">UBND TỈNH THỪA THIÊN HUẾ</w:t>
            </w:r>
          </w:p>
          <w:p>
            <w:pPr>
              <w:jc w:val="center"/>
            </w:pPr>
            <w:r>
              <w:rPr>
                <w:b/>
                <w:sz w:val="28"/>
              </w:rPr>
              <w:t xml:space="preserve">SỞ TÀI NGUYÊN</w:t>
            </w:r>
          </w:p>
          <w:p>
            <w:pPr>
              <w:jc w:val="center"/>
            </w:pPr>
            <w:r>
              <w:rPr>
                <w:b/>
                <w:sz w:val="28"/>
              </w:rPr>
              <w:t xml:space="preserve">VÀ MÔI TRƯỜNG</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p>
            <w:pPr>
              <w:jc w:val="center"/>
            </w:pPr>
            <w:r>
              <w:t xml:space="preserve">________________________</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3494/CT-STNMT</w:t>
            </w:r>
          </w:p>
        </w:tc>
        <w:tc>
          <w:tcPr>
            <w:tcW w:w="5300" w:type="dxa"/>
          </w:tcPr>
          <w:p>
            <w:pPr>
              <w:jc w:val="center"/>
            </w:pPr>
            <w:r>
              <w:rPr>
                <w:i/>
                <w:sz w:val="28"/>
              </w:rPr>
              <w:t xml:space="preserve">Thừa Thiên Huế, ngày 16 tháng 12 năm 2026</w:t>
            </w:r>
          </w:p>
        </w:tc>
      </w:tr>
    </w:tbl>
    <w:p/>
    <w:p>
      <w:pPr>
        <w:jc w:val="center"/>
      </w:pPr>
      <w:r>
        <w:rPr>
          <w:b/>
          <w:sz w:val="26"/>
        </w:rPr>
        <w:t xml:space="preserve">CHỈ THỊ</w:t>
      </w:r>
    </w:p>
    <w:p>
      <w:pPr>
        <w:jc w:val="center"/>
      </w:pPr>
      <w:r>
        <w:rPr>
          <w:b/>
          <w:sz w:val="28"/>
        </w:rPr>
        <w:t xml:space="preserve">Về việc phê duyệt dự toán kinh phí sửa chữa trụ sở làm việc</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8"/>
        </w:rPr>
        <w:t xml:space="preserve">II. KẾT QUẢ ĐẠT ĐƯỢC</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Trên đây là nội dung chỉ thị, đề nghị các đơn vị quan tâm thực hiện./.</w:t>
      </w:r>
    </w:p>
    <w:p/>
    <w:p>
      <w:pPr>
        <w:ind w:left="4536"/>
        <w:jc w:val="center"/>
      </w:pPr>
      <w:r>
        <w:rPr>
          <w:b/>
          <w:sz w:val="28"/>
        </w:rPr>
        <w:t xml:space="preserve">KT. GIÁM ĐỐC</w:t>
      </w:r>
    </w:p>
    <w:p>
      <w:pPr>
        <w:ind w:left="4536"/>
        <w:jc w:val="center"/>
      </w:pPr>
      <w:r>
        <w:rPr>
          <w:b/>
          <w:sz w:val="28"/>
        </w:rPr>
        <w:t xml:space="preserve">PHÓ GIÁM ĐỐC</w:t>
      </w:r>
    </w:p>
    <w:p>
      <w:pPr>
        <w:ind w:left="4536"/>
        <w:jc w:val="center"/>
      </w:pPr>
    </w:p>
    <w:p>
      <w:pPr>
        <w:ind w:left="4536"/>
        <w:jc w:val="center"/>
      </w:pPr>
      <w:r>
        <w:rPr>
          <w:b/>
          <w:sz w:val="28"/>
        </w:rPr>
        <w:t xml:space="preserve">Ngô Thị Lan</w:t>
      </w:r>
    </w:p>
    <w:p/>
    <w:p>
      <w:pPr>
        <w:jc w:val="left"/>
      </w:pPr>
      <w:r>
        <w:rPr>
          <w:b/>
          <w:i/>
          <w:sz w:val="24"/>
        </w:rPr>
        <w:t xml:space="preserve">Nơi nhận:</w:t>
      </w:r>
    </w:p>
    <w:p>
      <w:pPr>
        <w:jc w:val="left"/>
      </w:pPr>
      <w:r>
        <w:rPr>
          <w:sz w:val="22"/>
        </w:rPr>
        <w:t xml:space="preserve">- Cổng TTĐT;</w:t>
      </w:r>
    </w:p>
    <w:p>
      <w:pPr>
        <w:jc w:val="left"/>
      </w:pPr>
      <w:r>
        <w:rPr>
          <w:sz w:val="22"/>
        </w:rPr>
        <w:t xml:space="preserve">- Giám đốc, các PGĐ Sở;</w:t>
      </w:r>
    </w:p>
    <w:p>
      <w:pPr>
        <w:jc w:val="left"/>
      </w:pPr>
      <w:r>
        <w:rPr>
          <w:sz w:val="22"/>
        </w:rPr>
        <w:t xml:space="preserve">- Các phòng, đơn vị thuộc Sở;</w:t>
      </w:r>
    </w:p>
    <w:p>
      <w:pPr>
        <w:jc w:val="left"/>
      </w:pPr>
      <w:r>
        <w:rPr>
          <w:sz w:val="22"/>
        </w:rPr>
        <w:t xml:space="preserve">- Như Điều 3;</w:t>
      </w:r>
    </w:p>
    <w:p>
      <w:pPr>
        <w:jc w:val="left"/>
      </w:pPr>
      <w:r>
        <w:rPr>
          <w:sz w:val="22"/>
        </w:rPr>
        <w:t xml:space="preserve">- Lưu: VT, VP.</w:t>
      </w:r>
    </w:p>
    <w:p>
      <w:pPr>
        <w:pageBreakBefore/>
        <w:jc w:val="center"/>
      </w:pPr>
      <w:r>
        <w:rPr>
          <w:b/>
          <w:sz w:val="28"/>
        </w:rPr>
        <w:t xml:space="preserve">PHỤ LỤC</w:t>
      </w:r>
    </w:p>
    <w:p>
      <w:pPr>
        <w:jc w:val="center"/>
      </w:pPr>
      <w:r>
        <w:rPr>
          <w:i/>
          <w:sz w:val="28"/>
        </w:rPr>
        <w:t xml:space="preserve">Danh sách đơn vị tham gia (Kèm theo văn bản số 3494/CT-STNMT)</w:t>
      </w:r>
    </w:p>
    <w:p>
      <w:pPr>
        <w:jc w:val="left"/>
      </w:pPr>
      <w:r>
        <w:rPr>
          <w:sz w:val="28"/>
        </w:rPr>
        <w:t xml:space="preserve">1. Văn phòng Sở</w:t>
      </w:r>
    </w:p>
    <w:p>
      <w:pPr>
        <w:jc w:val="left"/>
      </w:pPr>
      <w:r>
        <w:rPr>
          <w:sz w:val="28"/>
        </w:rPr>
        <w:t xml:space="preserve">2. Phòng Kế hoạch - Tài chính</w:t>
      </w:r>
    </w:p>
    <w:p>
      <w:pPr>
        <w:jc w:val="left"/>
      </w:pPr>
      <w:r>
        <w:rPr>
          <w:sz w:val="28"/>
        </w:rPr>
        <w:t xml:space="preserve">3. Thanh tra Sở</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