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UBND TỈNH THỪA THIÊN HUẾ</w:t>
            </w:r>
          </w:p>
          <w:p>
            <w:pPr>
              <w:jc w:val="center"/>
            </w:pPr>
            <w:r>
              <w:rPr>
                <w:b/>
                <w:sz w:val="26"/>
              </w:rPr>
              <w:t xml:space="preserve">SỞ NỘI VỤ</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p>
            <w:pPr>
              <w:jc w:val="center"/>
            </w:pPr>
            <w:r>
              <w:t xml:space="preserve">________________________</w:t>
            </w:r>
          </w:p>
        </w:tc>
      </w:tr>
      <w:tr>
        <w:tc>
          <w:tcPr>
            <w:tcW w:w="4200" w:type="dxa"/>
          </w:tcPr>
          <w:p>
            <w:pPr>
              <w:jc w:val="center"/>
            </w:pPr>
            <w:r>
              <w:rPr>
                <w:sz w:val="26"/>
              </w:rPr>
              <w:t xml:space="preserve">Số:      /SNV-KHTC</w:t>
            </w:r>
          </w:p>
          <w:p>
            <w:pPr>
              <w:jc w:val="center"/>
            </w:pPr>
            <w:r>
              <w:rPr>
                <w:sz w:val="24"/>
              </w:rPr>
              <w:t xml:space="preserve">V/v tăng cường công tác phòng, chống dịch</w:t>
            </w:r>
          </w:p>
          <w:p>
            <w:pPr>
              <w:jc w:val="center"/>
            </w:pPr>
            <w:r>
              <w:rPr>
                <w:sz w:val="24"/>
              </w:rPr>
              <w:t xml:space="preserve">bệnh mùa mưa bão năm 2026</w:t>
            </w:r>
          </w:p>
        </w:tc>
        <w:tc>
          <w:tcPr>
            <w:tcW w:w="5300" w:type="dxa"/>
          </w:tcPr>
          <w:p>
            <w:pPr>
              <w:jc w:val="center"/>
            </w:pPr>
            <w:r>
              <w:rPr>
                <w:i/>
                <w:sz w:val="28"/>
              </w:rPr>
              <w:t xml:space="preserve">Thừa Thiên Huế, ngày       tháng 10 năm 2026</w:t>
            </w:r>
          </w:p>
        </w:tc>
      </w:tr>
    </w:tbl>
    <w:p/>
    <w:p/>
    <w:p>
      <w:pPr>
        <w:jc w:val="center"/>
      </w:pPr>
      <w:r>
        <w:rPr>
          <w:sz w:val="28"/>
        </w:rPr>
        <w:t xml:space="preserve">Kính gửi: Ủy ban nhân dân tỉnh Thừa Thiên Huế.</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Kinh phí thực hiện được bố trí từ nguồn ngân sách nhà nước theo phân cấp hiện hành và các nguồn hợp pháp khác.</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b/>
          <w:sz w:val="28"/>
        </w:rPr>
        <w:t xml:space="preserve">II. KẾT QUẢ ĐẠT ĐƯỢC</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Trên đây là nội dung công văn, đề nghị các đơn vị quan tâm thực hiện./.</w:t>
      </w:r>
    </w:p>
    <w:p/>
    <w:p>
      <w:pPr>
        <w:jc w:val="center"/>
      </w:pPr>
      <w:r>
        <w:rPr>
          <w:b/>
          <w:sz w:val="28"/>
        </w:rPr>
        <w:t xml:space="preserve">TM. SỞ NỘI VỤ</w:t>
      </w:r>
    </w:p>
    <w:p>
      <w:pPr>
        <w:jc w:val="center"/>
      </w:pPr>
      <w:r>
        <w:rPr>
          <w:b/>
          <w:sz w:val="28"/>
        </w:rPr>
        <w:t xml:space="preserve">GIÁM ĐỐC</w:t>
      </w:r>
    </w:p>
    <w:p>
      <w:pPr>
        <w:jc w:val="center"/>
      </w:pPr>
    </w:p>
    <w:p>
      <w:pPr>
        <w:jc w:val="center"/>
      </w:pPr>
    </w:p>
    <w:p>
      <w:pPr>
        <w:jc w:val="center"/>
      </w:pPr>
    </w:p>
    <w:p>
      <w:pPr>
        <w:jc w:val="center"/>
      </w:pPr>
      <w:r>
        <w:rPr>
          <w:b/>
          <w:sz w:val="28"/>
        </w:rPr>
        <w:t xml:space="preserve">Lê Quang Hùng</w:t>
      </w:r>
    </w:p>
    <w:p/>
    <w:p>
      <w:pPr>
        <w:jc w:val="left"/>
      </w:pPr>
      <w:r>
        <w:rPr>
          <w:b/>
          <w:i/>
          <w:sz w:val="24"/>
        </w:rPr>
        <w:t xml:space="preserve">Nơi nhận:</w:t>
      </w:r>
    </w:p>
    <w:p>
      <w:pPr>
        <w:jc w:val="left"/>
      </w:pPr>
      <w:r>
        <w:rPr>
          <w:sz w:val="22"/>
        </w:rPr>
        <w:t xml:space="preserve">- Giám đốc, các PGĐ Sở;</w:t>
      </w:r>
    </w:p>
    <w:p>
      <w:pPr>
        <w:jc w:val="left"/>
      </w:pPr>
      <w:r>
        <w:rPr>
          <w:sz w:val="22"/>
        </w:rPr>
        <w:t xml:space="preserve">- Các phòng, đơn vị thuộc Sở;</w:t>
      </w:r>
    </w:p>
    <w:p>
      <w:pPr>
        <w:jc w:val="left"/>
      </w:pPr>
      <w:r>
        <w:rPr>
          <w:sz w:val="22"/>
        </w:rPr>
        <w:t xml:space="preserve">- Như trên;</w:t>
      </w:r>
    </w:p>
    <w:p>
      <w:pPr>
        <w:jc w:val="left"/>
      </w:pPr>
      <w:r>
        <w:rPr>
          <w:sz w:val="22"/>
        </w:rPr>
        <w:t xml:space="preserve">- Như Điều 3;</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