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500" w:type="dxa"/>
        <w:tblBorders>
          <w:top w:val="nil"/>
          <w:left w:val="nil"/>
          <w:bottom w:val="nil"/>
          <w:right w:val="nil"/>
          <w:insideH w:val="nil"/>
          <w:insideV w:val="nil"/>
        </w:tblBorders>
      </w:tblPr>
      <w:tblGrid>
        <w:gridCol w:w="3900"/>
        <w:gridCol w:w="300"/>
        <w:gridCol w:w="5300"/>
      </w:tblGrid>
      <w:tr>
        <w:tc>
          <w:tcPr>
            <w:tcW w:w="3900" w:type="dxa"/>
          </w:tcPr>
          <w:p>
            <w:pPr>
              <w:jc w:val="center"/>
            </w:pPr>
            <w:r>
              <w:rPr>
                <w:rFonts w:ascii="Arial" w:hAnsi="Arial"/>
                <w:sz w:val="26"/>
              </w:rPr>
              <w:t xml:space="preserve">UBND TỈNH THỪA THIÊN HUẾ</w:t>
            </w:r>
          </w:p>
          <w:p>
            <w:pPr>
              <w:jc w:val="center"/>
            </w:pPr>
            <w:r>
              <w:rPr>
                <w:rFonts w:ascii="Arial" w:hAnsi="Arial"/>
                <w:b/>
                <w:sz w:val="26"/>
              </w:rPr>
              <w:t xml:space="preserve">BAN QUẢN LÝ KHU KINH TẾ,</w:t>
            </w:r>
          </w:p>
          <w:p>
            <w:pPr>
              <w:jc w:val="center"/>
            </w:pPr>
            <w:r>
              <w:rPr>
                <w:rFonts w:ascii="Arial" w:hAnsi="Arial"/>
                <w:b/>
                <w:sz w:val="26"/>
              </w:rPr>
              <w:t xml:space="preserve">CÔNG NGHIỆP TỈNH</w:t>
            </w:r>
          </w:p>
          <w:p>
            <w:pPr>
              <w:jc w:val="center"/>
            </w:pPr>
            <w:r>
              <w:rPr>
                <w:rFonts w:ascii="Arial" w:hAnsi="Arial"/>
              </w:rPr>
              <w:t xml:space="preserve">_______</w:t>
            </w:r>
          </w:p>
        </w:tc>
        <w:tc>
          <w:tcPr>
            <w:tcW w:w="300" w:type="dxa"/>
          </w:tcPr>
          <w:p/>
        </w:tc>
        <w:tc>
          <w:tcPr>
            <w:tcW w:w="5300" w:type="dxa"/>
          </w:tcPr>
          <w:p>
            <w:pPr>
              <w:jc w:val="center"/>
            </w:pPr>
            <w:r>
              <w:rPr>
                <w:rFonts w:ascii="Arial" w:hAnsi="Arial"/>
                <w:b/>
                <w:sz w:val="26"/>
              </w:rPr>
              <w:t xml:space="preserve">CỘNG HÒA XÃ HỘI CHỦ NGHĨA VIỆT NAM</w:t>
            </w:r>
          </w:p>
          <w:p>
            <w:pPr>
              <w:jc w:val="center"/>
            </w:pPr>
            <w:r>
              <w:rPr>
                <w:rFonts w:ascii="Arial" w:hAnsi="Arial"/>
                <w:b/>
                <w:sz w:val="28"/>
              </w:rPr>
              <w:t xml:space="preserve">Độc lập - Tự do - Hạnh phúc</w:t>
            </w:r>
          </w:p>
          <w:p>
            <w:pPr>
              <w:jc w:val="center"/>
            </w:pPr>
            <w:r>
              <w:rPr>
                <w:rFonts w:ascii="Arial" w:hAnsi="Arial"/>
              </w:rPr>
              <w:t xml:space="preserve">________________________</w:t>
            </w:r>
          </w:p>
        </w:tc>
      </w:tr>
      <w:tr>
        <w:tc>
          <w:tcPr>
            <w:tcW w:w="3900" w:type="dxa"/>
          </w:tcPr>
          <w:p>
            <w:pPr>
              <w:jc w:val="center"/>
            </w:pPr>
            <w:r>
              <w:rPr>
                <w:rFonts w:ascii="Arial" w:hAnsi="Arial"/>
                <w:sz w:val="26"/>
              </w:rPr>
              <w:t xml:space="preserve">Số: 2748/KH-BQLKKT</w:t>
            </w:r>
          </w:p>
        </w:tc>
        <w:tc>
          <w:tcPr>
            <w:tcW w:w="300" w:type="dxa"/>
          </w:tcPr>
          <w:p/>
        </w:tc>
        <w:tc>
          <w:tcPr>
            <w:tcW w:w="5300" w:type="dxa"/>
          </w:tcPr>
          <w:p>
            <w:pPr>
              <w:jc w:val="center"/>
            </w:pPr>
            <w:r>
              <w:rPr>
                <w:rFonts w:ascii="Arial" w:hAnsi="Arial"/>
                <w:i/>
                <w:sz w:val="28"/>
              </w:rPr>
              <w:t xml:space="preserve">Thành phố Huế, ngày 19 tháng 06 năm 2026</w:t>
            </w:r>
          </w:p>
        </w:tc>
      </w:tr>
    </w:tbl>
    <w:p/>
    <w:p>
      <w:pPr>
        <w:jc w:val="center"/>
      </w:pPr>
      <w:r>
        <w:rPr>
          <w:rFonts w:ascii="Arial" w:hAnsi="Arial"/>
          <w:b/>
          <w:sz w:val="28"/>
        </w:rPr>
        <w:t xml:space="preserve">KẾ HOẠCH</w:t>
      </w:r>
    </w:p>
    <w:p>
      <w:pPr>
        <w:jc w:val="center"/>
      </w:pPr>
      <w:r>
        <w:rPr>
          <w:rFonts w:ascii="Arial" w:hAnsi="Arial"/>
          <w:b/>
          <w:sz w:val="28"/>
        </w:rPr>
        <w:t xml:space="preserve">Triển khai tăng cường công tác phòng, chống dịch bệnh mùa mưa bão năm 2026</w:t>
      </w:r>
    </w:p>
    <w:p>
      <w:pPr>
        <w:ind w:firstLine="567"/>
        <w:jc w:val="both"/>
      </w:pPr>
      <w:r>
        <w:rPr>
          <w:rFonts w:ascii="Arial" w:hAnsi="Arial"/>
          <w:sz w:val="27"/>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rFonts w:ascii="Arial" w:hAnsi="Arial"/>
          <w:sz w:val="27"/>
        </w:rPr>
        <w:t xml:space="preserve">Trong năm 2025, toàn ngành đã hoàn thành 18/20 chỉ tiêu được giao, trong đó có 05 chỉ tiêu vượt kế hoạch.</w:t>
      </w:r>
    </w:p>
    <w:p>
      <w:pPr>
        <w:ind w:firstLine="567"/>
        <w:jc w:val="both"/>
      </w:pPr>
      <w:r>
        <w:rPr>
          <w:rFonts w:ascii="Arial" w:hAnsi="Arial"/>
          <w:sz w:val="27"/>
        </w:rPr>
        <w:t xml:space="preserve">Trong quá trình triển khai, nếu có khó khăn, vướng mắc, đề nghị các đơn vị phản ánh kịp thời để xem xét, giải quyết.</w:t>
      </w:r>
    </w:p>
    <w:p>
      <w:pPr>
        <w:ind w:firstLine="567"/>
        <w:jc w:val="both"/>
      </w:pPr>
      <w:r>
        <w:rPr>
          <w:rFonts w:ascii="Arial" w:hAnsi="Arial"/>
          <w:sz w:val="27"/>
        </w:rPr>
        <w:t xml:space="preserve">Kinh phí thực hiện được bố trí từ nguồn ngân sách nhà nước theo phân cấp hiện hành và các nguồn hợp pháp khác.</w:t>
      </w:r>
    </w:p>
    <w:p>
      <w:pPr>
        <w:ind w:firstLine="567"/>
        <w:jc w:val="both"/>
      </w:pPr>
      <w:r>
        <w:rPr>
          <w:rFonts w:ascii="Arial" w:hAnsi="Arial"/>
          <w:b/>
          <w:sz w:val="27"/>
        </w:rPr>
        <w:t xml:space="preserve">II. MỤC ĐÍCH, YÊU CẦU</w:t>
      </w:r>
    </w:p>
    <w:p>
      <w:pPr>
        <w:ind w:firstLine="567"/>
        <w:jc w:val="both"/>
      </w:pPr>
      <w:r>
        <w:rPr>
          <w:rFonts w:ascii="Arial" w:hAnsi="Arial"/>
          <w:sz w:val="27"/>
        </w:rPr>
        <w:t xml:space="preserve">Trong năm 2025, toàn ngành đã hoàn thành 18/20 chỉ tiêu được giao, trong đó có 05 chỉ tiêu vượt kế hoạch.</w:t>
      </w:r>
    </w:p>
    <w:p>
      <w:pPr>
        <w:ind w:firstLine="567"/>
        <w:jc w:val="both"/>
      </w:pPr>
      <w:r>
        <w:rPr>
          <w:rFonts w:ascii="Arial" w:hAnsi="Arial"/>
          <w:sz w:val="27"/>
        </w:rPr>
        <w:t xml:space="preserve">Trong quá trình triển khai, nếu có khó khăn, vướng mắc, đề nghị các đơn vị phản ánh kịp thời để xem xét, giải quyết.</w:t>
      </w:r>
    </w:p>
    <w:p>
      <w:pPr>
        <w:ind w:firstLine="567"/>
        <w:jc w:val="both"/>
      </w:pPr>
      <w:r>
        <w:rPr>
          <w:rFonts w:ascii="Arial" w:hAnsi="Arial"/>
          <w:sz w:val="27"/>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rFonts w:ascii="Arial" w:hAnsi="Arial"/>
          <w:sz w:val="27"/>
        </w:rPr>
        <w:t xml:space="preserve">Trên đây là nội dung kế hoạch, đề nghị các đơn vị quan tâm thực hiện./.</w:t>
      </w:r>
    </w:p>
    <w:p/>
    <w:p>
      <w:pPr>
        <w:jc w:val="center"/>
      </w:pPr>
      <w:r>
        <w:rPr>
          <w:rFonts w:ascii="Arial" w:hAnsi="Arial"/>
          <w:b/>
          <w:sz w:val="28"/>
        </w:rPr>
        <w:t xml:space="preserve">TL. TRƯỞNG BAN</w:t>
      </w:r>
    </w:p>
    <w:p>
      <w:pPr>
        <w:jc w:val="center"/>
      </w:pPr>
      <w:r>
        <w:rPr>
          <w:rFonts w:ascii="Arial" w:hAnsi="Arial"/>
          <w:b/>
          <w:sz w:val="28"/>
        </w:rPr>
        <w:t xml:space="preserve">CHÁNH VĂN PHÒNG</w:t>
      </w:r>
    </w:p>
    <w:p>
      <w:pPr>
        <w:jc w:val="center"/>
      </w:pPr>
    </w:p>
    <w:p>
      <w:pPr>
        <w:jc w:val="center"/>
      </w:pPr>
      <w:r>
        <w:rPr>
          <w:rFonts w:ascii="Arial" w:hAnsi="Arial"/>
          <w:b/>
          <w:sz w:val="28"/>
        </w:rPr>
        <w:t xml:space="preserve">Đặng Hữu Phúc</w:t>
      </w:r>
    </w:p>
    <w:p/>
    <w:p>
      <w:pPr>
        <w:jc w:val="left"/>
      </w:pPr>
      <w:r>
        <w:rPr>
          <w:rFonts w:ascii="Arial" w:hAnsi="Arial"/>
          <w:b/>
          <w:i/>
          <w:sz w:val="24"/>
        </w:rPr>
        <w:t xml:space="preserve">Nơi nhận:</w:t>
      </w:r>
    </w:p>
    <w:p>
      <w:pPr>
        <w:jc w:val="left"/>
      </w:pPr>
      <w:r>
        <w:rPr>
          <w:rFonts w:ascii="Arial" w:hAnsi="Arial"/>
          <w:sz w:val="22"/>
        </w:rPr>
        <w:t xml:space="preserve">- Như trên;</w:t>
      </w:r>
    </w:p>
    <w:p>
      <w:pPr>
        <w:jc w:val="left"/>
      </w:pPr>
      <w:r>
        <w:rPr>
          <w:rFonts w:ascii="Arial" w:hAnsi="Arial"/>
          <w:sz w:val="22"/>
        </w:rPr>
        <w:t xml:space="preserve">- Cổng TTĐT;</w:t>
      </w:r>
    </w:p>
    <w:p>
      <w:pPr>
        <w:jc w:val="left"/>
      </w:pPr>
      <w:r>
        <w:rPr>
          <w:rFonts w:ascii="Arial" w:hAnsi="Arial"/>
          <w:sz w:val="22"/>
        </w:rPr>
        <w:t xml:space="preserve">- Như Điều 3;</w:t>
      </w:r>
    </w:p>
    <w:p>
      <w:pPr>
        <w:jc w:val="left"/>
      </w:pPr>
      <w:r>
        <w:rPr>
          <w:rFonts w:ascii="Arial" w:hAnsi="Arial"/>
          <w:sz w:val="22"/>
        </w:rPr>
        <w:t xml:space="preserve">- Các phòng, đơn vị thuộc Sở;</w:t>
      </w:r>
    </w:p>
    <w:p>
      <w:pPr>
        <w:jc w:val="left"/>
      </w:pPr>
      <w:r>
        <w:rPr>
          <w:rFonts w:ascii="Arial" w:hAnsi="Arial"/>
          <w:sz w:val="22"/>
        </w:rPr>
        <w:t xml:space="preserve">- Lưu: VT, VP.</w:t>
      </w:r>
    </w:p>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