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ỦY BAN NHÂN DÂN</w:t>
            </w:r>
          </w:p>
          <w:p>
            <w:pPr>
              <w:jc w:val="center"/>
            </w:pPr>
            <w:r>
              <w:rPr>
                <w:b/>
                <w:sz w:val="26"/>
              </w:rPr>
              <w:t xml:space="preserve">THÀNH PHỐ HUẾ</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2579/CT-UBND</w:t>
            </w:r>
          </w:p>
        </w:tc>
        <w:tc>
          <w:tcPr>
            <w:tcW w:w="5300" w:type="dxa"/>
          </w:tcPr>
          <w:p>
            <w:pPr>
              <w:jc w:val="center"/>
            </w:pPr>
            <w:r>
              <w:rPr>
                <w:i/>
                <w:sz w:val="28"/>
              </w:rPr>
              <w:t xml:space="preserve">Thành phố Huế, ngày 18 tháng 12 năm 2026</w:t>
            </w:r>
          </w:p>
        </w:tc>
      </w:tr>
    </w:tbl>
    <w:p/>
    <w:p>
      <w:pPr>
        <w:jc w:val="center"/>
      </w:pPr>
      <w:r>
        <w:rPr>
          <w:b/>
          <w:sz w:val="30"/>
        </w:rPr>
        <w:t xml:space="preserve">CHỈ THỊ</w:t>
      </w:r>
    </w:p>
    <w:p>
      <w:pPr>
        <w:jc w:val="center"/>
      </w:pPr>
      <w:r>
        <w:rPr>
          <w:b/>
          <w:sz w:val="28"/>
        </w:rPr>
        <w:t xml:space="preserve">Về việc đẩy mạnh cải cách thủ tục hành chính năm 2026</w:t>
      </w:r>
    </w:p>
    <w:p>
      <w:pPr>
        <w:jc w:val="center"/>
      </w:pPr>
      <w:r>
        <w:t xml:space="preserve">___________</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7"/>
        </w:rPr>
        <w:t xml:space="preserve">II. MỤC ĐÍCH, YÊU CẦU</w:t>
      </w:r>
    </w:p>
    <w:p>
      <w:pPr>
        <w:ind w:firstLine="567"/>
        <w:jc w:val="both"/>
      </w:pPr>
      <w:r>
        <w:rPr>
          <w:sz w:val="27"/>
        </w:rPr>
        <w:t xml:space="preserve">Trên đây là nội dung chỉ thị, đề nghị các đơn vị quan tâm thực hiện./.</w:t>
      </w:r>
    </w:p>
    <w:p/>
    <w:p>
      <w:pPr>
        <w:jc w:val="left"/>
      </w:pPr>
      <w:r>
        <w:tab/>
      </w:r>
      <w:r>
        <w:tab/>
      </w:r>
      <w:r>
        <w:tab/>
      </w:r>
      <w:r>
        <w:tab/>
      </w:r>
      <w:r>
        <w:tab/>
      </w:r>
      <w:r>
        <w:rPr>
          <w:b/>
          <w:sz w:val="28"/>
        </w:rPr>
        <w:t xml:space="preserve">CHỦ TỊCH</w:t>
      </w:r>
    </w:p>
    <w:p>
      <w:pPr>
        <w:jc w:val="left"/>
      </w:pPr>
      <w:r>
        <w:tab/>
      </w:r>
      <w:r>
        <w:tab/>
      </w:r>
      <w:r>
        <w:tab/>
      </w:r>
      <w:r>
        <w:tab/>
      </w:r>
      <w:r>
        <w:tab/>
      </w:r>
    </w:p>
    <w:p>
      <w:pPr>
        <w:jc w:val="left"/>
      </w:pPr>
      <w:r>
        <w:tab/>
      </w:r>
      <w:r>
        <w:tab/>
      </w:r>
      <w:r>
        <w:tab/>
      </w:r>
      <w:r>
        <w:tab/>
      </w:r>
      <w:r>
        <w:tab/>
      </w:r>
    </w:p>
    <w:p>
      <w:pPr>
        <w:jc w:val="left"/>
      </w:pPr>
      <w:r>
        <w:tab/>
      </w:r>
      <w:r>
        <w:tab/>
      </w:r>
      <w:r>
        <w:tab/>
      </w:r>
      <w:r>
        <w:tab/>
      </w:r>
      <w:r>
        <w:tab/>
      </w:r>
      <w:r>
        <w:rPr>
          <w:b/>
          <w:sz w:val="28"/>
        </w:rPr>
        <w:t xml:space="preserve">Trần Thị Bích Ngọc</w:t>
      </w:r>
    </w:p>
    <w:p/>
    <w:p>
      <w:pPr>
        <w:jc w:val="left"/>
      </w:pPr>
      <w:r>
        <w:rPr>
          <w:b/>
          <w:i/>
          <w:sz w:val="24"/>
        </w:rPr>
        <w:t xml:space="preserve">Nơi nhận:</w:t>
      </w:r>
    </w:p>
    <w:p>
      <w:pPr>
        <w:jc w:val="left"/>
      </w:pPr>
      <w:r>
        <w:rPr>
          <w:sz w:val="22"/>
        </w:rPr>
        <w:t xml:space="preserve">- Như Điều 3;</w:t>
      </w:r>
    </w:p>
    <w:p>
      <w:pPr>
        <w:jc w:val="left"/>
      </w:pPr>
      <w:r>
        <w:rPr>
          <w:sz w:val="22"/>
        </w:rPr>
        <w:t xml:space="preserve">- Giám đốc, các PGĐ Sở;</w:t>
      </w:r>
    </w:p>
    <w:p>
      <w:pPr>
        <w:jc w:val="left"/>
      </w:pPr>
      <w:r>
        <w:rPr>
          <w:sz w:val="22"/>
        </w:rPr>
        <w:t xml:space="preserve">- Cổng TTĐT;</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