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sz w:val="28"/>
              </w:rPr>
              <w:t xml:space="preserve">UBND TỈNH THỪA THIÊN HUẾ</w:t>
            </w:r>
          </w:p>
          <w:p>
            <w:pPr>
              <w:jc w:val="center"/>
            </w:pPr>
            <w:r>
              <w:rPr>
                <w:b/>
                <w:sz w:val="28"/>
              </w:rPr>
              <w:t xml:space="preserve">SỞ Y TẾ</w:t>
            </w:r>
          </w:p>
          <w:p>
            <w:pPr>
              <w:jc w:val="center"/>
            </w:pPr>
            <w:r>
              <w:t xml:space="preserve">_______</w:t>
            </w:r>
          </w:p>
        </w:tc>
        <w:tc>
          <w:tcPr>
            <w:tcW w:w="5300" w:type="dxa"/>
          </w:tcPr>
          <w:p>
            <w:pPr>
              <w:jc w:val="center"/>
            </w:pPr>
            <w:r>
              <w:rPr>
                <w:b/>
                <w:sz w:val="28"/>
              </w:rPr>
              <w:t xml:space="preserve">CỘNG HÒA XÃ HỘI CHỦ NGHĨA VIỆT NAM</w:t>
            </w:r>
          </w:p>
          <w:p>
            <w:pPr>
              <w:jc w:val="center"/>
            </w:pPr>
            <w:r>
              <w:rPr>
                <w:b/>
                <w:sz w:val="30"/>
              </w:rPr>
              <w:t xml:space="preserve">Độc lập - Tự do - Hạnh phúc</w:t>
            </w:r>
          </w:p>
        </w:tc>
      </w:tr>
      <w:tr>
        <w:tc>
          <w:tcPr>
            <w:tcW w:w="4200" w:type="dxa"/>
          </w:tcPr>
          <w:p>
            <w:pPr>
              <w:jc w:val="center"/>
            </w:pPr>
            <w:r>
              <w:rPr>
                <w:sz w:val="26"/>
              </w:rPr>
              <w:t xml:space="preserve">Số: 2138/TB-SYT</w:t>
            </w:r>
          </w:p>
        </w:tc>
        <w:tc>
          <w:tcPr>
            <w:tcW w:w="5300" w:type="dxa"/>
          </w:tcPr>
          <w:p>
            <w:pPr>
              <w:jc w:val="center"/>
            </w:pPr>
            <w:r>
              <w:rPr>
                <w:i/>
                <w:sz w:val="28"/>
              </w:rPr>
              <w:t xml:space="preserve">Phú Hội, ngày 25 tháng 12 năm 2026</w:t>
            </w:r>
          </w:p>
        </w:tc>
      </w:tr>
    </w:tbl>
    <w:p/>
    <w:p>
      <w:pPr>
        <w:jc w:val="center"/>
      </w:pPr>
      <w:r>
        <w:rPr>
          <w:b/>
          <w:sz w:val="26"/>
        </w:rPr>
        <w:t xml:space="preserve">THÔNG BÁO</w:t>
      </w:r>
    </w:p>
    <w:p>
      <w:pPr>
        <w:jc w:val="center"/>
      </w:pPr>
      <w:r>
        <w:rPr>
          <w:b/>
          <w:sz w:val="28"/>
        </w:rPr>
        <w:t xml:space="preserve">Kết luận của Giám đốc về việc tăng cường công tác phòng, chống dịch bệnh mùa mưa bão năm 2026</w:t>
      </w:r>
    </w:p>
    <w:p>
      <w:pPr>
        <w:jc w:val="center"/>
      </w:pPr>
      <w:r>
        <w:t xml:space="preserve">___________</w:t>
      </w:r>
    </w:p>
    <w:p>
      <w:pPr>
        <w:ind w:firstLine="567"/>
        <w:jc w:val="both"/>
      </w:pPr>
      <w:r>
        <w:rPr>
          <w:sz w:val="28"/>
        </w:rPr>
        <w:t xml:space="preserve">Trong quá trình triển khai, nếu có khó khăn, vướng mắc, đề nghị các đơn vị phản ánh kịp thời để xem xét, giải quyết.</w:t>
      </w:r>
    </w:p>
    <w:p>
      <w:pPr>
        <w:ind w:firstLine="567"/>
        <w:jc w:val="both"/>
      </w:pPr>
      <w:r>
        <w:rPr>
          <w:sz w:val="28"/>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8"/>
        </w:rPr>
        <w:t xml:space="preserve">Trong năm 2025, toàn ngành đã hoàn thành 18/20 chỉ tiêu được giao, trong đó có 05 chỉ tiêu vượt kế hoạch.</w:t>
      </w:r>
    </w:p>
    <w:p>
      <w:pPr>
        <w:ind w:firstLine="567"/>
        <w:jc w:val="both"/>
      </w:pPr>
      <w:r>
        <w:rPr>
          <w:sz w:val="28"/>
        </w:rPr>
        <w:t xml:space="preserve">Giao Văn phòng chủ trì, phối hợp với các phòng chuyên môn theo dõi, đôn đốc và tổng hợp kết quả thực hiện, báo cáo trước ngày 30 tháng 11 năm 2026.</w:t>
      </w:r>
    </w:p>
    <w:p>
      <w:pPr>
        <w:ind w:firstLine="567"/>
        <w:jc w:val="both"/>
      </w:pPr>
      <w:r>
        <w:rPr>
          <w:b/>
          <w:sz w:val="28"/>
        </w:rPr>
        <w:t xml:space="preserve">II. NHIỆM VỤ, GIẢI PHÁP</w:t>
      </w:r>
    </w:p>
    <w:p>
      <w:pPr>
        <w:ind w:firstLine="567"/>
        <w:jc w:val="both"/>
      </w:pPr>
      <w:r>
        <w:rPr>
          <w:sz w:val="28"/>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8"/>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8"/>
        </w:rPr>
        <w:t xml:space="preserve">Trên đây là nội dung thông báo, đề nghị các đơn vị quan tâm thực hiện./.</w:t>
      </w:r>
    </w:p>
    <w:p/>
    <w:p>
      <w:pPr>
        <w:jc w:val="left"/>
      </w:pPr>
      <w:r>
        <w:tab/>
      </w:r>
      <w:r>
        <w:tab/>
      </w:r>
      <w:r>
        <w:tab/>
      </w:r>
      <w:r>
        <w:tab/>
      </w:r>
      <w:r>
        <w:tab/>
      </w:r>
      <w:r>
        <w:rPr>
          <w:b/>
          <w:sz w:val="28"/>
        </w:rPr>
        <w:t xml:space="preserve">GIÁM ĐỐC</w:t>
      </w:r>
    </w:p>
    <w:p>
      <w:pPr>
        <w:jc w:val="left"/>
      </w:pPr>
      <w:r>
        <w:tab/>
      </w:r>
      <w:r>
        <w:tab/>
      </w:r>
      <w:r>
        <w:tab/>
      </w:r>
      <w:r>
        <w:tab/>
      </w:r>
      <w:r>
        <w:tab/>
      </w:r>
    </w:p>
    <w:p>
      <w:pPr>
        <w:jc w:val="left"/>
      </w:pPr>
      <w:r>
        <w:tab/>
      </w:r>
      <w:r>
        <w:tab/>
      </w:r>
      <w:r>
        <w:tab/>
      </w:r>
      <w:r>
        <w:tab/>
      </w:r>
      <w:r>
        <w:tab/>
      </w:r>
      <w:r>
        <w:rPr>
          <w:i/>
          <w:sz w:val="26"/>
        </w:rPr>
        <w:t xml:space="preserve">(Đã ký)</w:t>
      </w:r>
    </w:p>
    <w:p>
      <w:pPr>
        <w:jc w:val="left"/>
      </w:pPr>
      <w:r>
        <w:tab/>
      </w:r>
      <w:r>
        <w:tab/>
      </w:r>
      <w:r>
        <w:tab/>
      </w:r>
      <w:r>
        <w:tab/>
      </w:r>
      <w:r>
        <w:tab/>
      </w:r>
    </w:p>
    <w:p>
      <w:pPr>
        <w:jc w:val="left"/>
      </w:pPr>
      <w:r>
        <w:tab/>
      </w:r>
      <w:r>
        <w:tab/>
      </w:r>
      <w:r>
        <w:tab/>
      </w:r>
      <w:r>
        <w:tab/>
      </w:r>
      <w:r>
        <w:tab/>
      </w:r>
      <w:r>
        <w:rPr>
          <w:b/>
          <w:sz w:val="26"/>
        </w:rPr>
        <w:t xml:space="preserve">Đặng Hữu Phúc</w:t>
      </w:r>
    </w:p>
    <w:p/>
    <w:p>
      <w:pPr>
        <w:jc w:val="left"/>
      </w:pPr>
      <w:r>
        <w:rPr>
          <w:b/>
          <w:i/>
          <w:sz w:val="24"/>
        </w:rPr>
        <w:t xml:space="preserve">Nơi nhận:</w:t>
      </w:r>
    </w:p>
    <w:p>
      <w:pPr>
        <w:jc w:val="left"/>
      </w:pPr>
      <w:r>
        <w:rPr>
          <w:sz w:val="22"/>
        </w:rPr>
        <w:t xml:space="preserve">- Như Điều 3;</w:t>
      </w:r>
    </w:p>
    <w:p>
      <w:pPr>
        <w:jc w:val="left"/>
      </w:pPr>
      <w:r>
        <w:rPr>
          <w:sz w:val="22"/>
        </w:rPr>
        <w:t xml:space="preserve">- Giám đốc, các PGĐ Sở;</w:t>
      </w:r>
    </w:p>
    <w:p>
      <w:pPr>
        <w:jc w:val="left"/>
      </w:pPr>
      <w:r>
        <w:rPr>
          <w:sz w:val="22"/>
        </w:rPr>
        <w:t xml:space="preserve">- Các phòng, đơn vị thuộc Sở;</w:t>
      </w:r>
    </w:p>
    <w:p>
      <w:pPr>
        <w:jc w:val="left"/>
      </w:pPr>
      <w:r>
        <w:rPr>
          <w:sz w:val="22"/>
        </w:rPr>
        <w:t xml:space="preserve">- Như trên;</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