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20"/>
              <w:left w:type="dxa" w:w="360"/>
              <w:bottom w:type="dxa" w:w="20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PROJECT CHARTER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8"/>
                <w:szCs w:val="28"/>
              </w:rPr>
              <w:t xml:space="preserve">Điều Lệ Dự Án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1.0 (Draft)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|   Date: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23/02/2026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|   Contract: </w:t>
            </w:r>
            <w:r>
              <w:rPr>
                <w:rFonts w:ascii="Arial" w:cs="Arial" w:eastAsia="Arial" w:hAnsi="Arial"/>
                <w:color w:val="DDEEFF"/>
                <w:sz w:val="20"/>
                <w:szCs w:val="20"/>
              </w:rPr>
              <w:t xml:space="preserve">BAWS-2026-EMMA-01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40" w:val="clear"/>
            <w:tcMar>
              <w:top w:type="dxa" w:w="8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99CC"/>
                <w:sz w:val="18"/>
                <w:szCs w:val="18"/>
              </w:rPr>
              <w:t xml:space="preserve">NexaHelix Strategic AI Workspace  |  Internal R&amp;D</w:t>
            </w:r>
          </w:p>
        </w:tc>
      </w:tr>
    </w:tbl>
    <w:p>
      <w:pPr>
        <w:spacing w:before="2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IDENTIFICATION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Mô Tả Tổng Thể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Khách Hàng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— NexaHelix Strategic AI Workspace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 / Tên Dự Án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 Workspace — AI Validation Module (Agent Emma)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BAWS-2026-EMMA-01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(Internal R&amp;D)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 (P.M)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Owner (P.O)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Paul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Team / Nhân Sự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 (Senior BA), Emma (AI Agent), Paul (Traceability Expert)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Địa Điểm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 Nang, Vietnam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Ngày</w:t>
            </w:r>
          </w:p>
        </w:tc>
        <w:tc>
          <w:tcPr>
            <w:tcW w:type="dxa" w:w="6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0"/>
        <w:gridCol w:w="2800"/>
        <w:gridCol w:w="200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II.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CONTACTS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Nhân Sự Phối Hợp</w:t>
            </w:r>
          </w:p>
        </w:tc>
      </w:tr>
      <w:tr>
        <w:trPr>
          <w:tblHeader/>
        </w:trPr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 / Vai Trò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 / Họ Tên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Phone</w:t>
            </w:r>
          </w:p>
        </w:tc>
      </w:tr>
      <w:tr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alex@nexahelix.ai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+84 947 115 711</w:t>
            </w:r>
          </w:p>
        </w:tc>
      </w:tr>
      <w:tr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Traceability Expert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Paul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paul@nexahelix.ai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Validation Logic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(AI Agent)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emma.agent@baws.io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System Agent</w:t>
            </w:r>
          </w:p>
        </w:tc>
      </w:tr>
      <w:tr>
        <w:tc>
          <w:tcPr>
            <w:tcW w:type="dxa" w:w="2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Representative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VINEN.org Representative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contact@vinen.org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III.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OBJECTIVES &amp; REQUIREMENTS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Mục Tiêu &amp; Yêu Cầu Dự Án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 Objectives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/  Mục Tiêu (SMART)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Reduce Rework: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Giảm 60–70% thời gian chỉnh sửa yêu cầu (rework) thông qua việc phát hiện mâu thuẫn sớm bằng AI trước tháng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08/2026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Standardization: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yêu cầu được tải lên phải đạt điểm chất lượng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&gt;80/100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theo thang đo của Emma trước khi chuyển sang giai đoạn phát triển.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Automated Traceability: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 hóa việc tạo Ma trận truy xuất nguồn gốc (RTM) với độ chính xác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&gt;90%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 Requirements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/  Yêu Cầu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phải thực hiện chấm điểm yêu cầu dựa trên công thức: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Q</w:t>
            </w:r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total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 = (0.4 × S</w:t>
            </w:r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SMART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) + (0.35 × S</w:t>
            </w:r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Consistency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) + (0.25 × S</w:t>
            </w:r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Traceability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Emma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phải có khả năng phân biệt và xử lý Business Rules theo hai cấp độ: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 Rule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(Khóa trạng thái)  và  </w:t>
            </w:r>
            <w:r>
              <w:rPr>
                <w:rFonts w:ascii="Arial" w:cs="Arial" w:eastAsia="Arial" w:hAnsi="Arial"/>
                <w:b/>
                <w:bCs/>
                <w:color w:val="E07000"/>
                <w:sz w:val="20"/>
                <w:szCs w:val="20"/>
              </w:rPr>
              <w:t xml:space="preserve">Soft Rule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(Cảnh báo).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Cung cấp giao diện </w:t>
            </w: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"Emma's Critique"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hiển thị radar chart và các đề xuất chỉnh sửa trực tiếp cho BA.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IV.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 OF WORK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Phạm Vi Công Việc</w:t>
            </w:r>
          </w:p>
        </w:tc>
      </w:tr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 Area / Hạng Mục</w:t>
            </w:r>
          </w:p>
        </w:tc>
        <w:tc>
          <w:tcPr>
            <w:tcW w:type="dxa" w:w="35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Scope / Trong Phạm Vi</w:t>
            </w:r>
          </w:p>
        </w:tc>
        <w:tc>
          <w:tcPr>
            <w:tcW w:type="dxa" w:w="35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 of Scope / Ngoài Phạm Vi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Requirement Scoring Engine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SMART-format validation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detection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scoring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RTM generation (&gt;90% accuracy)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scoring workflows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Non-BA document types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Business Rules Engine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Rule enforcement (lock state)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Rule warnings to BA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Legal/compliance rule authoring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 rule sync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Emma's Critique Interface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 chart quality display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edit suggestions for BA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diff view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UI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dashboards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900"/>
        <w:gridCol w:w="2600"/>
        <w:gridCol w:w="240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 &amp; MILESTONES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Hạng Mục Triển Khai</w:t>
            </w:r>
          </w:p>
        </w:tc>
      </w:tr>
      <w:tr>
        <w:trPr>
          <w:tblHeader/>
        </w:trPr>
        <w:tc>
          <w:tcPr>
            <w:tcW w:type="dxa" w:w="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 / Hạng Mục Bàn Giao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Milestone / Giai Đoạn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Requirements Scoring Engine — v1 (prototype)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 — Engine Build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30/04/2026</w:t>
            </w:r>
          </w:p>
        </w:tc>
      </w:tr>
      <w:tr>
        <w:tc>
          <w:tcPr>
            <w:tcW w:type="dxa" w:w="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Rules Engine (Hard + Soft Rule logic)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 — Rules Engine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31/05/2026</w:t>
            </w:r>
          </w:p>
        </w:tc>
      </w:tr>
      <w:tr>
        <w:tc>
          <w:tcPr>
            <w:tcW w:type="dxa" w:w="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Emma's Critique Interface (radar chart + suggestions)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 — UI Build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30/06/2026</w:t>
            </w:r>
          </w:p>
        </w:tc>
      </w:tr>
      <w:tr>
        <w:tc>
          <w:tcPr>
            <w:tcW w:type="dxa" w:w="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RTM Generation Module (&gt;90% accuracy target)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 — Traceability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31/07/2026</w:t>
            </w:r>
          </w:p>
        </w:tc>
      </w:tr>
      <w:tr>
        <w:tc>
          <w:tcPr>
            <w:tcW w:type="dxa" w:w="4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Integration, UAT &amp; Sign-off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 — UAT &amp; Launch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SCHEDULE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Tiến Độ Thanh Toán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 / Lưu Ý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This is an Internal R&amp;D project. No financial payments apply. Budget tracking and resource allocation are managed via the NexaHelix internal resource plan.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920"/>
        <w:gridCol w:w="3760"/>
        <w:gridCol w:w="230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VII.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REGISTER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Rủi Ro Tổng Thể Dự Án</w:t>
            </w:r>
          </w:p>
        </w:tc>
      </w:tr>
      <w:tr>
        <w:trPr>
          <w:tblHeader/>
        </w:trPr>
        <w:tc>
          <w:tcPr>
            <w:tcW w:type="dxa" w:w="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/ Rủi Ro</w:t>
            </w:r>
          </w:p>
        </w:tc>
        <w:tc>
          <w:tcPr>
            <w:tcW w:type="dxa" w:w="3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/ Phương Án Dự Phòng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 / Đơn Vị Xử Lý</w:t>
            </w:r>
          </w:p>
        </w:tc>
      </w:tr>
      <w:tr>
        <w:tc>
          <w:tcPr>
            <w:tcW w:type="dxa" w:w="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scoring formula produces inconsistent results across requirement types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test cases per requirement type before Phase 1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weekly calibration sessions with Alex &amp; Emma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Alex (P.M)</w:t>
            </w:r>
          </w:p>
        </w:tc>
      </w:tr>
      <w:tr>
        <w:tc>
          <w:tcPr>
            <w:tcW w:type="dxa" w:w="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Rule logic blocks valid BA workflows, causing process friction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Shadow-run Hard Rules in read-only mode for 2 weeks before enforcement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path to Paul for override decisions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Paul (P.O)</w:t>
            </w:r>
          </w:p>
        </w:tc>
      </w:tr>
      <w:tr>
        <w:tc>
          <w:tcPr>
            <w:tcW w:type="dxa" w:w="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RTM accuracy falls below 90% target in complex traceability scenarios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RTM on 3 historical projects before Phase 4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fallback: manual review flag for low-confidence links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Emma / Paul</w:t>
            </w:r>
          </w:p>
        </w:tc>
      </w:tr>
      <w:tr>
        <w:tc>
          <w:tcPr>
            <w:tcW w:type="dxa" w:w="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creep — requests to extend Emma to non-BA document types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Strict change request process; P.O (Paul) must approve any scope additions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Bi-weekly scope review checkpoint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Paul (P.O)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VIII.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OTHER NOTES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Lưu Ý Khác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is an AI Agent — not a human team member. All outputs from Emma must be reviewed and approved by Alex (BA) before being used in project artefacts.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quality scoring formula (Q_total) is subject to revision after Phase 1 calibration. Any changes require written approval from Paul (P.O).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VINEN.org is an external stakeholder providing domain context. Their representative has observer status only and does not have approval authority over deliverables.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documents produced under this charter are classified Internal R&amp;D and must not be shared outside NexaHelix without explicit P.O approval.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1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IX.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SIGN-OFF</w:t>
            </w:r>
            <w:r>
              <w:rPr>
                <w:rFonts w:ascii="Arial" w:cs="Arial" w:eastAsia="Arial" w:hAnsi="Arial"/>
                <w:i/>
                <w:iCs/>
                <w:color w:val="AACCEE"/>
                <w:sz w:val="18"/>
                <w:szCs w:val="18"/>
              </w:rPr>
              <w:t xml:space="preserve">  /  Cam Kết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Representative
/ Đại Diện Khách Hàng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Owner (P.O)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 (P.M)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VINEN.org Representative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Traceability Expert / P.O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Senior BA / P.M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Signature: 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Date: __________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NexaHelix Strategic AI Workspace  |  Confidential — Internal R&amp;D</w:t>
    </w:r>
    <w:r>
      <w:rPr>
        <w:rFonts w:ascii="Arial" w:cs="Arial" w:eastAsia="Arial" w:hAnsi="Arial"/>
        <w:color w:val="888888"/>
        <w:sz w:val="17"/>
        <w:szCs w:val="17"/>
      </w:rPr>
      <w:t xml:space="preserve">	v1.0 Draft  |  23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9"/>
        <w:szCs w:val="19"/>
      </w:rPr>
      <w:t xml:space="preserve">PROJECT CHARTER  |  </w:t>
    </w:r>
    <w:r>
      <w:rPr>
        <w:rFonts w:ascii="Arial" w:cs="Arial" w:eastAsia="Arial" w:hAnsi="Arial"/>
        <w:i/>
        <w:iCs/>
        <w:color w:val="666666"/>
        <w:sz w:val="19"/>
        <w:szCs w:val="19"/>
      </w:rPr>
      <w:t xml:space="preserve">BA Workspace — AI Validation Module (Agent Emma)</w:t>
    </w:r>
    <w:r>
      <w:rPr>
        <w:rFonts w:ascii="Arial" w:cs="Arial" w:eastAsia="Arial" w:hAnsi="Arial"/>
        <w:color w:val="00B0F0"/>
        <w:sz w:val="17"/>
        <w:szCs w:val="17"/>
      </w:rPr>
      <w:t xml:space="preserve">   BAWS-2026-EMMA-01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2026-02-22T16:09:50.578Z</dcterms:created>
  <dcterms:modified xsi:type="dcterms:W3CDTF">2026-02-22T16:09:50.579Z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