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E3B" w:rsidRPr="005E2715" w:rsidRDefault="005E2715" w:rsidP="005E2715">
      <w:pPr>
        <w:spacing w:after="120" w:line="240" w:lineRule="auto"/>
        <w:rPr>
          <w:b/>
        </w:rPr>
      </w:pPr>
      <w:r>
        <w:rPr>
          <w:b/>
        </w:rPr>
        <w:t>HISTORIA</w:t>
      </w:r>
    </w:p>
    <w:p w:rsidR="005E2715" w:rsidRDefault="005E2715" w:rsidP="005E2715">
      <w:pPr>
        <w:pStyle w:val="Akapitzlist"/>
        <w:numPr>
          <w:ilvl w:val="0"/>
          <w:numId w:val="1"/>
        </w:numPr>
        <w:spacing w:after="120" w:line="240" w:lineRule="auto"/>
      </w:pPr>
      <w:r>
        <w:t>Najwięksi  producenci mleka w UE:</w:t>
      </w:r>
    </w:p>
    <w:p w:rsidR="005E2715" w:rsidRDefault="005E2715" w:rsidP="000160A3">
      <w:pPr>
        <w:spacing w:after="120" w:line="240" w:lineRule="auto"/>
        <w:ind w:firstLine="708"/>
      </w:pPr>
      <w:r>
        <w:t>Niemcy, Francja, Wielka Brytania, Polska, Holandia, Włochy</w:t>
      </w:r>
    </w:p>
    <w:p w:rsidR="00F72266" w:rsidRDefault="00F72266" w:rsidP="00F72266">
      <w:pPr>
        <w:pStyle w:val="Akapitzlist"/>
        <w:numPr>
          <w:ilvl w:val="0"/>
          <w:numId w:val="1"/>
        </w:numPr>
        <w:spacing w:after="120" w:line="240" w:lineRule="auto"/>
      </w:pPr>
      <w:r>
        <w:t xml:space="preserve">Produkcja mleka jest ściśle związana z pogłowiem krów mlecznych. </w:t>
      </w:r>
    </w:p>
    <w:p w:rsidR="00F72266" w:rsidRDefault="00F72266" w:rsidP="005E2715">
      <w:pPr>
        <w:spacing w:after="120" w:line="240" w:lineRule="auto"/>
      </w:pPr>
    </w:p>
    <w:p w:rsidR="005E2715" w:rsidRPr="000160A3" w:rsidRDefault="005E2715" w:rsidP="005E2715">
      <w:pPr>
        <w:spacing w:after="120" w:line="240" w:lineRule="auto"/>
        <w:rPr>
          <w:b/>
          <w:u w:val="single"/>
        </w:rPr>
      </w:pPr>
      <w:r>
        <w:tab/>
      </w:r>
      <w:r w:rsidRPr="000160A3">
        <w:rPr>
          <w:b/>
          <w:u w:val="single"/>
        </w:rPr>
        <w:t>POLSKA:</w:t>
      </w:r>
    </w:p>
    <w:p w:rsidR="005E2715" w:rsidRDefault="005E2715" w:rsidP="005E2715">
      <w:pPr>
        <w:pStyle w:val="Akapitzlist"/>
        <w:numPr>
          <w:ilvl w:val="0"/>
          <w:numId w:val="1"/>
        </w:numPr>
        <w:spacing w:after="120" w:line="240" w:lineRule="auto"/>
      </w:pPr>
      <w:r>
        <w:t>W ostatnich latach w Polsce zanotowano systematyczny spadek pogłowia krów</w:t>
      </w:r>
    </w:p>
    <w:p w:rsidR="005E2715" w:rsidRDefault="005E2715" w:rsidP="005E2715">
      <w:pPr>
        <w:pStyle w:val="Akapitzlist"/>
        <w:spacing w:after="120" w:line="240" w:lineRule="auto"/>
      </w:pPr>
      <w:r>
        <w:t xml:space="preserve"> W 2000 r. wynosiło ono 3097 tys. szt., a w 2013 – 2531 tys. szt. (GUS, 2013).</w:t>
      </w:r>
    </w:p>
    <w:p w:rsidR="005E2715" w:rsidRDefault="005E2715" w:rsidP="005E2715">
      <w:pPr>
        <w:pStyle w:val="Akapitzlist"/>
        <w:spacing w:after="120" w:line="240" w:lineRule="auto"/>
      </w:pPr>
      <w:r>
        <w:t>Powody:</w:t>
      </w:r>
    </w:p>
    <w:p w:rsidR="005E2715" w:rsidRDefault="005E2715" w:rsidP="005E2715">
      <w:pPr>
        <w:pStyle w:val="Akapitzlist"/>
        <w:spacing w:after="120" w:line="240" w:lineRule="auto"/>
      </w:pPr>
      <w:r>
        <w:t>- wzrost jednostkowej wydajności krów mlecznych w kraju</w:t>
      </w:r>
    </w:p>
    <w:p w:rsidR="005E2715" w:rsidRDefault="005E2715" w:rsidP="005E2715">
      <w:pPr>
        <w:pStyle w:val="Akapitzlist"/>
        <w:spacing w:after="120" w:line="240" w:lineRule="auto"/>
      </w:pPr>
      <w:r>
        <w:t xml:space="preserve">-wprowadzenie  kwot mlecznych, limitujących produkcję mleka </w:t>
      </w:r>
    </w:p>
    <w:p w:rsidR="005E2715" w:rsidRDefault="005E2715" w:rsidP="005E2715">
      <w:pPr>
        <w:pStyle w:val="Akapitzlist"/>
        <w:spacing w:after="120" w:line="240" w:lineRule="auto"/>
      </w:pPr>
      <w:r>
        <w:t>-wprowadzenie wysokich kar za przekroczenie</w:t>
      </w:r>
      <w:r w:rsidR="000160A3">
        <w:t xml:space="preserve"> kwot mlecznych</w:t>
      </w:r>
    </w:p>
    <w:p w:rsidR="005E2715" w:rsidRDefault="005E2715" w:rsidP="005E2715">
      <w:pPr>
        <w:pStyle w:val="Akapitzlist"/>
        <w:numPr>
          <w:ilvl w:val="0"/>
          <w:numId w:val="2"/>
        </w:numPr>
        <w:spacing w:after="120" w:line="240" w:lineRule="auto"/>
      </w:pPr>
      <w:r>
        <w:t>Odwrotnie proporcjonalna zależność między pogłowiem krów a ich wydajnością</w:t>
      </w:r>
      <w:r w:rsidR="000160A3">
        <w:br/>
        <w:t>(Spadkowi pogłowia towarzyszy niewielki, lecz systematyczny wzrost wydajności mlecznej)</w:t>
      </w:r>
      <w:r w:rsidR="00F72266">
        <w:t>:</w:t>
      </w:r>
    </w:p>
    <w:p w:rsidR="005E2715" w:rsidRDefault="00F72266" w:rsidP="00F72266">
      <w:pPr>
        <w:pStyle w:val="Akapitzlist"/>
        <w:spacing w:after="120" w:line="240" w:lineRule="auto"/>
      </w:pPr>
      <w:r>
        <w:t>-Postępująca koncentracja produkcji</w:t>
      </w:r>
    </w:p>
    <w:p w:rsidR="00F72266" w:rsidRDefault="00F72266" w:rsidP="00F72266">
      <w:pPr>
        <w:pStyle w:val="Akapitzlist"/>
        <w:spacing w:after="120" w:line="240" w:lineRule="auto"/>
      </w:pPr>
      <w:r>
        <w:t>-Postęp hodowlany oraz technologiczny</w:t>
      </w:r>
    </w:p>
    <w:p w:rsidR="000160A3" w:rsidRDefault="005E2715" w:rsidP="005E2715">
      <w:pPr>
        <w:pStyle w:val="Akapitzlist"/>
        <w:numPr>
          <w:ilvl w:val="0"/>
          <w:numId w:val="2"/>
        </w:numPr>
        <w:spacing w:after="120" w:line="240" w:lineRule="auto"/>
      </w:pPr>
      <w:r>
        <w:t>Średnia wydajność mleczna krów</w:t>
      </w:r>
      <w:r w:rsidR="000160A3">
        <w:t xml:space="preserve"> </w:t>
      </w:r>
      <w:r>
        <w:t xml:space="preserve">w Unii Europejskiej wynosi </w:t>
      </w:r>
      <w:r w:rsidRPr="000160A3">
        <w:rPr>
          <w:b/>
        </w:rPr>
        <w:t>6194 k</w:t>
      </w:r>
      <w:r>
        <w:t>g od sztuki</w:t>
      </w:r>
      <w:r w:rsidR="000160A3">
        <w:t xml:space="preserve"> </w:t>
      </w:r>
      <w:r>
        <w:t>rocznie, w Polsce jest ona o 20% niższa (4978</w:t>
      </w:r>
      <w:r w:rsidR="000160A3">
        <w:t xml:space="preserve"> </w:t>
      </w:r>
      <w:r>
        <w:t xml:space="preserve">kg). </w:t>
      </w:r>
    </w:p>
    <w:p w:rsidR="000160A3" w:rsidRDefault="000160A3" w:rsidP="000160A3">
      <w:pPr>
        <w:pStyle w:val="Akapitzlist"/>
        <w:spacing w:after="120" w:line="240" w:lineRule="auto"/>
      </w:pPr>
    </w:p>
    <w:p w:rsidR="000160A3" w:rsidRDefault="000160A3" w:rsidP="000160A3">
      <w:pPr>
        <w:pStyle w:val="Akapitzlist"/>
        <w:spacing w:after="120" w:line="240" w:lineRule="auto"/>
      </w:pPr>
    </w:p>
    <w:p w:rsidR="000160A3" w:rsidRDefault="000160A3" w:rsidP="005E2715">
      <w:pPr>
        <w:pStyle w:val="Akapitzlist"/>
        <w:numPr>
          <w:ilvl w:val="0"/>
          <w:numId w:val="2"/>
        </w:numPr>
        <w:spacing w:after="120" w:line="240" w:lineRule="auto"/>
      </w:pPr>
      <w:r>
        <w:t>Najwyższa wydajność</w:t>
      </w:r>
      <w:r w:rsidR="005E2715">
        <w:t xml:space="preserve">, powyżej 8000 kg,: </w:t>
      </w:r>
    </w:p>
    <w:p w:rsidR="005E2715" w:rsidRDefault="005E2715" w:rsidP="000160A3">
      <w:pPr>
        <w:pStyle w:val="Akapitzlist"/>
        <w:spacing w:after="120" w:line="240" w:lineRule="auto"/>
      </w:pPr>
      <w:r>
        <w:t>Dania, Szwecja i Finlandia,</w:t>
      </w:r>
      <w:r w:rsidR="000160A3">
        <w:t xml:space="preserve"> </w:t>
      </w:r>
      <w:r>
        <w:t>a następnie Hiszpania, Holandia, Wielka Brytania,</w:t>
      </w:r>
      <w:r w:rsidR="000160A3">
        <w:t xml:space="preserve"> </w:t>
      </w:r>
      <w:r>
        <w:t>Luksemburg, Czechy oraz Niemcy</w:t>
      </w:r>
    </w:p>
    <w:sectPr w:rsidR="005E2715" w:rsidSect="00201E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0335E"/>
    <w:multiLevelType w:val="hybridMultilevel"/>
    <w:tmpl w:val="78FCD9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B57D9"/>
    <w:multiLevelType w:val="hybridMultilevel"/>
    <w:tmpl w:val="5DBAFD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E2715"/>
    <w:rsid w:val="000160A3"/>
    <w:rsid w:val="00201E3B"/>
    <w:rsid w:val="005E2715"/>
    <w:rsid w:val="00F72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01E3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E27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147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</dc:creator>
  <cp:lastModifiedBy>kp</cp:lastModifiedBy>
  <cp:revision>1</cp:revision>
  <dcterms:created xsi:type="dcterms:W3CDTF">2016-12-16T18:09:00Z</dcterms:created>
  <dcterms:modified xsi:type="dcterms:W3CDTF">2016-12-16T20:04:00Z</dcterms:modified>
</cp:coreProperties>
</file>