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21" w:rsidRDefault="00754840" w:rsidP="00D53321">
      <w:pPr>
        <w:rPr>
          <w:rStyle w:val="a8"/>
        </w:rPr>
      </w:pPr>
      <w:r>
        <w:rPr>
          <w:rStyle w:val="a8"/>
          <w:rFonts w:hint="eastAsia"/>
        </w:rPr>
        <w:t>一、</w:t>
      </w:r>
      <w:r w:rsidR="00D53321" w:rsidRPr="00D53321">
        <w:rPr>
          <w:rStyle w:val="a8"/>
          <w:rFonts w:hint="eastAsia"/>
        </w:rPr>
        <w:t>主题：</w:t>
      </w:r>
      <w:r w:rsidR="003004AC">
        <w:rPr>
          <w:rStyle w:val="a8"/>
          <w:rFonts w:hint="eastAsia"/>
        </w:rPr>
        <w:t>生物</w:t>
      </w:r>
      <w:r w:rsidR="00D53321" w:rsidRPr="00D53321">
        <w:rPr>
          <w:rStyle w:val="a8"/>
          <w:rFonts w:hint="eastAsia"/>
        </w:rPr>
        <w:t>结构与尺度在脑模拟中的</w:t>
      </w:r>
      <w:r w:rsidR="0031205F">
        <w:rPr>
          <w:rStyle w:val="a8"/>
          <w:rFonts w:hint="eastAsia"/>
        </w:rPr>
        <w:t>影响与可能的相变</w:t>
      </w:r>
      <w:r w:rsidR="00D53321" w:rsidRPr="00D53321">
        <w:rPr>
          <w:rStyle w:val="a8"/>
          <w:rFonts w:hint="eastAsia"/>
        </w:rPr>
        <w:t>特性</w:t>
      </w:r>
    </w:p>
    <w:p w:rsidR="00D53321" w:rsidRDefault="00EE2BEC" w:rsidP="00172E2F">
      <w:pPr>
        <w:ind w:firstLineChars="200" w:firstLine="420"/>
        <w:rPr>
          <w:rStyle w:val="a8"/>
        </w:rPr>
      </w:pPr>
      <w:r>
        <w:rPr>
          <w:rStyle w:val="a8"/>
          <w:rFonts w:hint="eastAsia"/>
        </w:rPr>
        <w:t>要点</w:t>
      </w:r>
      <w:r w:rsidR="00172E2F">
        <w:rPr>
          <w:rStyle w:val="a8"/>
          <w:rFonts w:hint="eastAsia"/>
        </w:rPr>
        <w:t>：</w:t>
      </w:r>
    </w:p>
    <w:p w:rsidR="00172E2F" w:rsidRDefault="00172E2F" w:rsidP="00172E2F">
      <w:pPr>
        <w:pStyle w:val="a3"/>
        <w:numPr>
          <w:ilvl w:val="0"/>
          <w:numId w:val="4"/>
        </w:numPr>
        <w:ind w:firstLineChars="0"/>
        <w:rPr>
          <w:rStyle w:val="a8"/>
        </w:rPr>
      </w:pPr>
      <w:r>
        <w:rPr>
          <w:rStyle w:val="a8"/>
          <w:rFonts w:hint="eastAsia"/>
        </w:rPr>
        <w:t>尺度（神经元数量级，神经突触数量级）对静息态同化的模拟结果的影响，对任务同化结果的影响；</w:t>
      </w:r>
    </w:p>
    <w:p w:rsidR="00172E2F" w:rsidRDefault="00172E2F" w:rsidP="00172E2F">
      <w:pPr>
        <w:pStyle w:val="a3"/>
        <w:numPr>
          <w:ilvl w:val="0"/>
          <w:numId w:val="4"/>
        </w:numPr>
        <w:ind w:firstLineChars="0"/>
        <w:rPr>
          <w:rStyle w:val="a8"/>
        </w:rPr>
      </w:pPr>
      <w:r>
        <w:rPr>
          <w:rStyle w:val="a8"/>
          <w:rFonts w:hint="eastAsia"/>
        </w:rPr>
        <w:t>生物结构（DTI</w:t>
      </w:r>
      <w:r>
        <w:rPr>
          <w:rStyle w:val="a8"/>
        </w:rPr>
        <w:t xml:space="preserve"> versus </w:t>
      </w:r>
      <w:r>
        <w:rPr>
          <w:rStyle w:val="a8"/>
          <w:rFonts w:hint="eastAsia"/>
        </w:rPr>
        <w:t>局部连接，灰质信息，突触密度信息计入与否）对于上述同化模拟的影响）</w:t>
      </w:r>
    </w:p>
    <w:p w:rsidR="00EE2BEC" w:rsidRDefault="00EE2BEC" w:rsidP="00172E2F">
      <w:pPr>
        <w:pStyle w:val="a3"/>
        <w:numPr>
          <w:ilvl w:val="0"/>
          <w:numId w:val="4"/>
        </w:numPr>
        <w:ind w:firstLineChars="0"/>
        <w:rPr>
          <w:rStyle w:val="a8"/>
        </w:rPr>
      </w:pPr>
      <w:r>
        <w:rPr>
          <w:rStyle w:val="a8"/>
          <w:rFonts w:hint="eastAsia"/>
        </w:rPr>
        <w:t>需求：可模拟100亿+100度神经元网络的计算资源。</w:t>
      </w:r>
    </w:p>
    <w:p w:rsidR="00D53321" w:rsidRDefault="00754840" w:rsidP="00D53321">
      <w:pPr>
        <w:rPr>
          <w:rStyle w:val="a8"/>
        </w:rPr>
      </w:pPr>
      <w:r>
        <w:rPr>
          <w:rStyle w:val="a8"/>
          <w:rFonts w:hint="eastAsia"/>
        </w:rPr>
        <w:t>二、</w:t>
      </w:r>
      <w:r w:rsidR="00D53321">
        <w:rPr>
          <w:rStyle w:val="a8"/>
          <w:rFonts w:hint="eastAsia"/>
        </w:rPr>
        <w:t xml:space="preserve">模型： </w:t>
      </w:r>
    </w:p>
    <w:p w:rsidR="00D53321" w:rsidRDefault="00D53321" w:rsidP="00D5332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皮层</w:t>
      </w:r>
      <w:r>
        <w:rPr>
          <w:b/>
          <w:bCs/>
        </w:rPr>
        <w:t>&amp;</w:t>
      </w:r>
      <w:r>
        <w:rPr>
          <w:rFonts w:hint="eastAsia"/>
          <w:b/>
          <w:bCs/>
        </w:rPr>
        <w:t>皮层下模型</w:t>
      </w:r>
    </w:p>
    <w:p w:rsidR="00D53321" w:rsidRDefault="00D53321" w:rsidP="00D5332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功能柱&amp;体素结构</w:t>
      </w:r>
    </w:p>
    <w:p w:rsidR="00D53321" w:rsidRDefault="00D53321" w:rsidP="00D5332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度1</w:t>
      </w:r>
      <w:r>
        <w:rPr>
          <w:b/>
          <w:bCs/>
        </w:rPr>
        <w:t xml:space="preserve">00 </w:t>
      </w:r>
      <w:r>
        <w:rPr>
          <w:rFonts w:hint="eastAsia"/>
          <w:b/>
          <w:bCs/>
        </w:rPr>
        <w:t>（规模可选范围：2亿，</w:t>
      </w:r>
      <w:r>
        <w:rPr>
          <w:b/>
          <w:bCs/>
        </w:rPr>
        <w:t>10</w:t>
      </w:r>
      <w:r>
        <w:rPr>
          <w:rFonts w:hint="eastAsia"/>
          <w:b/>
          <w:bCs/>
        </w:rPr>
        <w:t>亿，2</w:t>
      </w:r>
      <w:r>
        <w:rPr>
          <w:b/>
          <w:bCs/>
        </w:rPr>
        <w:t>0</w:t>
      </w:r>
      <w:r>
        <w:rPr>
          <w:rFonts w:hint="eastAsia"/>
          <w:b/>
          <w:bCs/>
        </w:rPr>
        <w:t>亿，5</w:t>
      </w:r>
      <w:r>
        <w:rPr>
          <w:b/>
          <w:bCs/>
        </w:rPr>
        <w:t>0</w:t>
      </w:r>
      <w:r>
        <w:rPr>
          <w:rFonts w:hint="eastAsia"/>
          <w:b/>
          <w:bCs/>
        </w:rPr>
        <w:t>亿，1</w:t>
      </w:r>
      <w:r>
        <w:rPr>
          <w:b/>
          <w:bCs/>
        </w:rPr>
        <w:t>00</w:t>
      </w:r>
      <w:r>
        <w:rPr>
          <w:rFonts w:hint="eastAsia"/>
          <w:b/>
          <w:bCs/>
        </w:rPr>
        <w:t>亿）</w:t>
      </w:r>
    </w:p>
    <w:p w:rsidR="00D53321" w:rsidRDefault="00D53321" w:rsidP="00D53321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生物结构信息：DTI</w:t>
      </w:r>
      <w:r>
        <w:rPr>
          <w:b/>
          <w:bCs/>
        </w:rPr>
        <w:t>+</w:t>
      </w:r>
      <w:r>
        <w:rPr>
          <w:rFonts w:hint="eastAsia"/>
          <w:b/>
          <w:bCs/>
        </w:rPr>
        <w:t>灰质信息+突触密度信息</w:t>
      </w:r>
    </w:p>
    <w:p w:rsidR="00D53321" w:rsidRDefault="00D53321" w:rsidP="00D53321">
      <w:pPr>
        <w:pStyle w:val="a3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b/>
          <w:bCs/>
        </w:rPr>
        <w:t>O</w:t>
      </w:r>
      <w:r>
        <w:rPr>
          <w:rFonts w:hint="eastAsia"/>
          <w:b/>
          <w:bCs/>
        </w:rPr>
        <w:t>u</w:t>
      </w:r>
      <w:proofErr w:type="spellEnd"/>
      <w:r>
        <w:rPr>
          <w:b/>
          <w:bCs/>
        </w:rPr>
        <w:t xml:space="preserve"> driven + 0.1ms iteration</w:t>
      </w:r>
    </w:p>
    <w:p w:rsidR="00754840" w:rsidRDefault="00754840" w:rsidP="00754840">
      <w:pPr>
        <w:pStyle w:val="a3"/>
        <w:ind w:left="840" w:firstLineChars="0" w:firstLine="0"/>
        <w:rPr>
          <w:b/>
          <w:bCs/>
        </w:rPr>
      </w:pPr>
    </w:p>
    <w:p w:rsidR="00D53321" w:rsidRDefault="00754840" w:rsidP="00D53321">
      <w:pPr>
        <w:rPr>
          <w:b/>
          <w:bCs/>
        </w:rPr>
      </w:pPr>
      <w:r>
        <w:rPr>
          <w:rFonts w:hint="eastAsia"/>
          <w:b/>
          <w:bCs/>
        </w:rPr>
        <w:t>三、模拟实验：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54840" w:rsidTr="00754840"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实验一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实验二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实验三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实验四</w:t>
            </w:r>
          </w:p>
        </w:tc>
        <w:tc>
          <w:tcPr>
            <w:tcW w:w="1186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实验五</w:t>
            </w:r>
          </w:p>
        </w:tc>
      </w:tr>
      <w:tr w:rsidR="00754840" w:rsidTr="00754840"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静息态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同化丘脑作为驱动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网络规模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突触规模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突触密度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DTI</w:t>
            </w:r>
          </w:p>
        </w:tc>
        <w:tc>
          <w:tcPr>
            <w:tcW w:w="1186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ET</w:t>
            </w:r>
          </w:p>
        </w:tc>
      </w:tr>
      <w:tr w:rsidR="00754840" w:rsidTr="00754840"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任务态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高低频实验，同化v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作为驱动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网络规模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突触规模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突触密度</w:t>
            </w:r>
          </w:p>
        </w:tc>
        <w:tc>
          <w:tcPr>
            <w:tcW w:w="1185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TI</w:t>
            </w:r>
          </w:p>
        </w:tc>
        <w:tc>
          <w:tcPr>
            <w:tcW w:w="1186" w:type="dxa"/>
          </w:tcPr>
          <w:p w:rsidR="00754840" w:rsidRDefault="00754840" w:rsidP="00D5332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ET</w:t>
            </w:r>
          </w:p>
        </w:tc>
      </w:tr>
    </w:tbl>
    <w:p w:rsidR="00754840" w:rsidRDefault="00754840" w:rsidP="00D53321">
      <w:pPr>
        <w:rPr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解释：两个实验方案选其一，试图看到结构信息多样性和大尺度在模拟效果上的相变差异。静息态通过看F</w:t>
      </w:r>
      <w:r>
        <w:rPr>
          <w:b/>
          <w:bCs/>
        </w:rPr>
        <w:t>C</w:t>
      </w:r>
      <w:r>
        <w:rPr>
          <w:rFonts w:hint="eastAsia"/>
          <w:b/>
          <w:bCs/>
        </w:rPr>
        <w:t>的相关去研究，任务态和之前设置一样看打分。静息态同化丘脑连接或者电流信号有待商榷和实验探究。)</w:t>
      </w:r>
    </w:p>
    <w:p w:rsidR="00754840" w:rsidRDefault="00754840" w:rsidP="00D53321">
      <w:pPr>
        <w:rPr>
          <w:b/>
          <w:bCs/>
        </w:rPr>
      </w:pPr>
    </w:p>
    <w:p w:rsidR="00754840" w:rsidRDefault="00754840" w:rsidP="00D53321">
      <w:pPr>
        <w:rPr>
          <w:b/>
          <w:bCs/>
        </w:rPr>
      </w:pPr>
      <w:r>
        <w:rPr>
          <w:rFonts w:hint="eastAsia"/>
          <w:b/>
          <w:bCs/>
        </w:rPr>
        <w:t>四、功能实验：</w:t>
      </w:r>
    </w:p>
    <w:p w:rsidR="00754840" w:rsidRDefault="001D5FC3" w:rsidP="00D53321">
      <w:pPr>
        <w:rPr>
          <w:b/>
          <w:bCs/>
        </w:rPr>
      </w:pPr>
      <w:r>
        <w:rPr>
          <w:rFonts w:hint="eastAsia"/>
          <w:b/>
          <w:bCs/>
        </w:rPr>
        <w:t>在高低频实验中，在ventral和dorsal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pathway两条通路中去破坏脑区，看实验结果，试图探究不同脑区在这个功能实验中的功能差别。</w:t>
      </w:r>
    </w:p>
    <w:p w:rsidR="001D5FC3" w:rsidRDefault="001D5FC3" w:rsidP="00D53321">
      <w:pPr>
        <w:rPr>
          <w:b/>
          <w:bCs/>
        </w:rPr>
      </w:pPr>
    </w:p>
    <w:p w:rsidR="001D5FC3" w:rsidRDefault="001D5FC3" w:rsidP="00D53321">
      <w:pPr>
        <w:rPr>
          <w:b/>
          <w:bCs/>
        </w:rPr>
      </w:pPr>
      <w:r>
        <w:rPr>
          <w:rFonts w:hint="eastAsia"/>
          <w:b/>
          <w:bCs/>
        </w:rPr>
        <w:t>五、8</w:t>
      </w:r>
      <w:r>
        <w:rPr>
          <w:b/>
          <w:bCs/>
        </w:rPr>
        <w:t>60</w:t>
      </w:r>
      <w:r>
        <w:rPr>
          <w:rFonts w:hint="eastAsia"/>
          <w:b/>
          <w:bCs/>
        </w:rPr>
        <w:t>亿模拟报道</w:t>
      </w:r>
    </w:p>
    <w:p w:rsidR="001D5FC3" w:rsidRDefault="001D5FC3" w:rsidP="00D53321">
      <w:pPr>
        <w:rPr>
          <w:b/>
          <w:bCs/>
        </w:rPr>
      </w:pPr>
    </w:p>
    <w:p w:rsidR="001D5FC3" w:rsidRDefault="001D5FC3" w:rsidP="00D53321">
      <w:pPr>
        <w:rPr>
          <w:b/>
          <w:bCs/>
        </w:rPr>
      </w:pPr>
      <w:r>
        <w:rPr>
          <w:rFonts w:hint="eastAsia"/>
          <w:b/>
          <w:bCs/>
        </w:rPr>
        <w:t>六：步骤安排</w:t>
      </w:r>
    </w:p>
    <w:p w:rsidR="001D5FC3" w:rsidRDefault="001D5FC3" w:rsidP="001D5FC3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生成模型及设计合适的初始化参数（全脑低发放：1</w:t>
      </w:r>
      <w:r>
        <w:rPr>
          <w:b/>
          <w:bCs/>
        </w:rPr>
        <w:t>0</w:t>
      </w:r>
      <w:r>
        <w:rPr>
          <w:rFonts w:hint="eastAsia"/>
          <w:b/>
          <w:bCs/>
        </w:rPr>
        <w:t>hz左右）</w:t>
      </w:r>
    </w:p>
    <w:p w:rsidR="001D5FC3" w:rsidRDefault="001D5FC3" w:rsidP="001D5FC3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调节cor</w:t>
      </w:r>
      <w:r>
        <w:rPr>
          <w:b/>
          <w:bCs/>
        </w:rPr>
        <w:t>tico-cortical weight</w:t>
      </w:r>
      <w:r>
        <w:rPr>
          <w:rFonts w:hint="eastAsia"/>
          <w:b/>
          <w:bCs/>
        </w:rPr>
        <w:t>与inner wei</w:t>
      </w:r>
      <w:r>
        <w:rPr>
          <w:b/>
          <w:bCs/>
        </w:rPr>
        <w:t>ght</w:t>
      </w:r>
      <w:r>
        <w:rPr>
          <w:rFonts w:hint="eastAsia"/>
          <w:b/>
          <w:bCs/>
        </w:rPr>
        <w:t>的相对大小，模拟出meta-stable性态</w:t>
      </w:r>
    </w:p>
    <w:p w:rsidR="001D5FC3" w:rsidRDefault="001D5FC3" w:rsidP="001D5FC3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模拟实验：静息态同化或者任务态同化，做上述表格实验</w:t>
      </w:r>
    </w:p>
    <w:p w:rsidR="001D5FC3" w:rsidRDefault="001D5FC3" w:rsidP="001D5FC3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功能实验：脑损伤的任务态实验</w:t>
      </w:r>
    </w:p>
    <w:p w:rsidR="00015CAF" w:rsidRDefault="001F6839" w:rsidP="001D5FC3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每周讨论进展。</w:t>
      </w:r>
    </w:p>
    <w:p w:rsidR="00015CAF" w:rsidRDefault="00015CAF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1F6839" w:rsidRDefault="00015CAF" w:rsidP="00015CAF">
      <w:pPr>
        <w:rPr>
          <w:b/>
          <w:bCs/>
        </w:rPr>
      </w:pPr>
      <w:r>
        <w:rPr>
          <w:b/>
          <w:bCs/>
        </w:rPr>
        <w:lastRenderedPageBreak/>
        <w:t>2023年6月15日星期四</w:t>
      </w:r>
      <w:r>
        <w:rPr>
          <w:rFonts w:hint="eastAsia"/>
          <w:b/>
          <w:bCs/>
        </w:rPr>
        <w:t>：</w:t>
      </w:r>
    </w:p>
    <w:p w:rsidR="001B5B93" w:rsidRPr="001B5B93" w:rsidRDefault="001B5B93" w:rsidP="001B5B93">
      <w:pPr>
        <w:pStyle w:val="a3"/>
        <w:numPr>
          <w:ilvl w:val="0"/>
          <w:numId w:val="5"/>
        </w:numPr>
        <w:ind w:firstLineChars="0"/>
        <w:rPr>
          <w:bCs/>
          <w:szCs w:val="21"/>
        </w:rPr>
      </w:pPr>
      <w:r w:rsidRPr="001B5B93">
        <w:rPr>
          <w:rFonts w:hint="eastAsia"/>
          <w:bCs/>
          <w:szCs w:val="21"/>
        </w:rPr>
        <w:t>通过引入度分布（</w:t>
      </w:r>
      <w:r w:rsidRPr="001B5B93">
        <w:rPr>
          <w:bCs/>
          <w:szCs w:val="21"/>
        </w:rPr>
        <w:t>70</w:t>
      </w:r>
      <w:r w:rsidRPr="001B5B93">
        <w:rPr>
          <w:rFonts w:hint="eastAsia"/>
          <w:bCs/>
          <w:szCs w:val="21"/>
        </w:rPr>
        <w:t>-</w:t>
      </w:r>
      <w:r w:rsidRPr="001B5B93">
        <w:rPr>
          <w:bCs/>
          <w:szCs w:val="21"/>
        </w:rPr>
        <w:t>130</w:t>
      </w:r>
      <w:r w:rsidRPr="001B5B93">
        <w:rPr>
          <w:rFonts w:hint="eastAsia"/>
          <w:bCs/>
          <w:szCs w:val="21"/>
        </w:rPr>
        <w:t>度差异）以及增大in</w:t>
      </w:r>
      <w:r w:rsidRPr="001B5B93">
        <w:rPr>
          <w:bCs/>
          <w:szCs w:val="21"/>
        </w:rPr>
        <w:t>ter-area coupling strength</w:t>
      </w:r>
      <w:r w:rsidRPr="001B5B93"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调节通道的电导</w:t>
      </w:r>
      <w:proofErr w:type="spellStart"/>
      <w:r>
        <w:rPr>
          <w:rFonts w:hint="eastAsia"/>
          <w:bCs/>
          <w:szCs w:val="21"/>
        </w:rPr>
        <w:t>gui</w:t>
      </w:r>
      <w:proofErr w:type="spellEnd"/>
      <w:r>
        <w:rPr>
          <w:rFonts w:hint="eastAsia"/>
          <w:bCs/>
          <w:szCs w:val="21"/>
        </w:rPr>
        <w:t>，使得网络出现低发放的状态。下图是全脑呈现平稳且低发放的结果。</w:t>
      </w:r>
      <w:r w:rsidR="00517865">
        <w:rPr>
          <w:rFonts w:hint="eastAsia"/>
          <w:bCs/>
          <w:szCs w:val="21"/>
        </w:rPr>
        <w:t>这组参数下，异常不稳定，时序上看，在模拟充分一段时间后，全脑会跳到非周期震荡态里。</w:t>
      </w:r>
    </w:p>
    <w:p w:rsidR="001B5B93" w:rsidRDefault="00132E66" w:rsidP="00015CAF">
      <w:pPr>
        <w:rPr>
          <w:b/>
          <w:bCs/>
        </w:rPr>
      </w:pP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414.6pt">
            <v:imagedata r:id="rId5" o:title="total"/>
          </v:shape>
        </w:pict>
      </w:r>
    </w:p>
    <w:p w:rsidR="001B5B93" w:rsidRPr="001B5B93" w:rsidRDefault="001B5B93" w:rsidP="001B5B93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Cs/>
          <w:szCs w:val="21"/>
        </w:rPr>
        <w:t>上述初始化情况下，对丘脑的兴奋型神经元的输入电流进行同化后，外端电流尺度范围是（0</w:t>
      </w:r>
      <w:r>
        <w:rPr>
          <w:bCs/>
          <w:szCs w:val="21"/>
        </w:rPr>
        <w:t>.</w:t>
      </w:r>
      <w:r>
        <w:rPr>
          <w:rFonts w:hint="eastAsia"/>
          <w:bCs/>
          <w:szCs w:val="21"/>
        </w:rPr>
        <w:t>-</w:t>
      </w:r>
      <w:r>
        <w:rPr>
          <w:bCs/>
          <w:szCs w:val="21"/>
        </w:rPr>
        <w:t>0.09</w:t>
      </w:r>
      <w:r>
        <w:rPr>
          <w:rFonts w:hint="eastAsia"/>
          <w:bCs/>
          <w:szCs w:val="21"/>
        </w:rPr>
        <w:t>），丘脑相关性是0</w:t>
      </w:r>
      <w:r>
        <w:rPr>
          <w:bCs/>
          <w:szCs w:val="21"/>
        </w:rPr>
        <w:t>.97</w:t>
      </w:r>
      <w:r>
        <w:rPr>
          <w:rFonts w:hint="eastAsia"/>
          <w:bCs/>
          <w:szCs w:val="21"/>
        </w:rPr>
        <w:t>，全脑FC等结果如下：</w:t>
      </w:r>
    </w:p>
    <w:p w:rsidR="001B5B93" w:rsidRDefault="001B5B93" w:rsidP="001B5B93">
      <w:pPr>
        <w:pStyle w:val="a3"/>
        <w:ind w:left="360" w:firstLineChars="0" w:firstLine="0"/>
        <w:rPr>
          <w:b/>
          <w:bCs/>
        </w:rPr>
      </w:pPr>
      <w:r w:rsidRPr="001B5B93">
        <w:rPr>
          <w:b/>
          <w:bCs/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1" name="图片 1" descr="C:\Users\dell\Desktop\tot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total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E66" w:rsidRDefault="00132E66" w:rsidP="00132E66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一个关于静息态同化的想法：</w:t>
      </w:r>
    </w:p>
    <w:p w:rsidR="00132E66" w:rsidRDefault="00132E66" w:rsidP="00132E66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全脑高维系统是一个不动点系统，所以同化动态的bold信号出来的是动态的参数序列。之前同化的结果发现，bold序列和该体素的参数序列是有关系的，有一定的线性的关系。</w:t>
      </w:r>
      <w:r w:rsidR="008E6155">
        <w:rPr>
          <w:b/>
          <w:bCs/>
        </w:rPr>
        <w:tab/>
      </w:r>
    </w:p>
    <w:p w:rsidR="00132E66" w:rsidRDefault="00132E66" w:rsidP="00132E66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现考虑将</w:t>
      </w:r>
      <w:r w:rsidRPr="00132E66">
        <w:rPr>
          <w:rFonts w:hint="eastAsia"/>
          <w:b/>
          <w:bCs/>
          <w:color w:val="FF0000"/>
        </w:rPr>
        <w:t>状态</w:t>
      </w:r>
      <w:r>
        <w:rPr>
          <w:rFonts w:hint="eastAsia"/>
          <w:b/>
          <w:bCs/>
        </w:rPr>
        <w:t>和</w:t>
      </w:r>
      <w:r w:rsidRPr="00132E66">
        <w:rPr>
          <w:rFonts w:hint="eastAsia"/>
          <w:b/>
          <w:bCs/>
          <w:color w:val="FF0000"/>
        </w:rPr>
        <w:t>参数</w:t>
      </w:r>
      <w:r>
        <w:rPr>
          <w:rFonts w:hint="eastAsia"/>
          <w:b/>
          <w:bCs/>
        </w:rPr>
        <w:t>的关系引入到同化模型里面，做成一个控制系统。具体来说，同化的参数满足如下动态关系：</w:t>
      </w:r>
    </w:p>
    <w:p w:rsidR="00132E66" w:rsidRPr="00132E66" w:rsidRDefault="00132E66" w:rsidP="00132E66">
      <w:pPr>
        <w:pStyle w:val="a3"/>
        <w:ind w:left="360" w:firstLineChars="0" w:firstLine="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</w:rPr>
                <m:t>w</m:t>
              </m:r>
              <m:ctrlPr>
                <w:rPr>
                  <w:rFonts w:ascii="Cambria Math" w:hAnsi="Cambria Math" w:hint="eastAsia"/>
                  <w:b/>
                  <w:bCs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+τ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β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132E66" w:rsidRPr="00132E66" w:rsidRDefault="00132E66" w:rsidP="00132E66">
      <w:pPr>
        <w:pStyle w:val="a3"/>
        <w:ind w:left="360" w:firstLineChars="0" w:firstLine="0"/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这样，就可以考虑同化每个体素的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>
        <w:rPr>
          <w:rFonts w:hint="eastAsia"/>
          <w:b/>
          <w:bCs/>
        </w:rPr>
        <w:t>参数，或者每个脑区的</w:t>
      </w:r>
      <m:oMath>
        <m:r>
          <m:rPr>
            <m:sty m:val="b"/>
          </m:rPr>
          <w:rPr>
            <w:rFonts w:ascii="Cambria Math" w:hAnsi="Cambria Math"/>
          </w:rPr>
          <m:t>β</m:t>
        </m:r>
      </m:oMath>
      <w:r>
        <w:rPr>
          <w:rFonts w:hint="eastAsia"/>
          <w:b/>
          <w:bCs/>
        </w:rPr>
        <w:t>参数</w:t>
      </w:r>
      <w:r>
        <w:rPr>
          <w:rFonts w:hint="eastAsia"/>
          <w:b/>
          <w:bCs/>
        </w:rPr>
        <w:t>，从而降低过拟合风险。</w:t>
      </w:r>
      <w:bookmarkStart w:id="0" w:name="_GoBack"/>
      <w:bookmarkEnd w:id="0"/>
    </w:p>
    <w:sectPr w:rsidR="00132E66" w:rsidRPr="00132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D33"/>
    <w:multiLevelType w:val="hybridMultilevel"/>
    <w:tmpl w:val="88468C9E"/>
    <w:lvl w:ilvl="0" w:tplc="216C92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81C5A"/>
    <w:multiLevelType w:val="hybridMultilevel"/>
    <w:tmpl w:val="D2C09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662328"/>
    <w:multiLevelType w:val="hybridMultilevel"/>
    <w:tmpl w:val="276E147E"/>
    <w:lvl w:ilvl="0" w:tplc="D9F291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39C296E"/>
    <w:multiLevelType w:val="hybridMultilevel"/>
    <w:tmpl w:val="19A2BF8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 w15:restartNumberingAfterBreak="0">
    <w:nsid w:val="4FD31C6B"/>
    <w:multiLevelType w:val="hybridMultilevel"/>
    <w:tmpl w:val="E76A61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21"/>
    <w:rsid w:val="00015CAF"/>
    <w:rsid w:val="000C668B"/>
    <w:rsid w:val="00132E66"/>
    <w:rsid w:val="00172E2F"/>
    <w:rsid w:val="001B5B93"/>
    <w:rsid w:val="001D5FC3"/>
    <w:rsid w:val="001F6839"/>
    <w:rsid w:val="003004AC"/>
    <w:rsid w:val="0031205F"/>
    <w:rsid w:val="00517865"/>
    <w:rsid w:val="00754840"/>
    <w:rsid w:val="008E6155"/>
    <w:rsid w:val="00AF0E25"/>
    <w:rsid w:val="00D53321"/>
    <w:rsid w:val="00E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8A9F"/>
  <w15:chartTrackingRefBased/>
  <w15:docId w15:val="{D30988C0-3C85-9941-863D-C90EB092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3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D533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533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5332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53321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D53321"/>
    <w:rPr>
      <w:b/>
      <w:bCs/>
    </w:rPr>
  </w:style>
  <w:style w:type="table" w:styleId="a9">
    <w:name w:val="Table Grid"/>
    <w:basedOn w:val="a1"/>
    <w:uiPriority w:val="39"/>
    <w:rsid w:val="00754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32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longbin zeng</dc:creator>
  <cp:keywords/>
  <dc:description/>
  <cp:lastModifiedBy>longbin zeng</cp:lastModifiedBy>
  <cp:revision>7</cp:revision>
  <dcterms:created xsi:type="dcterms:W3CDTF">2023-06-15T05:00:00Z</dcterms:created>
  <dcterms:modified xsi:type="dcterms:W3CDTF">2023-06-15T06:36:00Z</dcterms:modified>
</cp:coreProperties>
</file>