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CDFE1" w14:textId="77777777" w:rsidR="004C3B3A" w:rsidRPr="00B67D8C" w:rsidRDefault="00000000">
      <w:pPr>
        <w:pStyle w:val="Ttulo"/>
        <w:spacing w:before="120" w:after="120"/>
        <w:jc w:val="center"/>
        <w:rPr>
          <w:lang w:val="pt-BR"/>
        </w:rPr>
      </w:pPr>
      <w:r w:rsidRPr="001B6A81">
        <w:rPr>
          <w:lang w:val="pt-BR"/>
        </w:rPr>
        <w:t xml:space="preserve">Manual do Usuário – </w:t>
      </w:r>
      <w:proofErr w:type="spellStart"/>
      <w:r w:rsidRPr="001B6A81">
        <w:rPr>
          <w:lang w:val="pt-BR"/>
        </w:rPr>
        <w:t>AutoRewardsPC</w:t>
      </w:r>
      <w:proofErr w:type="spellEnd"/>
    </w:p>
    <w:p w14:paraId="412594A7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 xml:space="preserve">Este manual apresenta o funcionamento completo do </w:t>
      </w:r>
      <w:proofErr w:type="spellStart"/>
      <w:r w:rsidRPr="001B6A81">
        <w:rPr>
          <w:lang w:val="pt-BR"/>
        </w:rPr>
        <w:t>AutoRewardsPC</w:t>
      </w:r>
      <w:proofErr w:type="spellEnd"/>
      <w:r w:rsidRPr="001B6A81">
        <w:rPr>
          <w:lang w:val="pt-BR"/>
        </w:rPr>
        <w:t>, incluindo o fluxo correto de utilização, descrição detalhada das funcionalidades, boas práticas de uso e imagens reais do sistema para facilitar o entendimento.</w:t>
      </w:r>
    </w:p>
    <w:p w14:paraId="59C4A34F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1. Visão Geral do Sistema</w:t>
      </w:r>
    </w:p>
    <w:p w14:paraId="67B9E2F7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 xml:space="preserve">O </w:t>
      </w:r>
      <w:proofErr w:type="spellStart"/>
      <w:r w:rsidRPr="001B6A81">
        <w:rPr>
          <w:lang w:val="pt-BR"/>
        </w:rPr>
        <w:t>AutoRewardsPC</w:t>
      </w:r>
      <w:proofErr w:type="spellEnd"/>
      <w:r w:rsidRPr="001B6A81">
        <w:rPr>
          <w:lang w:val="pt-BR"/>
        </w:rPr>
        <w:t xml:space="preserve"> é um sistema de automação desenvolvido para executar tarefas no Microsoft </w:t>
      </w:r>
      <w:proofErr w:type="spellStart"/>
      <w:r w:rsidRPr="001B6A81">
        <w:rPr>
          <w:lang w:val="pt-BR"/>
        </w:rPr>
        <w:t>Rewards</w:t>
      </w:r>
      <w:proofErr w:type="spellEnd"/>
      <w:r w:rsidRPr="001B6A81">
        <w:rPr>
          <w:lang w:val="pt-BR"/>
        </w:rPr>
        <w:t xml:space="preserve"> de forma automática, utilizando calibração de coordenadas baseada na resolução da tela do usuário.</w:t>
      </w:r>
    </w:p>
    <w:p w14:paraId="614512B1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>O sistema utiliza calibração percentual, permitindo que as posições capturadas funcionem corretamente mesmo em diferentes resoluções compatíveis.</w:t>
      </w:r>
    </w:p>
    <w:p w14:paraId="31EAFEE5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2. Fluxo Correto de Utilização</w:t>
      </w:r>
    </w:p>
    <w:p w14:paraId="1F4174EE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>Para o funcionamento correto do sistema, siga sempre a ordem abaixo:</w:t>
      </w:r>
    </w:p>
    <w:p w14:paraId="2D2F8ADB" w14:textId="77777777" w:rsidR="004C3B3A" w:rsidRDefault="00000000">
      <w:pPr>
        <w:pStyle w:val="Numerada"/>
        <w:spacing w:before="120" w:after="120"/>
      </w:pPr>
      <w:r>
        <w:t>Selecionar a resolução correta.</w:t>
      </w:r>
    </w:p>
    <w:p w14:paraId="13EEB679" w14:textId="77777777" w:rsidR="004C3B3A" w:rsidRPr="00B67D8C" w:rsidRDefault="00000000">
      <w:pPr>
        <w:pStyle w:val="Numerada"/>
        <w:spacing w:before="120" w:after="120"/>
        <w:rPr>
          <w:lang w:val="pt-BR"/>
        </w:rPr>
      </w:pPr>
      <w:r w:rsidRPr="001B6A81">
        <w:rPr>
          <w:lang w:val="pt-BR"/>
        </w:rPr>
        <w:t>Realizar a calibração (primeira execução ou após mudanças).</w:t>
      </w:r>
    </w:p>
    <w:p w14:paraId="47DAFB4D" w14:textId="77777777" w:rsidR="004C3B3A" w:rsidRDefault="00000000">
      <w:pPr>
        <w:pStyle w:val="Numerada"/>
        <w:spacing w:before="120" w:after="120"/>
      </w:pPr>
      <w:r>
        <w:t>Iniciar a automação.</w:t>
      </w:r>
    </w:p>
    <w:p w14:paraId="36E78D6B" w14:textId="77777777" w:rsidR="004C3B3A" w:rsidRPr="00B67D8C" w:rsidRDefault="00000000">
      <w:pPr>
        <w:pStyle w:val="Numerada"/>
        <w:spacing w:before="120" w:after="120"/>
        <w:rPr>
          <w:lang w:val="pt-BR"/>
        </w:rPr>
      </w:pPr>
      <w:r w:rsidRPr="001B6A81">
        <w:rPr>
          <w:lang w:val="pt-BR"/>
        </w:rPr>
        <w:t>Opcionalmente exportar ou importar calibrações.</w:t>
      </w:r>
    </w:p>
    <w:p w14:paraId="6C29108B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3. Tela Principal</w:t>
      </w:r>
    </w:p>
    <w:p w14:paraId="7E6C9A0E" w14:textId="3797F2C0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>A tela principal concentra os controles da automação e o painel de mensagens (log), onde são exibidas as informações de execução do sistema, vejas as funcionalidades dela.</w:t>
      </w:r>
    </w:p>
    <w:p w14:paraId="275F0B24" w14:textId="7D5D58E9" w:rsidR="004C3B3A" w:rsidRPr="00FB0ABD" w:rsidRDefault="004B7AC2">
      <w:pPr>
        <w:pStyle w:val="Ttulo2"/>
        <w:spacing w:before="120" w:after="120"/>
        <w:rPr>
          <w:u w:val="single"/>
          <w:lang w:val="pt-BR"/>
        </w:rPr>
      </w:pPr>
      <w:r w:rsidRPr="001B6A81">
        <w:rPr>
          <w:lang w:val="pt-BR"/>
        </w:rPr>
        <w:t>Figura 1 – Funcionalidade do Botão Iniciar Essa funcionalidade vai iniciar a automação.</w:t>
      </w:r>
    </w:p>
    <w:p w14:paraId="043B27E4" w14:textId="77777777" w:rsidR="004C3B3A" w:rsidRDefault="00000000">
      <w:pPr>
        <w:spacing w:before="120" w:after="120"/>
      </w:pPr>
      <w:r>
        <w:rPr>
          <w:noProof/>
        </w:rPr>
        <w:drawing>
          <wp:inline distT="0" distB="0" distL="0" distR="0" wp14:anchorId="396CADED" wp14:editId="19592B8D">
            <wp:extent cx="5303520" cy="2122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_eb49c66b03fd4f85b5ce0a6fa0f1df9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1810" w14:textId="094346BF" w:rsidR="004C3B3A" w:rsidRDefault="004C3B3A">
      <w:pPr>
        <w:spacing w:before="120" w:after="120"/>
      </w:pPr>
    </w:p>
    <w:p w14:paraId="09860D89" w14:textId="4D3491D4" w:rsidR="004C3B3A" w:rsidRPr="001B6A81" w:rsidRDefault="004B7AC2">
      <w:pPr>
        <w:pStyle w:val="Ttulo2"/>
        <w:spacing w:before="120" w:after="120"/>
        <w:rPr>
          <w:u w:val="single"/>
          <w:lang w:val="pt-BR"/>
        </w:rPr>
      </w:pPr>
      <w:r w:rsidRPr="001B6A81">
        <w:rPr>
          <w:lang w:val="pt-BR"/>
        </w:rPr>
        <w:lastRenderedPageBreak/>
        <w:t xml:space="preserve">Figura 2 – Funcionalidade do Botão Calibrar </w:t>
      </w:r>
      <w:r w:rsidR="001B6A81">
        <w:rPr>
          <w:lang w:val="pt-BR"/>
        </w:rPr>
        <w:br/>
      </w:r>
      <w:r w:rsidRPr="001B6A81">
        <w:rPr>
          <w:lang w:val="pt-BR"/>
        </w:rPr>
        <w:t>Esse botão ativo a tela de “Calibragem de Coordenadas”.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3CD06D2D" wp14:editId="22F93EAD">
            <wp:extent cx="5303520" cy="3091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_dc273b65c69e412b9fe0ee8d994563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140" w14:textId="1B33044B" w:rsidR="00B67D8C" w:rsidRPr="00B67D8C" w:rsidRDefault="00B67D8C" w:rsidP="00FB0ABD">
      <w:pPr>
        <w:pStyle w:val="Ttulo2"/>
        <w:spacing w:before="120" w:after="120"/>
        <w:rPr>
          <w:lang w:val="pt-BR"/>
        </w:rPr>
      </w:pPr>
      <w:r w:rsidRPr="001B6A81">
        <w:rPr>
          <w:lang w:val="pt-BR"/>
        </w:rPr>
        <w:t xml:space="preserve">Figura 3 – Funcionalidade do Botão Remover </w:t>
      </w:r>
      <w:r w:rsidR="001B6A81">
        <w:rPr>
          <w:lang w:val="pt-BR"/>
        </w:rPr>
        <w:br/>
      </w:r>
      <w:r w:rsidRPr="001B6A81">
        <w:rPr>
          <w:lang w:val="pt-BR"/>
        </w:rPr>
        <w:t>Essa funcionalidade remove a calibração que foi inserida pelo usuário anteriormente, ao clicar essa mensagem é mostrada.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7FD55BDD" wp14:editId="37322E9D">
            <wp:extent cx="5303520" cy="21272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_d39b3768ee4842f39f01b74a09503d4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F1F1" w14:textId="1802D617" w:rsidR="004C3B3A" w:rsidRPr="001B6A81" w:rsidRDefault="001B6A81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 xml:space="preserve">Figura 3.1 – Assim que confirmar, o processo é executado e a mensagem de confirmação da calibragem removida e mostrada na tela de log. </w:t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noProof/>
        </w:rPr>
        <w:drawing>
          <wp:inline distT="0" distB="0" distL="0" distR="0" wp14:anchorId="71BD9260" wp14:editId="10A571E0">
            <wp:extent cx="5303520" cy="21202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3_94e763b6c92f477987a85936845dfc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Figura 4 – Funcionalidade do Botão Exportar </w:t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Ao clicar nele uma janela e aberta e o usuário seleciona onde quer salvar a configuração da calibração atual que foi inserida pelo usuário anteriormente.</w:t>
      </w:r>
      <w:r w:rsidRPr="001B6A81">
        <w:rPr>
          <w:noProof/>
          <w:lang w:val="pt-BR"/>
        </w:rPr>
        <w:t xml:space="preserve"> </w:t>
      </w:r>
      <w:r>
        <w:rPr>
          <w:noProof/>
        </w:rPr>
        <w:drawing>
          <wp:inline distT="0" distB="0" distL="0" distR="0" wp14:anchorId="46761573" wp14:editId="3B21BAAA">
            <wp:extent cx="5303520" cy="25631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4_0bb8b774fda747168aeb0cc5c1ad887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6F1C" w14:textId="093CCB11" w:rsidR="004C3B3A" w:rsidRPr="001B6A81" w:rsidRDefault="001B6A81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4.1 – Assim que confirmar o diretório que será salvo o arquivo, o processo é executado e a mensagem de confirmação da exportação e mostrada na tela de log.</w:t>
      </w:r>
      <w:r w:rsidRPr="001B6A81">
        <w:rPr>
          <w:noProof/>
          <w:lang w:val="pt-BR"/>
        </w:rPr>
        <w:t xml:space="preserve"> </w:t>
      </w:r>
      <w:r>
        <w:rPr>
          <w:noProof/>
        </w:rPr>
        <w:drawing>
          <wp:inline distT="0" distB="0" distL="0" distR="0" wp14:anchorId="288C4433" wp14:editId="28211047">
            <wp:extent cx="5303520" cy="2115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_c6de1cc804a8462294aca3403a7ec0c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6BA" w14:textId="23D0E413" w:rsidR="004C3B3A" w:rsidRPr="001B6A81" w:rsidRDefault="00000000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u w:val="single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Figura 5 – Funcionalidade do Botão Importar 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Ao clicar nele uma janela e aberta e o usuário seleciona onde a uma arquivo </w:t>
      </w:r>
      <w:proofErr w:type="spellStart"/>
      <w:proofErr w:type="gramStart"/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calibration.json</w:t>
      </w:r>
      <w:proofErr w:type="spellEnd"/>
      <w:proofErr w:type="gramEnd"/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para inserir uma nova calibração no sistema, lembrando que quando o usuário cria uma ela é automaticamente inserida no sistema.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43AC6DB4" wp14:editId="48F96CD4">
            <wp:extent cx="5303520" cy="2567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6_661e413c43ae43a9854396c9a1dc3f5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6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DA71" w14:textId="29FF0062" w:rsidR="004C3B3A" w:rsidRPr="001B6A81" w:rsidRDefault="00000000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u w:val="single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5.1 – Ao confirmar o arquivo no diretório, o usuário vai receber uma mensagem perguntando se ele quer sobrescrever a calibração atual.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798907F5" wp14:editId="19032DC1">
            <wp:extent cx="5303520" cy="20853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_19183d7ea57a4b9d9ccef7bf9b30fb8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F7F7" w14:textId="2B28A008" w:rsidR="004C3B3A" w:rsidRPr="001B6A81" w:rsidRDefault="00000000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u w:val="single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5.2 – Assim que confirmar, o processo é executado e a mensagem de confirmação da importação e mostrada na tela de log.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54D9449F" wp14:editId="2E2A631A">
            <wp:extent cx="5303520" cy="2101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8_a6b484cfbac2491295d184b8aaa4bc8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B38B" w14:textId="62E286B5" w:rsidR="004C3B3A" w:rsidRPr="001B6A81" w:rsidRDefault="00000000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u w:val="single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6 – Funcionalidade do Botão Desfazer Se você fez algo errado então click nesse botão, ao clicar nele o usuário recebe na tela uma janela de confirmação para restaurar a calibração anterior a importação.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600BEB9C" wp14:editId="445A9A69">
            <wp:extent cx="5303520" cy="20993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_fb29668a3eca4508aa43909fb512181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BC27" w14:textId="2449C7D5" w:rsidR="004C3B3A" w:rsidRPr="001B6A81" w:rsidRDefault="00000000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6.1 – Assim que confirmar, o processo é executado e a mensagem de confirmação da remoção e mostrada na tela de log.</w:t>
      </w:r>
    </w:p>
    <w:p w14:paraId="5C92C7E8" w14:textId="3C5CAA4F" w:rsidR="004C3B3A" w:rsidRPr="00B67D8C" w:rsidRDefault="00000000">
      <w:pPr>
        <w:spacing w:before="120" w:after="120"/>
        <w:rPr>
          <w:lang w:val="pt-BR"/>
        </w:rPr>
      </w:pPr>
      <w:r>
        <w:rPr>
          <w:noProof/>
        </w:rPr>
        <w:drawing>
          <wp:inline distT="0" distB="0" distL="0" distR="0" wp14:anchorId="62FFC54D" wp14:editId="094114A9">
            <wp:extent cx="5303520" cy="20889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0_d9ce8551c3014766b3ac218f148d45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A81">
        <w:rPr>
          <w:lang w:val="pt-BR"/>
        </w:rPr>
        <w:br/>
      </w:r>
    </w:p>
    <w:p w14:paraId="060C0898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4. Tela de Calibração de Coordenadas</w:t>
      </w:r>
    </w:p>
    <w:p w14:paraId="16B2659F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>A calibração define os pontos onde o sistema irá interagir automaticamente. Cada posição deve ser capturada exatamente conforme solicitado pelo sistema.</w:t>
      </w:r>
    </w:p>
    <w:p w14:paraId="54F1334B" w14:textId="77777777" w:rsidR="004C3B3A" w:rsidRDefault="00000000">
      <w:pPr>
        <w:spacing w:before="120" w:after="120"/>
      </w:pPr>
      <w:r>
        <w:t>Durante a calibração:</w:t>
      </w:r>
    </w:p>
    <w:p w14:paraId="4449965E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Posicione o mouse sobre o local solicitado.</w:t>
      </w:r>
    </w:p>
    <w:p w14:paraId="561A70FC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Pressione ENTER para capturar a posição.</w:t>
      </w:r>
    </w:p>
    <w:p w14:paraId="4F6D4F69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Não clique com o mouse.</w:t>
      </w:r>
    </w:p>
    <w:p w14:paraId="2F8C3D25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Aguarde a confirmação na área de mensagens.</w:t>
      </w:r>
    </w:p>
    <w:p w14:paraId="321291A7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Repita até finalizar todos os itens.</w:t>
      </w:r>
    </w:p>
    <w:p w14:paraId="2B0F52B3" w14:textId="77A494E0" w:rsidR="004B7AC2" w:rsidRPr="001B6A81" w:rsidRDefault="00000000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cstheme="majorHAnsi"/>
          <w:color w:val="000000" w:themeColor="text1"/>
          <w:lang w:val="pt-BR"/>
        </w:rPr>
        <w:t xml:space="preserve">Clique em 'Salvar calibração' ao final. </w:t>
      </w:r>
      <w:r w:rsidR="001B6A81" w:rsidRPr="001B6A81">
        <w:rPr>
          <w:rFonts w:cstheme="majorHAnsi"/>
          <w:color w:val="000000" w:themeColor="text1"/>
          <w:lang w:val="pt-BR"/>
        </w:rPr>
        <w:br/>
      </w:r>
      <w:r w:rsidRPr="001B6A81">
        <w:rPr>
          <w:rFonts w:cstheme="majorHAnsi"/>
          <w:color w:val="000000" w:themeColor="text1"/>
          <w:lang w:val="pt-BR"/>
        </w:rPr>
        <w:t>Antes de iniciar a calibragem da automação vamos fazer uma configurações iniciais:</w:t>
      </w:r>
      <w:r w:rsidRPr="001B6A81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pt-BR"/>
        </w:rPr>
        <w:t xml:space="preserve"> 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7 – Primeiro garanta que a seu browser do Google Chrome esteja</w:t>
      </w:r>
      <w:r w:rsidR="00D90D12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com a janela maximizada e</w:t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logado e sincronizado com o seu usuário para abrir sempre tudo certo para não precisa </w:t>
      </w:r>
      <w:proofErr w:type="spellStart"/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logar</w:t>
      </w:r>
      <w:proofErr w:type="spellEnd"/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e a automação quebrar em algum processo. </w:t>
      </w:r>
      <w:r w:rsidR="001B6A81" w:rsidRPr="00F86A4E">
        <w:rPr>
          <w:noProof/>
          <w:lang w:val="pt-BR"/>
        </w:rPr>
        <w:drawing>
          <wp:inline distT="0" distB="0" distL="0" distR="0" wp14:anchorId="47989598" wp14:editId="7E7012FF">
            <wp:extent cx="4044060" cy="30765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1070" cy="31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8 – Entre em https://rewards.bing.com, fala o login e todas as confirmações para ele ficar sempre logado quando o sistema iniciar a automação acessando o browser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.</w:t>
      </w:r>
      <w:r w:rsidR="001B6A81" w:rsidRPr="001B6A81">
        <w:rPr>
          <w:noProof/>
          <w:lang w:val="pt-BR"/>
        </w:rPr>
        <w:t xml:space="preserve"> </w:t>
      </w:r>
      <w:r w:rsidR="001B6A81" w:rsidRPr="00F86A4E">
        <w:rPr>
          <w:noProof/>
          <w:lang w:val="pt-BR"/>
        </w:rPr>
        <w:drawing>
          <wp:inline distT="0" distB="0" distL="0" distR="0" wp14:anchorId="49385C63" wp14:editId="07DC6A0B">
            <wp:extent cx="4056582" cy="3086100"/>
            <wp:effectExtent l="0" t="0" r="127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578" cy="310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9 – Agora com tudo certo, salve no favorito de deixe o botão de atalho a mostra no browser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.</w:t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  <w:lang w:val="pt-BR"/>
        </w:rPr>
        <w:drawing>
          <wp:inline distT="0" distB="0" distL="0" distR="0" wp14:anchorId="3A9285F3" wp14:editId="22297CFE">
            <wp:extent cx="4581434" cy="3487479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57" cy="35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Com tudo isso feito, agora vamos começar a calibragem da automação, clique em Calibrar na tela principal e vamos começar. Posicione a seta do mouse em cima do botão do atalho que você acabou de criar e aperte ENTER, lembre-se de deixar o botão do atalho a mostrar no browser para a automação encontrar a posição dela automaticamente.</w:t>
      </w:r>
    </w:p>
    <w:p w14:paraId="3191ACF7" w14:textId="75E3604F" w:rsidR="00F86A4E" w:rsidRPr="001B6A81" w:rsidRDefault="004B7AC2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Figura 10 </w:t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>
        <w:rPr>
          <w:noProof/>
        </w:rPr>
        <w:drawing>
          <wp:inline distT="0" distB="0" distL="0" distR="0" wp14:anchorId="4CEAA4B3" wp14:editId="4A0B2F35">
            <wp:extent cx="3996289" cy="278130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1_a734b77a94334386a678b950e0eb17d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4917" cy="279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11 – Agora posicione a seta do mouse em “Detalhamento dos pontos” e aperte ENTER.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B6A81" w:rsidRPr="001B6A81">
        <w:rPr>
          <w:noProof/>
          <w:lang w:val="pt-BR"/>
        </w:rPr>
        <w:t xml:space="preserve"> </w:t>
      </w:r>
      <w:r w:rsidR="001B6A81">
        <w:rPr>
          <w:noProof/>
        </w:rPr>
        <w:drawing>
          <wp:inline distT="0" distB="0" distL="0" distR="0" wp14:anchorId="2F7C805F" wp14:editId="4A93FF83">
            <wp:extent cx="4007773" cy="2800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2_6c78e4e17acc403ab972d013a100f1e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2564" cy="28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4D82" w14:textId="73B87055" w:rsidR="00F86A4E" w:rsidRPr="005C3BA9" w:rsidRDefault="00F86A4E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u w:val="single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11.1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 w:rsidRPr="001E31C8">
        <w:rPr>
          <w:noProof/>
        </w:rPr>
        <w:drawing>
          <wp:inline distT="0" distB="0" distL="0" distR="0" wp14:anchorId="20ABFC62" wp14:editId="00FE0E67">
            <wp:extent cx="3990975" cy="2458317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799" cy="247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12 – Agora posicione a seta do mouse em “PC Search” e aperte ENTER.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</w:p>
    <w:p w14:paraId="2C9B5389" w14:textId="544B7AF0" w:rsidR="00F86A4E" w:rsidRPr="001B6A81" w:rsidRDefault="005C3BA9" w:rsidP="004B7AC2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>
        <w:rPr>
          <w:noProof/>
        </w:rPr>
        <w:drawing>
          <wp:inline distT="0" distB="0" distL="0" distR="0" wp14:anchorId="2684BEAD" wp14:editId="1BC03D9E">
            <wp:extent cx="4168554" cy="2905125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3_0a7dfac7819445bf928d0fe1ffa3312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4986" cy="29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F86A4E"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12.1</w:t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E31C8">
        <w:rPr>
          <w:noProof/>
        </w:rPr>
        <w:drawing>
          <wp:inline distT="0" distB="0" distL="0" distR="0" wp14:anchorId="206DCE30" wp14:editId="2F8BC9E6">
            <wp:extent cx="2952973" cy="34861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8774" cy="351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</w:p>
    <w:p w14:paraId="5DE08A68" w14:textId="3FB05637" w:rsidR="00F86A4E" w:rsidRPr="001B6A81" w:rsidRDefault="004B7AC2" w:rsidP="0079040B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13 – Agora posicione a seta do mouse em “Barra de Pesquisa do https://www.bing.com"</w:t>
      </w:r>
      <w:r w:rsidR="001E31C8"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e aperte ENTER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0D9070D3" wp14:editId="2B183232">
            <wp:extent cx="3955554" cy="277177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4_3d9bc9d8ae4c4ed6ade2e3b53c9dfd3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5641" cy="27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1E31C8"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13.1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 w:rsidRPr="001E31C8">
        <w:rPr>
          <w:noProof/>
          <w:lang w:val="pt-BR"/>
        </w:rPr>
        <w:drawing>
          <wp:inline distT="0" distB="0" distL="0" distR="0" wp14:anchorId="6AE84D6D" wp14:editId="6CEF3971">
            <wp:extent cx="5273749" cy="721478"/>
            <wp:effectExtent l="0" t="0" r="3175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8137" cy="72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973E" w14:textId="648AEAA9" w:rsidR="00F86A4E" w:rsidRPr="001B6A81" w:rsidRDefault="0079040B" w:rsidP="0079040B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14 – Agora posicione a seta do mouse em "Aba da Página de Pesquisa do https://www.bing.com"e aperte ENTER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6FC3BE5A" wp14:editId="73890D60">
            <wp:extent cx="4336481" cy="300037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_5ba069c6bb8d4c89978e4ed1c2b6e1b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0663" cy="301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14.1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174D5997" wp14:editId="7BFAE779">
            <wp:extent cx="5486400" cy="221170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Figura 15 – Agora posicione a seta do mouse em "Aba da Página do </w:t>
      </w:r>
      <w:hyperlink r:id="rId29" w:history="1">
        <w:r w:rsidR="005C3BA9" w:rsidRPr="00C570AA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pt-BR"/>
          </w:rPr>
          <w:t>https://rewards.bing.com</w:t>
        </w:r>
      </w:hyperlink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"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</w:t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e aperte ENTER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40595273" wp14:editId="0BD241B6">
            <wp:extent cx="4526607" cy="314325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6_40540ee217bf4f29af2feed2169c3c3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5640" cy="314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E8BD" w14:textId="60B2BDD7" w:rsidR="00F86A4E" w:rsidRPr="001B6A81" w:rsidRDefault="00F86A4E" w:rsidP="002604BA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Figura 15.1 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59B781EC" wp14:editId="284F379C">
            <wp:extent cx="5010150" cy="1796464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64" cy="181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 xml:space="preserve">Figura 16 – Essa última etapa é bem importante, é a CAPTURA DA REGIÃO de toda a </w:t>
      </w:r>
      <w:r w:rsidR="005C3BA9"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área</w:t>
      </w: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 xml:space="preserve"> de trabalho utilizada pelo usuário, primeiro posicione a seta do mouse no “Canto superior esquerdo” e depois aperte ENTER.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4429BF97" wp14:editId="64D38B56">
            <wp:extent cx="4602807" cy="321945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7_db2543628347440da22bc6af81e502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7357" cy="32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4B83" w14:textId="663C1223" w:rsidR="00F86A4E" w:rsidRPr="001B6A81" w:rsidRDefault="00F86A4E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16.1 – Por último posicione a seta do mouse “Canto inferior direito” e aperte ENTER, nessa parte o usuário não vai conseguir ver a seta, mas ele tem que garantir que a seta está na posição correta.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2990A3E7" wp14:editId="03BE0C2A">
            <wp:extent cx="4884539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8_9c5d77a2971e481dbf791e6e07fa748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7610" cy="345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CAEA" w14:textId="1FBB03B2" w:rsidR="00F86A4E" w:rsidRPr="001B6A81" w:rsidRDefault="00F86A4E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lastRenderedPageBreak/>
        <w:t>Figura 17 – Por fim, com todas as posições capturadas feitas é só o usuário clicar em “Salvar Calibração” que a mesma é salva na pasta raiz e a Calibragem e inserida automaticamente no sistema.</w:t>
      </w:r>
      <w:r w:rsidR="005C3BA9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br/>
      </w:r>
      <w:r w:rsidR="005C3BA9">
        <w:rPr>
          <w:noProof/>
        </w:rPr>
        <w:drawing>
          <wp:inline distT="0" distB="0" distL="0" distR="0" wp14:anchorId="6489841A" wp14:editId="3D2A6A01">
            <wp:extent cx="4981524" cy="34480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9_cb9597a9d8a64688a2f38869f679661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91389" cy="3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32E" w14:textId="64D72481" w:rsidR="00F86A4E" w:rsidRPr="001B6A81" w:rsidRDefault="00F86A4E" w:rsidP="00F86A4E">
      <w:pPr>
        <w:spacing w:before="120" w:after="120"/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</w:pPr>
      <w:r w:rsidRPr="001B6A81">
        <w:rPr>
          <w:rFonts w:asciiTheme="majorHAnsi" w:hAnsiTheme="majorHAnsi" w:cstheme="majorHAnsi"/>
          <w:b/>
          <w:bCs/>
          <w:color w:val="4F81BD" w:themeColor="accent1"/>
          <w:sz w:val="26"/>
          <w:szCs w:val="26"/>
          <w:lang w:val="pt-BR"/>
        </w:rPr>
        <w:t>Figura 18 – O Processo foi concluído com sucesso, pode fechar a tela</w:t>
      </w:r>
    </w:p>
    <w:p w14:paraId="0D6A8C03" w14:textId="6D2DC542" w:rsidR="004C3B3A" w:rsidRPr="00F86A4E" w:rsidRDefault="00F86A4E" w:rsidP="00F86A4E">
      <w:pPr>
        <w:spacing w:before="120" w:after="120"/>
      </w:pPr>
      <w:r>
        <w:rPr>
          <w:noProof/>
        </w:rPr>
        <w:drawing>
          <wp:inline distT="0" distB="0" distL="0" distR="0" wp14:anchorId="09DFD0C5" wp14:editId="64B273E3">
            <wp:extent cx="4962525" cy="343489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_4144ec6936b04636a16c11dd067df9e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1980" cy="344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087C" w14:textId="4E8DBBE7" w:rsidR="004C3B3A" w:rsidRPr="00DE60AD" w:rsidRDefault="001B2A75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lastRenderedPageBreak/>
        <w:t xml:space="preserve">Figura 19 – Agora clique em </w:t>
      </w:r>
      <w:r w:rsidR="007C2CE6">
        <w:rPr>
          <w:lang w:val="pt-BR"/>
        </w:rPr>
        <w:t>i</w:t>
      </w:r>
      <w:r w:rsidRPr="001B6A81">
        <w:rPr>
          <w:lang w:val="pt-BR"/>
        </w:rPr>
        <w:t>niciar e inicia a automação.</w:t>
      </w:r>
      <w:r w:rsidR="00C67879">
        <w:rPr>
          <w:lang w:val="pt-BR"/>
        </w:rPr>
        <w:br/>
        <w:t xml:space="preserve">Quando </w:t>
      </w:r>
      <w:r w:rsidR="007C2CE6">
        <w:rPr>
          <w:lang w:val="pt-BR"/>
        </w:rPr>
        <w:t>o sistema</w:t>
      </w:r>
      <w:r w:rsidR="00C67879">
        <w:rPr>
          <w:lang w:val="pt-BR"/>
        </w:rPr>
        <w:t xml:space="preserve"> termina a automação ele fecha o browser automaticamente, ai é só fecha o sistema.</w:t>
      </w:r>
      <w:r w:rsidR="005C3BA9">
        <w:rPr>
          <w:lang w:val="pt-BR"/>
        </w:rPr>
        <w:br/>
      </w:r>
      <w:r w:rsidR="005C3BA9">
        <w:rPr>
          <w:noProof/>
        </w:rPr>
        <w:drawing>
          <wp:inline distT="0" distB="0" distL="0" distR="0" wp14:anchorId="2B551988" wp14:editId="7AC1520A">
            <wp:extent cx="5303520" cy="2122571"/>
            <wp:effectExtent l="0" t="0" r="0" b="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_eb49c66b03fd4f85b5ce0a6fa0f1df9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A81">
        <w:rPr>
          <w:lang w:val="pt-BR"/>
        </w:rPr>
        <w:t xml:space="preserve"> </w:t>
      </w:r>
      <w:r w:rsidR="001B6A81">
        <w:rPr>
          <w:lang w:val="pt-BR"/>
        </w:rPr>
        <w:br/>
      </w:r>
      <w:r w:rsidR="001B6A81">
        <w:rPr>
          <w:lang w:val="pt-BR"/>
        </w:rPr>
        <w:br/>
      </w:r>
      <w:r w:rsidRPr="00C67879">
        <w:rPr>
          <w:lang w:val="pt-BR"/>
        </w:rPr>
        <w:t>5. Boas Práticas de Utilização</w:t>
      </w:r>
    </w:p>
    <w:p w14:paraId="09745C22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Mantenha o navegador maximizado durante a automação.</w:t>
      </w:r>
    </w:p>
    <w:p w14:paraId="4FFF4B15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Não mova as janelas após a calibração.</w:t>
      </w:r>
    </w:p>
    <w:p w14:paraId="0FF05074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Não utilize o computador durante a execução automática.</w:t>
      </w:r>
    </w:p>
    <w:p w14:paraId="114B343B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Refaça a calibração caso a resolução da tela seja alterada.</w:t>
      </w:r>
    </w:p>
    <w:p w14:paraId="0D1F76DB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Evite alterar o zoom do navegador.</w:t>
      </w:r>
    </w:p>
    <w:p w14:paraId="0B1F649D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6. Exportação, Importação e Backup</w:t>
      </w:r>
    </w:p>
    <w:p w14:paraId="4E637F3A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>O sistema permite exportar calibrações para backup ou transferência entre computadores. A importação valida automaticamente os dados antes de aplicá-los ao sistema.</w:t>
      </w:r>
    </w:p>
    <w:p w14:paraId="5A14A3A5" w14:textId="77777777" w:rsidR="004C3B3A" w:rsidRDefault="00000000">
      <w:pPr>
        <w:pStyle w:val="Ttulo1"/>
        <w:spacing w:before="120" w:after="120"/>
      </w:pPr>
      <w:r>
        <w:t>7. Solução de Problemas</w:t>
      </w:r>
    </w:p>
    <w:p w14:paraId="64D6C708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Automação clicando em local incorreto: refaça a calibração.</w:t>
      </w:r>
    </w:p>
    <w:p w14:paraId="1E9E72CC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Automação não inicia: verifique se a resolução foi selecionada.</w:t>
      </w:r>
    </w:p>
    <w:p w14:paraId="3FA6BD5F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Comportamento inesperado após troca de monitor: realizar nova calibração.</w:t>
      </w:r>
    </w:p>
    <w:p w14:paraId="7ABBC75D" w14:textId="77777777" w:rsidR="004C3B3A" w:rsidRPr="00B67D8C" w:rsidRDefault="00000000">
      <w:pPr>
        <w:pStyle w:val="Commarcadores"/>
        <w:spacing w:before="120" w:after="120"/>
        <w:rPr>
          <w:lang w:val="pt-BR"/>
        </w:rPr>
      </w:pPr>
      <w:r w:rsidRPr="001B6A81">
        <w:rPr>
          <w:lang w:val="pt-BR"/>
        </w:rPr>
        <w:t>Importação recusada: arquivo de calibração inválido ou incompatível.</w:t>
      </w:r>
    </w:p>
    <w:p w14:paraId="10DC4388" w14:textId="77777777" w:rsidR="004C3B3A" w:rsidRPr="00B67D8C" w:rsidRDefault="00000000">
      <w:pPr>
        <w:pStyle w:val="Ttulo1"/>
        <w:spacing w:before="120" w:after="120"/>
        <w:rPr>
          <w:lang w:val="pt-BR"/>
        </w:rPr>
      </w:pPr>
      <w:r w:rsidRPr="001B6A81">
        <w:rPr>
          <w:lang w:val="pt-BR"/>
        </w:rPr>
        <w:t>8. Considerações Finais</w:t>
      </w:r>
    </w:p>
    <w:p w14:paraId="6D177EE9" w14:textId="77777777" w:rsidR="004C3B3A" w:rsidRPr="00B67D8C" w:rsidRDefault="00000000">
      <w:pPr>
        <w:spacing w:before="120" w:after="120"/>
        <w:rPr>
          <w:lang w:val="pt-BR"/>
        </w:rPr>
      </w:pPr>
      <w:r w:rsidRPr="001B6A81">
        <w:rPr>
          <w:lang w:val="pt-BR"/>
        </w:rPr>
        <w:t xml:space="preserve">Seguindo corretamente este manual, o </w:t>
      </w:r>
      <w:proofErr w:type="spellStart"/>
      <w:r w:rsidRPr="001B6A81">
        <w:rPr>
          <w:lang w:val="pt-BR"/>
        </w:rPr>
        <w:t>AutoRewardsPC</w:t>
      </w:r>
      <w:proofErr w:type="spellEnd"/>
      <w:r w:rsidRPr="001B6A81">
        <w:rPr>
          <w:lang w:val="pt-BR"/>
        </w:rPr>
        <w:t xml:space="preserve"> funcionará de forma estável e previsível. A calibração correta é o fator mais importante para o funcionamento adequado da automação.</w:t>
      </w:r>
    </w:p>
    <w:sectPr w:rsidR="004C3B3A" w:rsidRPr="00B67D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057867">
    <w:abstractNumId w:val="8"/>
  </w:num>
  <w:num w:numId="2" w16cid:durableId="1845242132">
    <w:abstractNumId w:val="6"/>
  </w:num>
  <w:num w:numId="3" w16cid:durableId="1716274856">
    <w:abstractNumId w:val="5"/>
  </w:num>
  <w:num w:numId="4" w16cid:durableId="1788499098">
    <w:abstractNumId w:val="4"/>
  </w:num>
  <w:num w:numId="5" w16cid:durableId="1314027120">
    <w:abstractNumId w:val="7"/>
  </w:num>
  <w:num w:numId="6" w16cid:durableId="1981568413">
    <w:abstractNumId w:val="3"/>
  </w:num>
  <w:num w:numId="7" w16cid:durableId="798644707">
    <w:abstractNumId w:val="2"/>
  </w:num>
  <w:num w:numId="8" w16cid:durableId="1237592181">
    <w:abstractNumId w:val="1"/>
  </w:num>
  <w:num w:numId="9" w16cid:durableId="99773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65"/>
    <w:rsid w:val="00034616"/>
    <w:rsid w:val="0006063C"/>
    <w:rsid w:val="0015074B"/>
    <w:rsid w:val="001B2A75"/>
    <w:rsid w:val="001B6A81"/>
    <w:rsid w:val="001E31C8"/>
    <w:rsid w:val="002604BA"/>
    <w:rsid w:val="0029639D"/>
    <w:rsid w:val="00326F90"/>
    <w:rsid w:val="003A2649"/>
    <w:rsid w:val="004B7AC2"/>
    <w:rsid w:val="004C3B3A"/>
    <w:rsid w:val="005C3BA9"/>
    <w:rsid w:val="005E61F4"/>
    <w:rsid w:val="006A3933"/>
    <w:rsid w:val="00754408"/>
    <w:rsid w:val="0079040B"/>
    <w:rsid w:val="007C2CE6"/>
    <w:rsid w:val="007F1C4B"/>
    <w:rsid w:val="008E7EA8"/>
    <w:rsid w:val="00A92F05"/>
    <w:rsid w:val="00AA1D8D"/>
    <w:rsid w:val="00B45BAB"/>
    <w:rsid w:val="00B47730"/>
    <w:rsid w:val="00B67D8C"/>
    <w:rsid w:val="00C67879"/>
    <w:rsid w:val="00CB0664"/>
    <w:rsid w:val="00CC78D0"/>
    <w:rsid w:val="00D90D12"/>
    <w:rsid w:val="00DE60AD"/>
    <w:rsid w:val="00E32036"/>
    <w:rsid w:val="00E628CD"/>
    <w:rsid w:val="00EB20C8"/>
    <w:rsid w:val="00F86A4E"/>
    <w:rsid w:val="00FB0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FFC2CC"/>
  <w14:defaultImageDpi w14:val="300"/>
  <w15:docId w15:val="{B4D10902-C0A8-49EE-8C1F-1AAC412D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86A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rewards.bing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15</Pages>
  <Words>1043</Words>
  <Characters>5635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9</cp:revision>
  <dcterms:created xsi:type="dcterms:W3CDTF">2013-12-23T23:15:00Z</dcterms:created>
  <dcterms:modified xsi:type="dcterms:W3CDTF">2026-02-07T00:37:00Z</dcterms:modified>
  <cp:category/>
</cp:coreProperties>
</file>