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AutoRewardsPC — Guia de Extensão para Desenvolvedores</w:t>
      </w:r>
    </w:p>
    <w:p>
      <w:pPr>
        <w:pStyle w:val="Heading1"/>
      </w:pPr>
      <w:r>
        <w:t>1. Objetivo</w:t>
      </w:r>
    </w:p>
    <w:p>
      <w:r>
        <w:t>Este documento define como novas funcionalidades devem ser adicionadas ao sistema sem comprometer a arquitetura existente.</w:t>
      </w:r>
    </w:p>
    <w:p>
      <w:pPr>
        <w:pStyle w:val="Heading1"/>
      </w:pPr>
      <w:r>
        <w:t>2. Princípios de Extensão</w:t>
      </w:r>
    </w:p>
    <w:p>
      <w:r>
        <w:t>- Não misturar lógica de automação com código da interface.</w:t>
        <w:br/>
        <w:t>- Manter execução da automação em threads separadas.</w:t>
        <w:br/>
        <w:t>- Utilizar callbacks para comunicação com a UI.</w:t>
      </w:r>
    </w:p>
    <w:p>
      <w:pPr>
        <w:pStyle w:val="Heading1"/>
      </w:pPr>
      <w:r>
        <w:t>3. Adicionando Novas Coordenadas</w:t>
      </w:r>
    </w:p>
    <w:p>
      <w:r>
        <w:t>- Adicionar chave em REQUIRED_CLICK_KEYS.</w:t>
        <w:br/>
        <w:t>- Atualizar LABELS na tela de calibração.</w:t>
        <w:br/>
        <w:t>- Garantir compatibilidade com calibrações existentes.</w:t>
      </w:r>
    </w:p>
    <w:p>
      <w:pPr>
        <w:pStyle w:val="Heading1"/>
      </w:pPr>
      <w:r>
        <w:t>4. Adicionando Nova Automação</w:t>
      </w:r>
    </w:p>
    <w:p>
      <w:r>
        <w:t>- Criar função isolada no módulo core.</w:t>
        <w:br/>
        <w:t>- Receber config e stop_event como parâmetros.</w:t>
        <w:br/>
        <w:t>- Registrar logs via callback.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