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Técnico</w:t>
        <w:br/>
        <w:t>AutoRewardsPC</w:t>
      </w:r>
    </w:p>
    <w:p>
      <w:r>
        <w:rPr>
          <w:b/>
        </w:rPr>
        <w:t>Documentação Técnica e Arquitetural</w:t>
      </w:r>
    </w:p>
    <w:p>
      <w:pPr>
        <w:pStyle w:val="Heading1"/>
      </w:pPr>
      <w:r>
        <w:t>1. Visão Geral da Arquitetura</w:t>
      </w:r>
    </w:p>
    <w:p>
      <w:r>
        <w:t>O AutoRewardsPC foi desenvolvido utilizando Python e interface gráfica baseada em CustomTkinter, adotando separação entre camada de interface e lógica de execução.</w:t>
      </w:r>
    </w:p>
    <w:p>
      <w:r>
        <w:t>Arquitetura simplificada:</w:t>
      </w:r>
    </w:p>
    <w:p>
      <w:r>
        <w:t>UI (MainWindow) → Core de Automação → PyAutoGUI</w:t>
      </w:r>
    </w:p>
    <w:p>
      <w:pPr>
        <w:pStyle w:val="Heading1"/>
      </w:pPr>
      <w:r>
        <w:t>2. Decisões Arquiteturais</w:t>
      </w:r>
    </w:p>
    <w:p>
      <w:r>
        <w:t>O sistema utiliza coordenadas percentuais para garantir compatibilidade entre diferentes resoluções de tela.</w:t>
      </w:r>
    </w:p>
    <w:p>
      <w:r>
        <w:t>A execução ocorre em thread separada para evitar bloqueio da interface gráfica.</w:t>
      </w:r>
    </w:p>
    <w:p>
      <w:pPr>
        <w:pStyle w:val="Heading1"/>
      </w:pPr>
      <w:r>
        <w:t>3. Fluxo de Execução</w:t>
      </w:r>
    </w:p>
    <w:p>
      <w:r>
        <w:t>1. Usuário inicia automação pela interface.</w:t>
        <w:br/>
        <w:t>2. Thread de execução é criada.</w:t>
        <w:br/>
        <w:t>3. Coordenadas são convertidas para posição real.</w:t>
        <w:br/>
        <w:t>4. PyAutoGUI executa interações.</w:t>
      </w:r>
    </w:p>
    <w:p>
      <w:pPr>
        <w:pStyle w:val="Heading1"/>
      </w:pPr>
      <w:r>
        <w:t>4. Expansão do Sistema</w:t>
      </w:r>
    </w:p>
    <w:p>
      <w:r>
        <w:t>Novos pontos de calibração podem ser adicionados através da atualização da lista de posições obrigatórias e interface de captura.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