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jc w:val="center"/>
        <w:spacing w:before="1700" w:after="180" w:line="290" w:lineRule="auto"/>
      </w:pPr>
      <w:r>
        <w:rPr/>
        <w:t xml:space="preserve">BỘ CÂU HỎI PHẢN BIỆN NGẮN GỌN</w:t>
      </w:r>
    </w:p>
    <w:p>
      <w:pPr>
        <w:pStyle w:val="Subtitle"/>
        <w:jc w:val="center"/>
        <w:spacing w:before="0" w:after="520" w:line="290" w:lineRule="auto"/>
      </w:pPr>
      <w:r>
        <w:rPr/>
        <w:t xml:space="preserve">DỰ ÁN “HỌC QPAN 3D”</w:t>
      </w:r>
    </w:p>
    <w:p>
      <w:pPr>
        <w:jc w:val="center"/>
        <w:spacing w:before="0" w:after="800" w:line="290" w:lineRule="auto"/>
      </w:pPr>
      <w:r>
        <w:rPr>
          <w:i/>
          <w:color w:val="52677A"/>
          <w:sz w:val="24"/>
          <w:szCs w:val="24"/>
        </w:rPr>
        <w:t xml:space="preserve">Bản dễ học — câu trả lời ngắn nhưng đúng với codebase</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Tài liệu có 64 câu hỏi. Các nội dung thị trường được kiểm tra đến ngày 25/09/2026. Không dùng tài liệu này để tuyên bố độ chính xác hoặc hiệu quả khi nhóm chưa có số liệu thực nghiệm.</w:t>
            </w:r>
          </w:p>
        </w:tc>
      </w:tr>
    </w:tbl>
    <w:p>
      <w:pPr>
        <w:jc w:val="center"/>
        <w:spacing w:before="500" w:after="500" w:line="290" w:lineRule="auto"/>
      </w:pPr>
      <w:r>
        <w:rPr>
          <w:b/>
          <w:color w:val="8B1E3F"/>
          <w:sz w:val="23"/>
          <w:szCs w:val="23"/>
        </w:rPr>
        <w:t xml:space="preserve">Quy tắc trả lời: Nêu đúng chức năng → đưa bằng chứng → thừa nhận giới hạn.</w:t>
      </w:r>
    </w:p>
    <w:p>
      <w:r>
        <w:br w:type="page"/>
      </w:r>
    </w:p>
    <w:p>
      <w:pPr>
        <w:pStyle w:val="Heading1"/>
        <w:spacing w:before="0" w:after="160" w:line="290" w:lineRule="auto"/>
      </w:pPr>
      <w:r>
        <w:rPr/>
        <w:t xml:space="preserve">Trả lời nhanh bốn câu rất dễ gặp</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12 module cho người học, không tính trang chủ và hai trang quản trị. Ngôn ngữ chính là TypeScript/TSX; thêm JavaScript, C++/WASM, SQL và CSS. 3D dùng Three.js; Pose dùng MediaPipe; trợ giảng dùng Gemini. Thị trường đã có sản phẩm cùng từng phần ở Việt Nam và nước ngoài, nhưng chưa nên nói dự án là đầu tiên hoặc duy nhất.</w:t>
            </w:r>
          </w:p>
        </w:tc>
      </w:tr>
    </w:tbl>
    <w:p>
      <w:pPr>
        <w:pStyle w:val="Heading1"/>
        <w:pageBreakBefore/>
        <w:spacing w:before="0" w:after="150" w:line="290" w:lineRule="auto"/>
      </w:pPr>
      <w:r>
        <w:rPr/>
        <w:t xml:space="preserve">I. Tổng quan dự án</w:t>
      </w:r>
    </w:p>
    <w:p>
      <w:pPr>
        <w:pStyle w:val="Heading2"/>
        <w:keepNext/>
        <w:spacing w:before="180" w:after="60" w:line="290" w:lineRule="auto"/>
      </w:pPr>
      <w:r>
        <w:rPr/>
        <w:t xml:space="preserve">Câu 01. Dự án “Học QPAN 3D”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Đây là nền tảng web hỗ trợ học GDQP-AN cho học sinh THPT. Sản phẩm tích hợp học liệu, câu hỏi, mô hình 3D, mô phỏng và một số tính năng AI thử nghiệm trong cùng giao diện.</w:t>
            </w:r>
          </w:p>
        </w:tc>
      </w:tr>
    </w:tbl>
    <w:p>
      <w:pPr>
        <w:pStyle w:val="Heading2"/>
        <w:keepNext/>
        <w:spacing w:before="180" w:after="60" w:line="290" w:lineRule="auto"/>
      </w:pPr>
      <w:r>
        <w:rPr/>
        <w:t xml:space="preserve">Câu 02. Dự án giải quyết vấn đề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Dự án hướng tới việc giúp nội dung GDQP-AN dễ hình dung hơn và hỗ trợ học sinh tự ôn ngoài giờ. Mức độ khó khăn thực tế và hiệu quả cải thiện vẫn cần được chứng minh bằng khảo sát.</w:t>
            </w:r>
          </w:p>
        </w:tc>
      </w:tr>
    </w:tbl>
    <w:p>
      <w:pPr>
        <w:pStyle w:val="Heading2"/>
        <w:keepNext/>
        <w:spacing w:before="180" w:after="60" w:line="290" w:lineRule="auto"/>
      </w:pPr>
      <w:r>
        <w:rPr/>
        <w:t xml:space="preserve">Câu 03. Đối tượng sử dụng chính là ai?</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Đối tượng chính là học sinh THPT lớp 10–12. Giáo viên có thể dùng phần khảo sát và quản trị kết quả, nhưng repository chưa chứng minh hệ thống đã được triển khai chính thức tại trường.</w:t>
            </w:r>
          </w:p>
        </w:tc>
      </w:tr>
    </w:tbl>
    <w:p>
      <w:pPr>
        <w:pStyle w:val="Heading2"/>
        <w:keepNext/>
        <w:spacing w:before="180" w:after="60" w:line="290" w:lineRule="auto"/>
      </w:pPr>
      <w:r>
        <w:rPr/>
        <w:t xml:space="preserve">Câu 04. Dự án hiện có bao nhiêu module chính?</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12 module chức năng cho người học, không tính trang chủ và hai trang quản trị: lý thuyết, quiz nhanh, thi thử, AK 3D, thực hành, trường bắn, WebAR, AI Pose, trợ giảng AI, bản đồ, gamification và khảo sát.</w:t>
            </w:r>
          </w:p>
        </w:tc>
      </w:tr>
    </w:tbl>
    <w:p>
      <w:pPr>
        <w:pStyle w:val="Heading2"/>
        <w:keepNext/>
        <w:spacing w:before="180" w:after="60" w:line="290" w:lineRule="auto"/>
      </w:pPr>
      <w:r>
        <w:rPr/>
        <w:t xml:space="preserve">Câu 05. Tại sao nhóm tính là 12 module?</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Con số này dựa trên các màn hình chức năng người học có thể mở trong App.tsx. Nếu gộp quiz với thi thử hoặc gộp các phần 3D thành một nhóm thì số module có thể ít hơn, nên nhóm cần nêu rõ cách đếm.</w:t>
            </w:r>
          </w:p>
        </w:tc>
      </w:tr>
    </w:tbl>
    <w:p>
      <w:pPr>
        <w:pStyle w:val="Heading2"/>
        <w:keepNext/>
        <w:spacing w:before="180" w:after="60" w:line="290" w:lineRule="auto"/>
      </w:pPr>
      <w:r>
        <w:rPr/>
        <w:t xml:space="preserve">Câu 06. Chức năng nào là trọng tâm nhất?</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Ba phần nổi bật nhất là học liệu–kiểm tra, mô phỏng 3D và AI Pose. Nhóm nên chọn trọng tâm theo mục tiêu nghiên cứu, tránh trình bày mọi chức năng ngang nhau khiến đề tài bị dàn trải.</w:t>
            </w:r>
          </w:p>
        </w:tc>
      </w:tr>
    </w:tbl>
    <w:p>
      <w:pPr>
        <w:pStyle w:val="Heading2"/>
        <w:keepNext/>
        <w:spacing w:before="180" w:after="60" w:line="290" w:lineRule="auto"/>
      </w:pPr>
      <w:r>
        <w:rPr/>
        <w:t xml:space="preserve">Câu 07. Chức năng nào đã hoạt động rõ nhất?</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Học liệu tĩnh, quiz, đề thi, hiển thị model và animation 3D có bằng chứng rõ trong code. Pose có pipeline kỹ thuật và test, nhưng độ chính xác người thật vẫn chưa được xác nhận.</w:t>
            </w:r>
          </w:p>
        </w:tc>
      </w:tr>
    </w:tbl>
    <w:p>
      <w:pPr>
        <w:pStyle w:val="Heading2"/>
        <w:keepNext/>
        <w:spacing w:before="180" w:after="60" w:line="290" w:lineRule="auto"/>
      </w:pPr>
      <w:r>
        <w:rPr/>
        <w:t xml:space="preserve">Câu 08. Chức năng nào mới ở mức demo?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WebAR hiện là model 3D đặt trên nền camera; trợ giảng và chấm tự luận còn phụ thuộc AI bên ngoài; bảng xếp hạng dùng dữ liệu mẫu. Một số API cũng chỉ hoạt động với backend Express.</w:t>
            </w:r>
          </w:p>
        </w:tc>
      </w:tr>
    </w:tbl>
    <w:p>
      <w:pPr>
        <w:pStyle w:val="Heading2"/>
        <w:keepNext/>
        <w:spacing w:before="180" w:after="60" w:line="290" w:lineRule="auto"/>
      </w:pPr>
      <w:r>
        <w:rPr/>
        <w:t xml:space="preserve">Câu 09. Mục tiêu của dự án có phải thay giáo viên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Dự án là công cụ hỗ trợ quan sát, ôn tập và phản hồi ban đầu. Các nội dung kỹ thuật quân sự và đánh giá chính thức vẫn cần giáo viên chịu trách nhiệm.</w:t>
            </w:r>
          </w:p>
        </w:tc>
      </w:tr>
    </w:tbl>
    <w:p>
      <w:pPr>
        <w:pStyle w:val="Heading2"/>
        <w:keepNext/>
        <w:spacing w:before="180" w:after="60" w:line="290" w:lineRule="auto"/>
      </w:pPr>
      <w:r>
        <w:rPr/>
        <w:t xml:space="preserve">Câu 10. Tại sao đề tài được xem là khoa học kỹ thuật?</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Phần kỹ thuật gồm web 3D, xử lý tư thế, thuật toán chất lượng dữ liệu và rubric chấm. Tuy nhiên để có phần “khoa học”, nhóm còn cần giả thuyết, phương pháp thử nghiệm và số liệu đánh giá.</w:t>
            </w:r>
          </w:p>
        </w:tc>
      </w:tr>
    </w:tbl>
    <w:p>
      <w:pPr>
        <w:pStyle w:val="Heading1"/>
        <w:pageBreakBefore/>
        <w:spacing w:before="0" w:after="150" w:line="290" w:lineRule="auto"/>
      </w:pPr>
      <w:r>
        <w:rPr/>
        <w:t xml:space="preserve">II. Thị trường, sản phẩm tương tự và điểm mới</w:t>
      </w:r>
    </w:p>
    <w:p>
      <w:pPr>
        <w:pStyle w:val="Heading2"/>
        <w:keepNext/>
        <w:spacing w:before="180" w:after="60" w:line="290" w:lineRule="auto"/>
      </w:pPr>
      <w:r>
        <w:rPr/>
        <w:t xml:space="preserve">Câu 11. Trên thị trường đã có sản phẩm tương tự chưa?</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các sản phẩm làm từng phần như học GDQP, mô phỏng 3D, VR bắn súng hoặc huấn luyện quân sự. Chưa có căn cứ công khai để nói đã có hoặc chưa có một sản phẩm giống hoàn toàn toàn bộ cách tích hợp của dự án.</w:t>
            </w:r>
          </w:p>
        </w:tc>
      </w:tr>
    </w:tbl>
    <w:p>
      <w:pPr>
        <w:pStyle w:val="Heading2"/>
        <w:keepNext/>
        <w:spacing w:before="180" w:after="60" w:line="290" w:lineRule="auto"/>
      </w:pPr>
      <w:r>
        <w:rPr/>
        <w:t xml:space="preserve">Câu 12. Ở Việt Nam có sản phẩm nào?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ứng dụng “GDQP” của DnD Studios trên Google Play với 22 chương và câu hỏi trắc nghiệm. Viettech cũng giới thiệu “Phần mềm Giáo dục Quốc phòng An ninh”; ngoài ra Bộ GD&amp;ĐT có mô tả nhóm phần mềm Simbook với mô hình vũ khí 3D và video.</w:t>
            </w:r>
          </w:p>
        </w:tc>
      </w:tr>
    </w:tbl>
    <w:p>
      <w:pPr>
        <w:pStyle w:val="Heading2"/>
        <w:keepNext/>
        <w:spacing w:before="180" w:after="60" w:line="290" w:lineRule="auto"/>
      </w:pPr>
      <w:r>
        <w:rPr/>
        <w:t xml:space="preserve">Câu 13. Việt Nam đã từng làm mô phỏng quân sự 3D chưa?</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Báo Quân đội nhân dân từng đưa tin Trường Đại học Nguyễn Huệ phối hợp Viện Công nghệ thông tin xây dựng hệ thống mô phỏng 3D phục vụ huấn luyện. Đây là lĩnh vực huấn luyện quân sự, không phải đối thủ trực tiếp cho học sinh THPT.</w:t>
            </w:r>
          </w:p>
        </w:tc>
      </w:tr>
    </w:tbl>
    <w:p>
      <w:pPr>
        <w:pStyle w:val="Heading2"/>
        <w:keepNext/>
        <w:spacing w:before="180" w:after="60" w:line="290" w:lineRule="auto"/>
      </w:pPr>
      <w:r>
        <w:rPr/>
        <w:t xml:space="preserve">Câu 14. Nước ngoài có sản phẩm nào gần với dự án?</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CITADELE của Ukraine cho môn “Defence of Ukraine” ở trường phổ thông, VBS4 cho huấn luyện chiến thuật và GAIM Professional cho luyện bắn VR. Chúng có phần cứng, đạn đạo hoặc kịch bản chuyên sâu hơn dự án.</w:t>
            </w:r>
          </w:p>
        </w:tc>
      </w:tr>
    </w:tbl>
    <w:p>
      <w:pPr>
        <w:pStyle w:val="Heading2"/>
        <w:keepNext/>
        <w:spacing w:before="180" w:after="60" w:line="290" w:lineRule="auto"/>
      </w:pPr>
      <w:r>
        <w:rPr/>
        <w:t xml:space="preserve">Câu 15. Các sản phẩm trên có phải đối thủ trực tiếp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hoàn toàn. Ứng dụng GDQP nội địa gần về nội dung học; CITADELE gần về giáo dục quốc phòng và bắn mô phỏng; VBS4, GAIM thiên về huấn luyện chuyên nghiệp. Nhóm nên gọi là sản phẩm tham chiếu, không khẳng định đối thủ trực tiếp nếu chưa phân tích người dùng và giá.</w:t>
            </w:r>
          </w:p>
        </w:tc>
      </w:tr>
    </w:tbl>
    <w:p>
      <w:pPr>
        <w:pStyle w:val="Heading2"/>
        <w:keepNext/>
        <w:spacing w:before="180" w:after="60" w:line="290" w:lineRule="auto"/>
      </w:pPr>
      <w:r>
        <w:rPr/>
        <w:t xml:space="preserve">Câu 16. Điểm khác biệt có thể chứng minh của dự án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Điểm khác biệt là tích hợp nội dung GDQP-AN THPT Việt Nam, 3D, thi thử và Pose trong một website. Đây là khác biệt về cách kết hợp và đối tượng sử dụng, không phải bằng chứng dự án sở hữu công nghệ hoàn toàn mới.</w:t>
            </w:r>
          </w:p>
        </w:tc>
      </w:tr>
    </w:tbl>
    <w:p>
      <w:pPr>
        <w:pStyle w:val="Heading2"/>
        <w:keepNext/>
        <w:spacing w:before="180" w:after="60" w:line="290" w:lineRule="auto"/>
      </w:pPr>
      <w:r>
        <w:rPr/>
        <w:t xml:space="preserve">Câu 17. Có thể nói dự án là đầu tiên tại Việt Nam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nên. Các nguồn công khai cho thấy Việt Nam đã có ứng dụng GDQP và giải pháp mô phỏng 3D. Nhóm chỉ nên nói “theo phạm vi tìm hiểu của nhóm, chưa thấy sản phẩm công khai có đúng tổ hợp chức năng này”.</w:t>
            </w:r>
          </w:p>
        </w:tc>
      </w:tr>
    </w:tbl>
    <w:p>
      <w:pPr>
        <w:pStyle w:val="Heading2"/>
        <w:keepNext/>
        <w:spacing w:before="180" w:after="60" w:line="290" w:lineRule="auto"/>
      </w:pPr>
      <w:r>
        <w:rPr/>
        <w:t xml:space="preserve">Câu 18. Ưu điểm của dự án so với mô phỏng chuyên nghiệp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Dự án chạy bằng trình duyệt, dễ tiếp cận và không yêu cầu bộ VR hay súng mô phỏng chuyên dụng. Đổi lại, độ chính xác và mức nhập vai thấp hơn các hệ thống huấn luyện chuyên nghiệp.</w:t>
            </w:r>
          </w:p>
        </w:tc>
      </w:tr>
    </w:tbl>
    <w:p>
      <w:pPr>
        <w:pStyle w:val="Heading2"/>
        <w:keepNext/>
        <w:spacing w:before="180" w:after="60" w:line="290" w:lineRule="auto"/>
      </w:pPr>
      <w:r>
        <w:rPr/>
        <w:t xml:space="preserve">Câu 19. Điểm yếu của dự án so với thị trường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Dự án chưa có phần cứng chuyên dụng, chưa kiểm định độ chính xác, backend chưa đồng nhất và chưa có số liệu hiệu quả giáo dục. Các sản phẩm chuyên nghiệp thường có cảm biến, đạn đạo, thống kê và quy trình thẩm định tốt hơn.</w:t>
            </w:r>
          </w:p>
        </w:tc>
      </w:tr>
    </w:tbl>
    <w:p>
      <w:pPr>
        <w:pStyle w:val="Heading2"/>
        <w:keepNext/>
        <w:spacing w:before="180" w:after="60" w:line="290" w:lineRule="auto"/>
      </w:pPr>
      <w:r>
        <w:rPr/>
        <w:t xml:space="preserve">Câu 20. Dự án có khả năng thương mại hóa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thể phát triển theo mô hình học liệu số cho trường học, nhưng code hiện chưa chứng minh nhu cầu trả phí. Trước tiên cần thử nghiệm tại trường, hoàn thiện bản quyền học liệu, bảo mật và chi phí vận hành.</w:t>
            </w:r>
          </w:p>
        </w:tc>
      </w:tr>
    </w:tbl>
    <w:p>
      <w:pPr>
        <w:pStyle w:val="Heading1"/>
        <w:pageBreakBefore/>
        <w:spacing w:before="0" w:after="150" w:line="290" w:lineRule="auto"/>
      </w:pPr>
      <w:r>
        <w:rPr/>
        <w:t xml:space="preserve">III. Ngôn ngữ lập trình và công nghệ</w:t>
      </w:r>
    </w:p>
    <w:p>
      <w:pPr>
        <w:pStyle w:val="Heading2"/>
        <w:keepNext/>
        <w:spacing w:before="180" w:after="60" w:line="290" w:lineRule="auto"/>
      </w:pPr>
      <w:r>
        <w:rPr/>
        <w:t xml:space="preserve">Câu 21. Dự án sử dụng ngôn ngữ lập trình nào?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Ngôn ngữ chính là TypeScript và TSX cho giao diện lẫn backend Node. Ngoài ra có JavaScript/MJS cho script, C++ biên dịch thành WebAssembly, SQL cho D1 và CSS/Tailwind cho giao diện.</w:t>
            </w:r>
          </w:p>
        </w:tc>
      </w:tr>
    </w:tbl>
    <w:p>
      <w:pPr>
        <w:pStyle w:val="Heading2"/>
        <w:keepNext/>
        <w:spacing w:before="180" w:after="60" w:line="290" w:lineRule="auto"/>
      </w:pPr>
      <w:r>
        <w:rPr/>
        <w:t xml:space="preserve">Câu 22. Tại sao chọn TypeScript thay vì JavaScript thuần?</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TypeScript giúp khai báo kiểu dữ liệu và phát hiện nhiều lỗi trước khi chạy. Điều này có ích vì dự án có nhiều module, dữ liệu bài học, điểm thi và trạng thái Pose phức tạp.</w:t>
            </w:r>
          </w:p>
        </w:tc>
      </w:tr>
    </w:tbl>
    <w:p>
      <w:pPr>
        <w:pStyle w:val="Heading2"/>
        <w:keepNext/>
        <w:spacing w:before="180" w:after="60" w:line="290" w:lineRule="auto"/>
      </w:pPr>
      <w:r>
        <w:rPr/>
        <w:t xml:space="preserve">Câu 23. Framework giao diện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Giao diện dùng React 19 và Vite. React chia hệ thống thành component, còn Vite phụ trách môi trường phát triển và đóng gói frontend.</w:t>
            </w:r>
          </w:p>
        </w:tc>
      </w:tr>
    </w:tbl>
    <w:p>
      <w:pPr>
        <w:pStyle w:val="Heading2"/>
        <w:keepNext/>
        <w:spacing w:before="180" w:after="60" w:line="290" w:lineRule="auto"/>
      </w:pPr>
      <w:r>
        <w:rPr/>
        <w:t xml:space="preserve">Câu 24. Công nghệ nào tạo phần 3D?</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Three.js là nền tảng đồ họa 3D; React Three Fiber kết nối Three.js với React; Drei cung cấp component hỗ trợ. Model chủ yếu dùng định dạng GLB/GLTF.</w:t>
            </w:r>
          </w:p>
        </w:tc>
      </w:tr>
    </w:tbl>
    <w:p>
      <w:pPr>
        <w:pStyle w:val="Heading2"/>
        <w:keepNext/>
        <w:spacing w:before="180" w:after="60" w:line="290" w:lineRule="auto"/>
      </w:pPr>
      <w:r>
        <w:rPr/>
        <w:t xml:space="preserve">Câu 25. Công nghệ nào tạo AI Pose?</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MediaPipe Tasks Vision phát hiện 33 mốc cơ thể. Code của nhóm tiếp tục lọc, chuẩn hóa, trích xuất đặc trưng và chấm theo rubric; một phần xử lý chuỗi có bản WebAssembly.</w:t>
            </w:r>
          </w:p>
        </w:tc>
      </w:tr>
    </w:tbl>
    <w:p>
      <w:pPr>
        <w:pStyle w:val="Heading2"/>
        <w:keepNext/>
        <w:spacing w:before="180" w:after="60" w:line="290" w:lineRule="auto"/>
      </w:pPr>
      <w:r>
        <w:rPr/>
        <w:t xml:space="preserve">Câu 26. Công nghệ nào tạo trợ giảng AI?</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Backend dùng Google Gemini thông qua thư viện @google/genai. Hệ thống gửi prompt và lịch sử hội thoại, nhưng chưa truy xuất trực tiếp bài học hoặc PDF để dẫn nguồn.</w:t>
            </w:r>
          </w:p>
        </w:tc>
      </w:tr>
    </w:tbl>
    <w:p>
      <w:pPr>
        <w:pStyle w:val="Heading2"/>
        <w:keepNext/>
        <w:spacing w:before="180" w:after="60" w:line="290" w:lineRule="auto"/>
      </w:pPr>
      <w:r>
        <w:rPr/>
        <w:t xml:space="preserve">Câu 27. Backend và cơ sở dữ liệu dùng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Bản local dùng Express, file JSON/JSONL và session trong RAM. Bản Cloudflare dùng Worker với D1 cho khảo sát và tài khoản; Netlify có phương án Blobs cho khảo sát.</w:t>
            </w:r>
          </w:p>
        </w:tc>
      </w:tr>
    </w:tbl>
    <w:p>
      <w:pPr>
        <w:pStyle w:val="Heading2"/>
        <w:keepNext/>
        <w:spacing w:before="180" w:after="60" w:line="290" w:lineRule="auto"/>
      </w:pPr>
      <w:r>
        <w:rPr/>
        <w:t xml:space="preserve">Câu 28. WebAssembly được dùng để làm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Repository có C++ biên dịch thành WASM cho phép tính quỹ đạo và so sánh chuỗi Pose, kèm JavaScript fallback. 17 test vật lý và các test Pose xác nhận hai engine hoạt động nhất quán trong phạm vi đã cài.</w:t>
            </w:r>
          </w:p>
        </w:tc>
      </w:tr>
    </w:tbl>
    <w:p>
      <w:pPr>
        <w:pStyle w:val="Heading2"/>
        <w:keepNext/>
        <w:spacing w:before="180" w:after="60" w:line="290" w:lineRule="auto"/>
      </w:pPr>
      <w:r>
        <w:rPr/>
        <w:t xml:space="preserve">Câu 29. Dự án có sử dụng Python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thấy Python trong runtime chính của repository. Phần web, server, AI Pose và công cụ build hiện dựa vào TypeScript, JavaScript, C++/WASM và SQL.</w:t>
            </w:r>
          </w:p>
        </w:tc>
      </w:tr>
    </w:tbl>
    <w:p>
      <w:pPr>
        <w:pStyle w:val="Heading2"/>
        <w:keepNext/>
        <w:spacing w:before="180" w:after="60" w:line="290" w:lineRule="auto"/>
      </w:pPr>
      <w:r>
        <w:rPr/>
        <w:t xml:space="preserve">Câu 30. Tại sao chọn website thay vì ứng dụng cài đặt?</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Website giúp dùng trên nhiều thiết bị mà không cần cài đặt. Hạn chế là hiệu năng 3D, camera và AI phụ thuộc trình duyệt và cấu hình máy.</w:t>
            </w:r>
          </w:p>
        </w:tc>
      </w:tr>
    </w:tbl>
    <w:p>
      <w:pPr>
        <w:pStyle w:val="Heading1"/>
        <w:pageBreakBefore/>
        <w:spacing w:before="0" w:after="150" w:line="290" w:lineRule="auto"/>
      </w:pPr>
      <w:r>
        <w:rPr/>
        <w:t xml:space="preserve">IV. 3D, trường bắn và WebAR</w:t>
      </w:r>
    </w:p>
    <w:p>
      <w:pPr>
        <w:pStyle w:val="Heading2"/>
        <w:keepNext/>
        <w:spacing w:before="180" w:after="60" w:line="290" w:lineRule="auto"/>
      </w:pPr>
      <w:r>
        <w:rPr/>
        <w:t xml:space="preserve">Câu 31. Model 3D được đưa lên web như thế nào?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Trình duyệt tải file GLB/GLTF, Three.js tạo cảnh, camera và ánh sáng rồi phát animation có sẵn. Người dùng có thể xoay, phóng và chọn một số đối tượng.</w:t>
            </w:r>
          </w:p>
        </w:tc>
      </w:tr>
    </w:tbl>
    <w:p>
      <w:pPr>
        <w:pStyle w:val="Heading2"/>
        <w:keepNext/>
        <w:spacing w:before="180" w:after="60" w:line="290" w:lineRule="auto"/>
      </w:pPr>
      <w:r>
        <w:rPr/>
        <w:t xml:space="preserve">Câu 32. 3D có lợi hơn video ở điểm nào?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3D cho phép đổi góc nhìn, phóng gần và tập trung vào từng bộ phận. Tuy nhiên repository chưa chứng minh 3D làm tăng kết quả học tập so với video.</w:t>
            </w:r>
          </w:p>
        </w:tc>
      </w:tr>
    </w:tbl>
    <w:p>
      <w:pPr>
        <w:pStyle w:val="Heading2"/>
        <w:keepNext/>
        <w:spacing w:before="180" w:after="60" w:line="290" w:lineRule="auto"/>
      </w:pPr>
      <w:r>
        <w:rPr/>
        <w:t xml:space="preserve">Câu 33. Mô-đun AK có cho tự tháo lắp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Người dùng chủ yếu chọn bộ phận và điều khiển timeline animation theo bước; chưa có kéo-thả, kiểm tra va chạm hoặc xác nhận thứ tự thao tác.</w:t>
            </w:r>
          </w:p>
        </w:tc>
      </w:tr>
    </w:tbl>
    <w:p>
      <w:pPr>
        <w:pStyle w:val="Heading2"/>
        <w:keepNext/>
        <w:spacing w:before="180" w:after="60" w:line="290" w:lineRule="auto"/>
      </w:pPr>
      <w:r>
        <w:rPr/>
        <w:t xml:space="preserve">Câu 34. Mô hình 3D có đúng chuyên môn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Code chỉ chứng minh model chạy được, không chứng minh đúng kỹ thuật quân sự. Nhóm cần giáo viên GDQP-AN thẩm định hình dáng, tên bộ phận, tỷ lệ và animation.</w:t>
            </w:r>
          </w:p>
        </w:tc>
      </w:tr>
    </w:tbl>
    <w:p>
      <w:pPr>
        <w:pStyle w:val="Heading2"/>
        <w:keepNext/>
        <w:spacing w:before="180" w:after="60" w:line="290" w:lineRule="auto"/>
      </w:pPr>
      <w:r>
        <w:rPr/>
        <w:t xml:space="preserve">Câu 35. Tại sao có chỗ nói 6 bước, chỗ khác nói 8 bước tháo lắp?</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Code mô phỏng hiện chia thành sáu nhóm animation tháo và sáu nhóm lắp. Nếu tài liệu dùng tám bước, nhóm phải thống nhất cách gộp bước với giáo viên và sửa cách gọi.</w:t>
            </w:r>
          </w:p>
        </w:tc>
      </w:tr>
    </w:tbl>
    <w:p>
      <w:pPr>
        <w:pStyle w:val="Heading2"/>
        <w:keepNext/>
        <w:spacing w:before="180" w:after="60" w:line="290" w:lineRule="auto"/>
      </w:pPr>
      <w:r>
        <w:rPr/>
        <w:t xml:space="preserve">Câu 36. Trường bắn có mô phỏng bắn thật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Phần game xác định điểm trúng bằng tia ngắm và mặt phẳng bia, có dao động và giật để tạo trải nghiệm. Nó không thay thế huấn luyện bắn đạn thật.</w:t>
            </w:r>
          </w:p>
        </w:tc>
      </w:tr>
    </w:tbl>
    <w:p>
      <w:pPr>
        <w:pStyle w:val="Heading2"/>
        <w:keepNext/>
        <w:spacing w:before="180" w:after="60" w:line="290" w:lineRule="auto"/>
      </w:pPr>
      <w:r>
        <w:rPr/>
        <w:t xml:space="preserve">Câu 37. Có C++/WASM thì quỹ đạo đã là đạn đạo thật chưa?</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Engine WASM tính đường cong ổn định và camera bay, nhưng quỹ đạo game vẫn được thiết kế để đi từ điểm đầu tới điểm trúng đã xác định. Nó không quyết định hit/miss và chưa tính đầy đủ gió, lực cản hay thông số đạn.</w:t>
            </w:r>
          </w:p>
        </w:tc>
      </w:tr>
    </w:tbl>
    <w:p>
      <w:pPr>
        <w:pStyle w:val="Heading2"/>
        <w:keepNext/>
        <w:spacing w:before="180" w:after="60" w:line="290" w:lineRule="auto"/>
      </w:pPr>
      <w:r>
        <w:rPr/>
        <w:t xml:space="preserve">Câu 38. Bảng đạn đạo AK có đáng tin cậy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Code có bảng số liệu và đồ thị hard-code, nhưng chú thích trong code chưa phải nguồn thẩm định. Nhóm cần đưa tài liệu gốc và giáo viên xác nhận trước khi gọi các số liệu là chuẩn.</w:t>
            </w:r>
          </w:p>
        </w:tc>
      </w:tr>
    </w:tbl>
    <w:p>
      <w:pPr>
        <w:pStyle w:val="Heading2"/>
        <w:keepNext/>
        <w:spacing w:before="180" w:after="60" w:line="290" w:lineRule="auto"/>
      </w:pPr>
      <w:r>
        <w:rPr/>
        <w:t xml:space="preserve">Câu 39. Tại sao bia xa vẫn nhìn rõ?</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Giao diện phóng đại bia theo cự ly để người dùng thao tác trên màn hình. Đây là lựa chọn hiển thị, không phải tỷ lệ thật ngoài thao trường.</w:t>
            </w:r>
          </w:p>
        </w:tc>
      </w:tr>
    </w:tbl>
    <w:p>
      <w:pPr>
        <w:pStyle w:val="Heading2"/>
        <w:keepNext/>
        <w:spacing w:before="180" w:after="60" w:line="290" w:lineRule="auto"/>
      </w:pPr>
      <w:r>
        <w:rPr/>
        <w:t xml:space="preserve">Câu 40. WebAR có phải AR hoàn chỉnh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Hiện camera làm nền và model 3D nằm trên Canvas trong suốt; người dùng tự chỉnh vị trí và kích thước. Không có nhận diện mặt phẳng, hit-test hay neo không gian.</w:t>
            </w:r>
          </w:p>
        </w:tc>
      </w:tr>
    </w:tbl>
    <w:p>
      <w:pPr>
        <w:pStyle w:val="Heading1"/>
        <w:pageBreakBefore/>
        <w:spacing w:before="0" w:after="150" w:line="290" w:lineRule="auto"/>
      </w:pPr>
      <w:r>
        <w:rPr/>
        <w:t xml:space="preserve">V. AI Pose và trợ giảng AI</w:t>
      </w:r>
    </w:p>
    <w:p>
      <w:pPr>
        <w:pStyle w:val="Heading2"/>
        <w:keepNext/>
        <w:spacing w:before="180" w:after="60" w:line="290" w:lineRule="auto"/>
      </w:pPr>
      <w:r>
        <w:rPr/>
        <w:t xml:space="preserve">Câu 41. AI Pose hoạt động theo luồng nào?</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Camera → MediaPipe tìm 33 mốc → kiểm tra chất lượng → làm mượt và chuẩn hóa → tính góc/khoảng cách → rubric tạo điểm và góp ý. Frame được xử lý ngay trong trình duyệt.</w:t>
            </w:r>
          </w:p>
        </w:tc>
      </w:tr>
    </w:tbl>
    <w:p>
      <w:pPr>
        <w:pStyle w:val="Heading2"/>
        <w:keepNext/>
        <w:spacing w:before="180" w:after="60" w:line="290" w:lineRule="auto"/>
      </w:pPr>
      <w:r>
        <w:rPr/>
        <w:t xml:space="preserve">Câu 42. Đây là AI của nhóm tự huấn luyện phải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MediaPipe là model đã huấn luyện sẵn; phần nhóm xây là pipeline xử lý và luật chấm có trọng số. Nhóm không nên nói đã tự huấn luyện một mô hình AI mới.</w:t>
            </w:r>
          </w:p>
        </w:tc>
      </w:tr>
    </w:tbl>
    <w:p>
      <w:pPr>
        <w:pStyle w:val="Heading2"/>
        <w:keepNext/>
        <w:spacing w:before="180" w:after="60" w:line="290" w:lineRule="auto"/>
      </w:pPr>
      <w:r>
        <w:rPr/>
        <w:t xml:space="preserve">Câu 43. Pose hiện chấm được bao nhiêu động tác?</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5 bài riêng: nghiêm, nghỉ, quay trái, quay phải và chào; thêm chuỗi Nghiêm → Nghỉ → Chào. Quay đằng sau vẫn chưa khả dụng.</w:t>
            </w:r>
          </w:p>
        </w:tc>
      </w:tr>
    </w:tbl>
    <w:p>
      <w:pPr>
        <w:pStyle w:val="Heading2"/>
        <w:keepNext/>
        <w:spacing w:before="180" w:after="60" w:line="290" w:lineRule="auto"/>
      </w:pPr>
      <w:r>
        <w:rPr/>
        <w:t xml:space="preserve">Câu 44. Độ chính xác Pose là bao nhiêu?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có đủ dữ liệu để công bố phần trăm. Cần video người thật được giáo viên chấm làm chuẩn và đo mức đồng thuận hoặc sai số điểm.</w:t>
            </w:r>
          </w:p>
        </w:tc>
      </w:tr>
    </w:tbl>
    <w:p>
      <w:pPr>
        <w:pStyle w:val="Heading2"/>
        <w:keepNext/>
        <w:spacing w:before="180" w:after="60" w:line="290" w:lineRule="auto"/>
      </w:pPr>
      <w:r>
        <w:rPr/>
        <w:t xml:space="preserve">Câu 45. 96/96 test Pose đạt có nghĩa là chính xác 96%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Đó là 96 ca kiểm thử kỹ thuật đều qua, không phải tỷ lệ chính xác. Phần lớn test dùng dữ liệu tổng hợp để kiểm tra logic và lỗi hồi quy.</w:t>
            </w:r>
          </w:p>
        </w:tc>
      </w:tr>
    </w:tbl>
    <w:p>
      <w:pPr>
        <w:pStyle w:val="Heading2"/>
        <w:keepNext/>
        <w:spacing w:before="180" w:after="60" w:line="290" w:lineRule="auto"/>
      </w:pPr>
      <w:r>
        <w:rPr/>
        <w:t xml:space="preserve">Câu 46. Pose có nhận biết ngón tay và ánh mắt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chính xác. MediaPipe Pose chủ yếu theo dõi khớp cơ thể lớn; ngón tay, ánh mắt và một số chi tiết bàn chân chỉ được mô tả hoặc xấp xỉ.</w:t>
            </w:r>
          </w:p>
        </w:tc>
      </w:tr>
    </w:tbl>
    <w:p>
      <w:pPr>
        <w:pStyle w:val="Heading2"/>
        <w:keepNext/>
        <w:spacing w:before="180" w:after="60" w:line="290" w:lineRule="auto"/>
      </w:pPr>
      <w:r>
        <w:rPr/>
        <w:t xml:space="preserve">Câu 47. HUD 2D/3D có vai trò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HUD hiển thị hai cách đo, độ chênh, độ tin cậy và dải chuẩn để kiểm tra AI. Code xác nhận phần chẩn đoán không tự thay đổi điểm chính thức.</w:t>
            </w:r>
          </w:p>
        </w:tc>
      </w:tr>
    </w:tbl>
    <w:p>
      <w:pPr>
        <w:pStyle w:val="Heading2"/>
        <w:keepNext/>
        <w:spacing w:before="180" w:after="60" w:line="290" w:lineRule="auto"/>
      </w:pPr>
      <w:r>
        <w:rPr/>
        <w:t xml:space="preserve">Câu 48. Camera có được tải lên server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Theo code Pose hiện tại, frame và landmark không được upload lên server. Dù vậy nhóm vẫn phải xin quyền camera và bảo đảm không quay người khác ngoài ý muốn.</w:t>
            </w:r>
          </w:p>
        </w:tc>
      </w:tr>
    </w:tbl>
    <w:p>
      <w:pPr>
        <w:pStyle w:val="Heading2"/>
        <w:keepNext/>
        <w:spacing w:before="180" w:after="60" w:line="290" w:lineRule="auto"/>
      </w:pPr>
      <w:r>
        <w:rPr/>
        <w:t xml:space="preserve">Câu 49. Pose có chạy tốt trên mọi điện thoại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thể khẳng định. Cần đo FPS, nhiệt độ, RAM, độ trễ và tỷ lệ hoàn thành trên nhiều máy và trình duyệt thật.</w:t>
            </w:r>
          </w:p>
        </w:tc>
      </w:tr>
    </w:tbl>
    <w:p>
      <w:pPr>
        <w:pStyle w:val="Heading2"/>
        <w:keepNext/>
        <w:spacing w:before="180" w:after="60" w:line="290" w:lineRule="auto"/>
      </w:pPr>
      <w:r>
        <w:rPr/>
        <w:t xml:space="preserve">Câu 50. Trợ giảng AI lấy kiến thức ở đâu?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Gemini nhận prompt định hướng chủ đề và lịch sử trò chuyện. Nó chưa đọc trực tiếp kho bài học hay PDF và chưa trả trích dẫn, nên có thể trả lời sai.</w:t>
            </w:r>
          </w:p>
        </w:tc>
      </w:tr>
    </w:tbl>
    <w:p>
      <w:pPr>
        <w:pStyle w:val="Heading2"/>
        <w:keepNext/>
        <w:spacing w:before="180" w:after="60" w:line="290" w:lineRule="auto"/>
      </w:pPr>
      <w:r>
        <w:rPr/>
        <w:t xml:space="preserve">Câu 51. Làm sao hạn chế AI bịa thông tin?</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Hiện mới có giới hạn bằng prompt, chưa đủ để bảo đảm. Hướng tiếp theo là RAG từ tài liệu đã duyệt, trích dẫn nguồn và bộ câu hỏi kiểm thử do giáo viên xác nhận.</w:t>
            </w:r>
          </w:p>
        </w:tc>
      </w:tr>
    </w:tbl>
    <w:p>
      <w:pPr>
        <w:pStyle w:val="Heading2"/>
        <w:keepNext/>
        <w:spacing w:before="180" w:after="60" w:line="290" w:lineRule="auto"/>
      </w:pPr>
      <w:r>
        <w:rPr/>
        <w:t xml:space="preserve">Câu 52. Repository có dùng YOLO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thấy model, thư viện hay pipeline YOLO. Pose hiện dùng MediaPipe, nên YOLO chỉ có thể được nói là ý tưởng hoặc hướng nghiên cứu, không phải công nghệ đang chạy.</w:t>
            </w:r>
          </w:p>
        </w:tc>
      </w:tr>
    </w:tbl>
    <w:p>
      <w:pPr>
        <w:pStyle w:val="Heading1"/>
        <w:pageBreakBefore/>
        <w:spacing w:before="0" w:after="150" w:line="290" w:lineRule="auto"/>
      </w:pPr>
      <w:r>
        <w:rPr/>
        <w:t xml:space="preserve">VI. Học liệu, kiểm tra, dữ liệu và tính khả thi</w:t>
      </w:r>
    </w:p>
    <w:p>
      <w:pPr>
        <w:pStyle w:val="Heading2"/>
        <w:keepNext/>
        <w:spacing w:before="180" w:after="60" w:line="290" w:lineRule="auto"/>
      </w:pPr>
      <w:r>
        <w:rPr/>
        <w:t xml:space="preserve">Câu 53. Kho học liệu hiện có bao nhiêu?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Code có 31 bài cho lớp 10–12, gồm 78 mục nội dung và 39 câu ôn trong bài. Các con số này chứng minh số lượng, không chứng minh nội dung đã được thẩm định.</w:t>
            </w:r>
          </w:p>
        </w:tc>
      </w:tr>
    </w:tbl>
    <w:p>
      <w:pPr>
        <w:pStyle w:val="Heading2"/>
        <w:keepNext/>
        <w:spacing w:before="180" w:after="60" w:line="290" w:lineRule="auto"/>
      </w:pPr>
      <w:r>
        <w:rPr/>
        <w:t xml:space="preserve">Câu 54. Kho câu hỏi có bao nhiêu?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Quiz nhanh có 144 câu. Kho thi có 120 câu nhiều lựa chọn, 30 cụm Đúng/Sai và 18 câu tự luận.</w:t>
            </w:r>
          </w:p>
        </w:tc>
      </w:tr>
    </w:tbl>
    <w:p>
      <w:pPr>
        <w:pStyle w:val="Heading2"/>
        <w:keepNext/>
        <w:spacing w:before="180" w:after="60" w:line="290" w:lineRule="auto"/>
      </w:pPr>
      <w:r>
        <w:rPr/>
        <w:t xml:space="preserve">Câu 55. Có thể gọi đề thi là chuẩn Bộ GD&amp;ĐT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nên nếu chưa có văn bản và ma trận đối chiếu. Cách an toàn là gọi đây là đề luyện tập hoặc đề mô phỏng theo cấu trúc nhóm xây dựng.</w:t>
            </w:r>
          </w:p>
        </w:tc>
      </w:tr>
    </w:tbl>
    <w:p>
      <w:pPr>
        <w:pStyle w:val="Heading2"/>
        <w:keepNext/>
        <w:spacing w:before="180" w:after="60" w:line="290" w:lineRule="auto"/>
      </w:pPr>
      <w:r>
        <w:rPr/>
        <w:t xml:space="preserve">Câu 56. Server có chống sửa điểm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Express đã chấm lại các câu trắc nghiệm và Đúng/Sai nhận diện được, đồng thời giới hạn điểm và XP. Phần tự luận vẫn có giới hạn, nên chưa phù hợp làm sổ điểm chính thức.</w:t>
            </w:r>
          </w:p>
        </w:tc>
      </w:tr>
    </w:tbl>
    <w:p>
      <w:pPr>
        <w:pStyle w:val="Heading2"/>
        <w:keepNext/>
        <w:spacing w:before="180" w:after="60" w:line="290" w:lineRule="auto"/>
      </w:pPr>
      <w:r>
        <w:rPr/>
        <w:t xml:space="preserve">Câu 57. Dữ liệu được lưu ở đâu?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Tiến độ, XP và một phần lịch sử nằm trong localStorage. Tài khoản, khảo sát và kết quả thi tùy môi trường có thể nằm ở JSON/JSONL, D1 hoặc Blobs.</w:t>
            </w:r>
          </w:p>
        </w:tc>
      </w:tr>
    </w:tbl>
    <w:p>
      <w:pPr>
        <w:pStyle w:val="Heading2"/>
        <w:keepNext/>
        <w:spacing w:before="180" w:after="60" w:line="290" w:lineRule="auto"/>
      </w:pPr>
      <w:r>
        <w:rPr/>
        <w:t xml:space="preserve">Câu 58. Hệ thống tài khoản có an toàn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Có scrypt, salt, cookie HttpOnly, giới hạn đăng nhập sai và phân quyền. Tuy nhiên session Express ở RAM và hệ thống chưa được audit như sản phẩm triển khai thật.</w:t>
            </w:r>
          </w:p>
        </w:tc>
      </w:tr>
    </w:tbl>
    <w:p>
      <w:pPr>
        <w:pStyle w:val="Heading2"/>
        <w:keepNext/>
        <w:spacing w:before="180" w:after="60" w:line="290" w:lineRule="auto"/>
      </w:pPr>
      <w:r>
        <w:rPr/>
        <w:t xml:space="preserve">Câu 59. Tại sao bản Cloudflare không chạy đầy đủ?</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Worker hiện hỗ trợ khảo sát và tài khoản, còn chatbot, chấm tự luận và exam trả lỗi chưa triển khai. Demo đầy đủ cần Express hoặc phải viết thêm API tương ứng trên Cloudflare.</w:t>
            </w:r>
          </w:p>
        </w:tc>
      </w:tr>
    </w:tbl>
    <w:p>
      <w:pPr>
        <w:pStyle w:val="Heading2"/>
        <w:keepNext/>
        <w:spacing w:before="180" w:after="60" w:line="290" w:lineRule="auto"/>
      </w:pPr>
      <w:r>
        <w:rPr/>
        <w:t xml:space="preserve">Câu 60. XP và bảng xếp hạng có phải dữ liệu thật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XP chủ yếu nằm trên từng trình duyệt và còn chỗ chưa đồng bộ. Bảng xếp hạng hiện là dữ liệu mẫu, không phải thành tích thật của toàn trường.</w:t>
            </w:r>
          </w:p>
        </w:tc>
      </w:tr>
    </w:tbl>
    <w:p>
      <w:pPr>
        <w:pStyle w:val="Heading2"/>
        <w:keepNext/>
        <w:spacing w:before="180" w:after="60" w:line="290" w:lineRule="auto"/>
      </w:pPr>
      <w:r>
        <w:rPr/>
        <w:t xml:space="preserve">Câu 61. Tất cả bài thực hành đều có 3D không?</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Không. Có 7 chủ đề và 14 bước video, nhưng chỉ ba chủ đề có mô phỏng 3D. Các phần còn lại đang hiển thị trạng thái cập nhật.</w:t>
            </w:r>
          </w:p>
        </w:tc>
      </w:tr>
    </w:tbl>
    <w:p>
      <w:pPr>
        <w:pStyle w:val="Heading2"/>
        <w:keepNext/>
        <w:spacing w:before="180" w:after="60" w:line="290" w:lineRule="auto"/>
      </w:pPr>
      <w:r>
        <w:rPr/>
        <w:t xml:space="preserve">Câu 62. Dự án đã chứng minh hiệu quả học tập chưa?</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Code chứng minh sản phẩm hoạt động, không chứng minh học sinh học tốt hơn. Nhóm cần pre-test/post-test, cỡ mẫu và so sánh phù hợp.</w:t>
            </w:r>
          </w:p>
        </w:tc>
      </w:tr>
    </w:tbl>
    <w:p>
      <w:pPr>
        <w:pStyle w:val="Heading2"/>
        <w:keepNext/>
        <w:spacing w:before="180" w:after="60" w:line="290" w:lineRule="auto"/>
      </w:pPr>
      <w:r>
        <w:rPr/>
        <w:t xml:space="preserve">Câu 63. Dự án đã sẵn sàng triển khai toàn trường chưa?</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Chưa nên tuyên bố như vậy. Cần kiểm định nội dung, đo hiệu năng thiết bị, hoàn thiện backend, bảo mật và quy trình bảo vệ dữ liệu học sinh.</w:t>
            </w:r>
          </w:p>
        </w:tc>
      </w:tr>
    </w:tbl>
    <w:p>
      <w:pPr>
        <w:pStyle w:val="Heading2"/>
        <w:keepNext/>
        <w:spacing w:before="180" w:after="60" w:line="290" w:lineRule="auto"/>
      </w:pPr>
      <w:r>
        <w:rPr/>
        <w:t xml:space="preserve">Câu 64. Ba hướng phát triển ưu tiên là gì?</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Một là giáo viên thẩm định học liệu và rubric; hai là thử nghiệm người thật có số liệu; ba là hợp nhất backend và chấm/lưu điểm ở server. Các chức năng mới nên xếp sau ba việc này.</w:t>
            </w:r>
          </w:p>
        </w:tc>
      </w:tr>
    </w:tbl>
    <w:p>
      <w:pPr>
        <w:pStyle w:val="Heading1"/>
        <w:pageBreakBefore/>
        <w:spacing w:before="0" w:after="160" w:line="290" w:lineRule="auto"/>
      </w:pPr>
      <w:r>
        <w:rPr/>
        <w:t xml:space="preserve">VII. Bảng đối chiếu thị trường để trả lời BGK</w:t>
      </w:r>
    </w:p>
    <w:p>
      <w:pPr>
        <w:spacing w:before="0" w:after="160" w:line="290" w:lineRule="auto"/>
      </w:pPr>
      <w:r>
        <w:rPr>
          <w:b/>
          <w:color w:val="8B1E3F"/>
        </w:rPr>
        <w:t xml:space="preserve">Kết luận an toàn: thị trường đã có sản phẩm làm từng phần; điểm của dự án là cách tích hợp cho học sinh THPT Việt Nam. Không tuyên bố “đầu tiên” hoặc “duy nhất”.</w:t>
      </w:r>
    </w:p>
    <w:tbl>
      <w:tblPr>
        <w:tblW w:w="9000" w:type="dxa"/>
        <w:tblLayout w:type="fixed"/>
        <w:tblBorders>
          <w:top w:val="single" w:sz="4" w:color="AAB7C4"/>
          <w:left w:val="single" w:sz="4" w:color="AAB7C4"/>
          <w:bottom w:val="single" w:sz="4" w:color="AAB7C4"/>
          <w:right w:val="single" w:sz="4" w:color="AAB7C4"/>
          <w:insideH w:val="single" w:sz="3" w:color="D8E0E8"/>
          <w:insideV w:val="single" w:sz="3" w:color="D8E0E8"/>
        </w:tblBorders>
        <w:tblCellMar>
          <w:top w:w="80" w:type="dxa"/>
          <w:left w:w="90" w:type="dxa"/>
          <w:bottom w:w="80" w:type="dxa"/>
          <w:right w:w="90" w:type="dxa"/>
        </w:tblCellMar>
      </w:tblPr>
      <w:tblGrid>
        <w:gridCol w:w="2050"/>
        <w:gridCol w:w="1350"/>
        <w:gridCol w:w="2800"/>
        <w:gridCol w:w="2800"/>
      </w:tblGrid>
      <w:tr>
        <w:tc>
          <w:tcPr>
            <w:tcW w:w="2050" w:type="dxa"/>
            <w:shd w:fill="1F4E78"/>
          </w:tcPr>
          <w:p>
            <w:pPr>
              <w:spacing w:before="0" w:after="60" w:line="260" w:lineRule="auto"/>
            </w:pPr>
            <w:r>
              <w:rPr>
                <w:b/>
                <w:color w:val="FFFFFF"/>
                <w:sz w:val="19"/>
                <w:szCs w:val="19"/>
              </w:rPr>
              <w:t xml:space="preserve">Sản phẩm/giải pháp</w:t>
            </w:r>
          </w:p>
        </w:tc>
        <w:tc>
          <w:tcPr>
            <w:tcW w:w="1350" w:type="dxa"/>
            <w:shd w:fill="1F4E78"/>
          </w:tcPr>
          <w:p>
            <w:pPr>
              <w:spacing w:before="0" w:after="60" w:line="260" w:lineRule="auto"/>
            </w:pPr>
            <w:r>
              <w:rPr>
                <w:b/>
                <w:color w:val="FFFFFF"/>
                <w:sz w:val="19"/>
                <w:szCs w:val="19"/>
              </w:rPr>
              <w:t xml:space="preserve">Thị trường</w:t>
            </w:r>
          </w:p>
        </w:tc>
        <w:tc>
          <w:tcPr>
            <w:tcW w:w="2800" w:type="dxa"/>
            <w:shd w:fill="1F4E78"/>
          </w:tcPr>
          <w:p>
            <w:pPr>
              <w:spacing w:before="0" w:after="60" w:line="260" w:lineRule="auto"/>
            </w:pPr>
            <w:r>
              <w:rPr>
                <w:b/>
                <w:color w:val="FFFFFF"/>
                <w:sz w:val="19"/>
                <w:szCs w:val="19"/>
              </w:rPr>
              <w:t xml:space="preserve">Điểm liên quan</w:t>
            </w:r>
          </w:p>
        </w:tc>
        <w:tc>
          <w:tcPr>
            <w:tcW w:w="2800" w:type="dxa"/>
            <w:shd w:fill="1F4E78"/>
          </w:tcPr>
          <w:p>
            <w:pPr>
              <w:spacing w:before="0" w:after="60" w:line="260" w:lineRule="auto"/>
            </w:pPr>
            <w:r>
              <w:rPr>
                <w:b/>
                <w:color w:val="FFFFFF"/>
                <w:sz w:val="19"/>
                <w:szCs w:val="19"/>
              </w:rPr>
              <w:t xml:space="preserve">Khác với Học QPAN 3D</w:t>
            </w:r>
          </w:p>
        </w:tc>
      </w:tr>
      <w:tr>
        <w:tc>
          <w:tcPr>
            <w:tcW w:w="2050" w:type="dxa"/>
            <w:shd w:fill="F4F7F9"/>
          </w:tcPr>
          <w:p>
            <w:pPr>
              <w:spacing w:before="0" w:after="60" w:line="260" w:lineRule="auto"/>
            </w:pPr>
            <w:r>
              <w:rPr>
                <w:color w:val="222222"/>
                <w:sz w:val="19"/>
                <w:szCs w:val="19"/>
              </w:rPr>
              <w:t xml:space="preserve">GDQP — DnD Studios</w:t>
            </w:r>
          </w:p>
        </w:tc>
        <w:tc>
          <w:tcPr>
            <w:tcW w:w="1350" w:type="dxa"/>
            <w:shd w:fill="F4F7F9"/>
          </w:tcPr>
          <w:p>
            <w:pPr>
              <w:spacing w:before="0" w:after="60" w:line="260" w:lineRule="auto"/>
            </w:pPr>
            <w:r>
              <w:rPr>
                <w:color w:val="222222"/>
                <w:sz w:val="19"/>
                <w:szCs w:val="19"/>
              </w:rPr>
              <w:t xml:space="preserve">Việt Nam</w:t>
            </w:r>
          </w:p>
        </w:tc>
        <w:tc>
          <w:tcPr>
            <w:tcW w:w="2800" w:type="dxa"/>
            <w:shd w:fill="F4F7F9"/>
          </w:tcPr>
          <w:p>
            <w:pPr>
              <w:spacing w:before="0" w:after="60" w:line="260" w:lineRule="auto"/>
            </w:pPr>
            <w:r>
              <w:rPr>
                <w:color w:val="222222"/>
                <w:sz w:val="19"/>
                <w:szCs w:val="19"/>
              </w:rPr>
              <w:t xml:space="preserve">22 chương và quiz trên Android</w:t>
            </w:r>
          </w:p>
        </w:tc>
        <w:tc>
          <w:tcPr>
            <w:tcW w:w="2800" w:type="dxa"/>
            <w:shd w:fill="F4F7F9"/>
          </w:tcPr>
          <w:p>
            <w:pPr>
              <w:spacing w:before="0" w:after="60" w:line="260" w:lineRule="auto"/>
            </w:pPr>
            <w:r>
              <w:rPr>
                <w:color w:val="222222"/>
                <w:sz w:val="19"/>
                <w:szCs w:val="19"/>
              </w:rPr>
              <w:t xml:space="preserve">Thiên về học liệu/trắc nghiệm; nguồn công khai không cho thấy Pose và cổng web tích hợp</w:t>
            </w:r>
          </w:p>
        </w:tc>
      </w:tr>
      <w:tr>
        <w:tc>
          <w:tcPr>
            <w:tcW w:w="2050" w:type="dxa"/>
            <w:shd w:fill="FFFFFF"/>
          </w:tcPr>
          <w:p>
            <w:pPr>
              <w:spacing w:before="0" w:after="60" w:line="260" w:lineRule="auto"/>
            </w:pPr>
            <w:r>
              <w:rPr>
                <w:color w:val="222222"/>
                <w:sz w:val="19"/>
                <w:szCs w:val="19"/>
              </w:rPr>
              <w:t xml:space="preserve">Phần mềm GDQP-AN — Viettech</w:t>
            </w:r>
          </w:p>
        </w:tc>
        <w:tc>
          <w:tcPr>
            <w:tcW w:w="1350" w:type="dxa"/>
            <w:shd w:fill="FFFFFF"/>
          </w:tcPr>
          <w:p>
            <w:pPr>
              <w:spacing w:before="0" w:after="60" w:line="260" w:lineRule="auto"/>
            </w:pPr>
            <w:r>
              <w:rPr>
                <w:color w:val="222222"/>
                <w:sz w:val="19"/>
                <w:szCs w:val="19"/>
              </w:rPr>
              <w:t xml:space="preserve">Việt Nam</w:t>
            </w:r>
          </w:p>
        </w:tc>
        <w:tc>
          <w:tcPr>
            <w:tcW w:w="2800" w:type="dxa"/>
            <w:shd w:fill="FFFFFF"/>
          </w:tcPr>
          <w:p>
            <w:pPr>
              <w:spacing w:before="0" w:after="60" w:line="260" w:lineRule="auto"/>
            </w:pPr>
            <w:r>
              <w:rPr>
                <w:color w:val="222222"/>
                <w:sz w:val="19"/>
                <w:szCs w:val="19"/>
              </w:rPr>
              <w:t xml:space="preserve">Giải pháp giáo dục quốc phòng được nhà cung cấp giới thiệu</w:t>
            </w:r>
          </w:p>
        </w:tc>
        <w:tc>
          <w:tcPr>
            <w:tcW w:w="2800" w:type="dxa"/>
            <w:shd w:fill="FFFFFF"/>
          </w:tcPr>
          <w:p>
            <w:pPr>
              <w:spacing w:before="0" w:after="60" w:line="260" w:lineRule="auto"/>
            </w:pPr>
            <w:r>
              <w:rPr>
                <w:color w:val="222222"/>
                <w:sz w:val="19"/>
                <w:szCs w:val="19"/>
              </w:rPr>
              <w:t xml:space="preserve">Thông tin công khai chưa đủ để khẳng định chức năng giống toàn bộ dự án</w:t>
            </w:r>
          </w:p>
        </w:tc>
      </w:tr>
      <w:tr>
        <w:tc>
          <w:tcPr>
            <w:tcW w:w="2050" w:type="dxa"/>
            <w:shd w:fill="F4F7F9"/>
          </w:tcPr>
          <w:p>
            <w:pPr>
              <w:spacing w:before="0" w:after="60" w:line="260" w:lineRule="auto"/>
            </w:pPr>
            <w:r>
              <w:rPr>
                <w:color w:val="222222"/>
                <w:sz w:val="19"/>
                <w:szCs w:val="19"/>
              </w:rPr>
              <w:t xml:space="preserve">Simbook trong Bộ mẫu thiết bị GDQP-AN</w:t>
            </w:r>
          </w:p>
        </w:tc>
        <w:tc>
          <w:tcPr>
            <w:tcW w:w="1350" w:type="dxa"/>
            <w:shd w:fill="F4F7F9"/>
          </w:tcPr>
          <w:p>
            <w:pPr>
              <w:spacing w:before="0" w:after="60" w:line="260" w:lineRule="auto"/>
            </w:pPr>
            <w:r>
              <w:rPr>
                <w:color w:val="222222"/>
                <w:sz w:val="19"/>
                <w:szCs w:val="19"/>
              </w:rPr>
              <w:t xml:space="preserve">Việt Nam</w:t>
            </w:r>
          </w:p>
        </w:tc>
        <w:tc>
          <w:tcPr>
            <w:tcW w:w="2800" w:type="dxa"/>
            <w:shd w:fill="F4F7F9"/>
          </w:tcPr>
          <w:p>
            <w:pPr>
              <w:spacing w:before="0" w:after="60" w:line="260" w:lineRule="auto"/>
            </w:pPr>
            <w:r>
              <w:rPr>
                <w:color w:val="222222"/>
                <w:sz w:val="19"/>
                <w:szCs w:val="19"/>
              </w:rPr>
              <w:t xml:space="preserve">Giáo trình điện tử, video và mô hình vũ khí 3D</w:t>
            </w:r>
          </w:p>
        </w:tc>
        <w:tc>
          <w:tcPr>
            <w:tcW w:w="2800" w:type="dxa"/>
            <w:shd w:fill="F4F7F9"/>
          </w:tcPr>
          <w:p>
            <w:pPr>
              <w:spacing w:before="0" w:after="60" w:line="260" w:lineRule="auto"/>
            </w:pPr>
            <w:r>
              <w:rPr>
                <w:color w:val="222222"/>
                <w:sz w:val="19"/>
                <w:szCs w:val="19"/>
              </w:rPr>
              <w:t xml:space="preserve">Là yêu cầu/nhóm thiết bị, không phải bằng chứng một sản phẩm web giống hệt</w:t>
            </w:r>
          </w:p>
        </w:tc>
      </w:tr>
      <w:tr>
        <w:tc>
          <w:tcPr>
            <w:tcW w:w="2050" w:type="dxa"/>
            <w:shd w:fill="FFFFFF"/>
          </w:tcPr>
          <w:p>
            <w:pPr>
              <w:spacing w:before="0" w:after="60" w:line="260" w:lineRule="auto"/>
            </w:pPr>
            <w:r>
              <w:rPr>
                <w:color w:val="222222"/>
                <w:sz w:val="19"/>
                <w:szCs w:val="19"/>
              </w:rPr>
              <w:t xml:space="preserve">CITADELE — L7 Simulators</w:t>
            </w:r>
          </w:p>
        </w:tc>
        <w:tc>
          <w:tcPr>
            <w:tcW w:w="1350" w:type="dxa"/>
            <w:shd w:fill="FFFFFF"/>
          </w:tcPr>
          <w:p>
            <w:pPr>
              <w:spacing w:before="0" w:after="60" w:line="260" w:lineRule="auto"/>
            </w:pPr>
            <w:r>
              <w:rPr>
                <w:color w:val="222222"/>
                <w:sz w:val="19"/>
                <w:szCs w:val="19"/>
              </w:rPr>
              <w:t xml:space="preserve">Ukraine</w:t>
            </w:r>
          </w:p>
        </w:tc>
        <w:tc>
          <w:tcPr>
            <w:tcW w:w="2800" w:type="dxa"/>
            <w:shd w:fill="FFFFFF"/>
          </w:tcPr>
          <w:p>
            <w:pPr>
              <w:spacing w:before="0" w:after="60" w:line="260" w:lineRule="auto"/>
            </w:pPr>
            <w:r>
              <w:rPr>
                <w:color w:val="222222"/>
                <w:sz w:val="19"/>
                <w:szCs w:val="19"/>
              </w:rPr>
              <w:t xml:space="preserve">Lớp học đa phương tiện, mô phỏng bắn và thống kê cho môn quốc phòng phổ thông</w:t>
            </w:r>
          </w:p>
        </w:tc>
        <w:tc>
          <w:tcPr>
            <w:tcW w:w="2800" w:type="dxa"/>
            <w:shd w:fill="FFFFFF"/>
          </w:tcPr>
          <w:p>
            <w:pPr>
              <w:spacing w:before="0" w:after="60" w:line="260" w:lineRule="auto"/>
            </w:pPr>
            <w:r>
              <w:rPr>
                <w:color w:val="222222"/>
                <w:sz w:val="19"/>
                <w:szCs w:val="19"/>
              </w:rPr>
              <w:t xml:space="preserve">Có phần cứng/cảm biến chuyên dụng; không theo chương trình GDQP-AN Việt Nam</w:t>
            </w:r>
          </w:p>
        </w:tc>
      </w:tr>
      <w:tr>
        <w:tc>
          <w:tcPr>
            <w:tcW w:w="2050" w:type="dxa"/>
            <w:shd w:fill="F4F7F9"/>
          </w:tcPr>
          <w:p>
            <w:pPr>
              <w:spacing w:before="0" w:after="60" w:line="260" w:lineRule="auto"/>
            </w:pPr>
            <w:r>
              <w:rPr>
                <w:color w:val="222222"/>
                <w:sz w:val="19"/>
                <w:szCs w:val="19"/>
              </w:rPr>
              <w:t xml:space="preserve">VBS4 — BISim</w:t>
            </w:r>
          </w:p>
        </w:tc>
        <w:tc>
          <w:tcPr>
            <w:tcW w:w="1350" w:type="dxa"/>
            <w:shd w:fill="F4F7F9"/>
          </w:tcPr>
          <w:p>
            <w:pPr>
              <w:spacing w:before="0" w:after="60" w:line="260" w:lineRule="auto"/>
            </w:pPr>
            <w:r>
              <w:rPr>
                <w:color w:val="222222"/>
                <w:sz w:val="19"/>
                <w:szCs w:val="19"/>
              </w:rPr>
              <w:t xml:space="preserve">Quốc tế</w:t>
            </w:r>
          </w:p>
        </w:tc>
        <w:tc>
          <w:tcPr>
            <w:tcW w:w="2800" w:type="dxa"/>
            <w:shd w:fill="F4F7F9"/>
          </w:tcPr>
          <w:p>
            <w:pPr>
              <w:spacing w:before="0" w:after="60" w:line="260" w:lineRule="auto"/>
            </w:pPr>
            <w:r>
              <w:rPr>
                <w:color w:val="222222"/>
                <w:sz w:val="19"/>
                <w:szCs w:val="19"/>
              </w:rPr>
              <w:t xml:space="preserve">Mô phỏng chiến thuật, kịch bản và đánh giá sau huấn luyện</w:t>
            </w:r>
          </w:p>
        </w:tc>
        <w:tc>
          <w:tcPr>
            <w:tcW w:w="2800" w:type="dxa"/>
            <w:shd w:fill="F4F7F9"/>
          </w:tcPr>
          <w:p>
            <w:pPr>
              <w:spacing w:before="0" w:after="60" w:line="260" w:lineRule="auto"/>
            </w:pPr>
            <w:r>
              <w:rPr>
                <w:color w:val="222222"/>
                <w:sz w:val="19"/>
                <w:szCs w:val="19"/>
              </w:rPr>
              <w:t xml:space="preserve">Dành cho huấn luyện quân sự chuyên nghiệp, quy mô và chi phí khác</w:t>
            </w:r>
          </w:p>
        </w:tc>
      </w:tr>
      <w:tr>
        <w:tc>
          <w:tcPr>
            <w:tcW w:w="2050" w:type="dxa"/>
            <w:shd w:fill="FFFFFF"/>
          </w:tcPr>
          <w:p>
            <w:pPr>
              <w:spacing w:before="0" w:after="60" w:line="260" w:lineRule="auto"/>
            </w:pPr>
            <w:r>
              <w:rPr>
                <w:color w:val="222222"/>
                <w:sz w:val="19"/>
                <w:szCs w:val="19"/>
              </w:rPr>
              <w:t xml:space="preserve">GAIM Professional</w:t>
            </w:r>
          </w:p>
        </w:tc>
        <w:tc>
          <w:tcPr>
            <w:tcW w:w="1350" w:type="dxa"/>
            <w:shd w:fill="FFFFFF"/>
          </w:tcPr>
          <w:p>
            <w:pPr>
              <w:spacing w:before="0" w:after="60" w:line="260" w:lineRule="auto"/>
            </w:pPr>
            <w:r>
              <w:rPr>
                <w:color w:val="222222"/>
                <w:sz w:val="19"/>
                <w:szCs w:val="19"/>
              </w:rPr>
              <w:t xml:space="preserve">Thụy Điển/quốc tế</w:t>
            </w:r>
          </w:p>
        </w:tc>
        <w:tc>
          <w:tcPr>
            <w:tcW w:w="2800" w:type="dxa"/>
            <w:shd w:fill="FFFFFF"/>
          </w:tcPr>
          <w:p>
            <w:pPr>
              <w:spacing w:before="0" w:after="60" w:line="260" w:lineRule="auto"/>
            </w:pPr>
            <w:r>
              <w:rPr>
                <w:color w:val="222222"/>
                <w:sz w:val="19"/>
                <w:szCs w:val="19"/>
              </w:rPr>
              <w:t xml:space="preserve">Luyện bắn VR cho quân đội và cảnh sát</w:t>
            </w:r>
          </w:p>
        </w:tc>
        <w:tc>
          <w:tcPr>
            <w:tcW w:w="2800" w:type="dxa"/>
            <w:shd w:fill="FFFFFF"/>
          </w:tcPr>
          <w:p>
            <w:pPr>
              <w:spacing w:before="0" w:after="60" w:line="260" w:lineRule="auto"/>
            </w:pPr>
            <w:r>
              <w:rPr>
                <w:color w:val="222222"/>
                <w:sz w:val="19"/>
                <w:szCs w:val="19"/>
              </w:rPr>
              <w:t xml:space="preserve">Tập trung kỹ năng bắn với kính VR và bộ điều khiển</w:t>
            </w:r>
          </w:p>
        </w:tc>
      </w:tr>
    </w:tbl>
    <w:p>
      <w:pPr>
        <w:pStyle w:val="Heading1"/>
        <w:pageBreakBefore/>
        <w:spacing w:before="0" w:after="160" w:line="290" w:lineRule="auto"/>
      </w:pPr>
      <w:r>
        <w:rPr/>
        <w:t xml:space="preserve">VIII. Câu nào bắt buộc cần số liệu?</w:t>
      </w:r>
    </w:p>
    <w:p>
      <w:pPr>
        <w:spacing w:before="0" w:after="100" w:line="290" w:lineRule="auto"/>
      </w:pPr>
      <w:r>
        <w:rPr>
          <w:b/>
          <w:color w:val="C00000"/>
        </w:rPr>
        <w:t xml:space="preserve">1. Vấn đề thực tế nghiêm trọng đến mức nào?</w:t>
      </w:r>
    </w:p>
    <w:p>
      <w:pPr>
        <w:spacing w:before="0" w:after="100" w:line="290" w:lineRule="auto"/>
      </w:pPr>
      <w:r>
        <w:rPr>
          <w:b/>
          <w:color w:val="C00000"/>
        </w:rPr>
        <w:t xml:space="preserve">2. Bao nhiêu học sinh và giáo viên cần sản phẩm?</w:t>
      </w:r>
    </w:p>
    <w:p>
      <w:pPr>
        <w:spacing w:before="0" w:after="100" w:line="290" w:lineRule="auto"/>
      </w:pPr>
      <w:r>
        <w:rPr>
          <w:b/>
          <w:color w:val="C00000"/>
        </w:rPr>
        <w:t xml:space="preserve">3. 3D có giúp tăng điểm hoặc ghi nhớ không?</w:t>
      </w:r>
    </w:p>
    <w:p>
      <w:pPr>
        <w:spacing w:before="0" w:after="100" w:line="290" w:lineRule="auto"/>
      </w:pPr>
      <w:r>
        <w:rPr>
          <w:b/>
          <w:color w:val="C00000"/>
        </w:rPr>
        <w:t xml:space="preserve">4. Pose chính xác bao nhiêu phần trăm so với giáo viên?</w:t>
      </w:r>
    </w:p>
    <w:p>
      <w:pPr>
        <w:spacing w:before="0" w:after="100" w:line="290" w:lineRule="auto"/>
      </w:pPr>
      <w:r>
        <w:rPr>
          <w:b/>
          <w:color w:val="C00000"/>
        </w:rPr>
        <w:t xml:space="preserve">5. Website chạy được trên những điện thoại nào?</w:t>
      </w:r>
    </w:p>
    <w:p>
      <w:pPr>
        <w:spacing w:before="0" w:after="100" w:line="290" w:lineRule="auto"/>
      </w:pPr>
      <w:r>
        <w:rPr>
          <w:b/>
          <w:color w:val="C00000"/>
        </w:rPr>
        <w:t xml:space="preserve">6. Người dùng có hài lòng và muốn tiếp tục sử dụng không?</w:t>
      </w:r>
    </w:p>
    <w:p>
      <w:pPr>
        <w:spacing w:before="0" w:after="100" w:line="290" w:lineRule="auto"/>
      </w:pPr>
      <w:r>
        <w:rPr>
          <w:b/>
          <w:color w:val="C00000"/>
        </w:rPr>
        <w:t xml:space="preserve">7. Chi phí triển khai cho một lớp hoặc một trường là bao nhiêu?</w:t>
      </w:r>
    </w:p>
    <w:p>
      <w:pPr>
        <w:spacing w:before="0" w:after="100" w:line="290" w:lineRule="auto"/>
      </w:pPr>
      <w:r>
        <w:rPr>
          <w:b/>
          <w:color w:val="C00000"/>
        </w:rPr>
        <w:t xml:space="preserve">8. Sản phẩm có tốt hơn cách học hiện tại hoặc sản phẩm tham chiếu không?</w:t>
      </w:r>
    </w:p>
    <w:p>
      <w:pPr>
        <w:pStyle w:val="Heading1"/>
        <w:pageBreakBefore/>
        <w:spacing w:before="0" w:after="160" w:line="290" w:lineRule="auto"/>
      </w:pPr>
      <w:r>
        <w:rPr/>
        <w:t xml:space="preserve">IX. Nguồn kiểm tra thị trường</w:t>
      </w:r>
    </w:p>
    <w:p>
      <w:pPr>
        <w:spacing w:before="0" w:after="150" w:line="290" w:lineRule="auto"/>
      </w:pPr>
      <w:r>
        <w:rPr>
          <w:i/>
          <w:color w:val="52677A"/>
        </w:rPr>
        <w:t xml:space="preserve">Các nguồn dưới đây dùng để chứng minh “đã có sản phẩm cùng từng phần”, không chứng minh chúng giống hoàn toàn dự án.</w:t>
      </w:r>
    </w:p>
    <w:p>
      <w:pPr>
        <w:spacing w:before="0" w:after="130" w:line="290" w:lineRule="auto"/>
      </w:pPr>
      <w:r>
        <w:rPr>
          <w:b/>
          <w:color w:val="17365D"/>
        </w:rPr>
        <w:t xml:space="preserve">1. Ứng dụng GDQP — Google Play</w:t>
      </w:r>
      <w:r>
        <w:rPr>
          <w:color w:val="0563C1"/>
          <w:sz w:val="19"/>
          <w:szCs w:val="19"/>
        </w:rPr>
        <w:t xml:space="preserve">
https://play.google.com/store/apps/details?hl=vi&amp;id=com.hd.gdqp</w:t>
      </w:r>
    </w:p>
    <w:p>
      <w:pPr>
        <w:spacing w:before="0" w:after="130" w:line="290" w:lineRule="auto"/>
      </w:pPr>
      <w:r>
        <w:rPr>
          <w:b/>
          <w:color w:val="17365D"/>
        </w:rPr>
        <w:t xml:space="preserve">2. Viettech — Phần mềm Giáo dục Quốc phòng An ninh</w:t>
      </w:r>
      <w:r>
        <w:rPr>
          <w:color w:val="0563C1"/>
          <w:sz w:val="19"/>
          <w:szCs w:val="19"/>
        </w:rPr>
        <w:t xml:space="preserve">
https://vn3d.com.vn/phan-mem-giao-duc-quoc-phong-an-ninh-gioi-thieu-ve-su-menh-bao-ve-to-quoc/</w:t>
      </w:r>
    </w:p>
    <w:p>
      <w:pPr>
        <w:spacing w:before="0" w:after="130" w:line="290" w:lineRule="auto"/>
      </w:pPr>
      <w:r>
        <w:rPr>
          <w:b/>
          <w:color w:val="17365D"/>
        </w:rPr>
        <w:t xml:space="preserve">3. Bộ mẫu thiết bị GDQP-AN, Quyết định 4326/QĐ-BGDĐT</w:t>
      </w:r>
      <w:r>
        <w:rPr>
          <w:color w:val="0563C1"/>
          <w:sz w:val="19"/>
          <w:szCs w:val="19"/>
        </w:rPr>
        <w:t xml:space="preserve">
https://hethongphapluat.com/quyet-dinh-4326-qd-bgddt-nam-2024-ve-bo-mau-thiet-bi-day-hoc-mon-hoc-giao-duc-quoc-phong-va-an-ninh-do-bo-truong-bo-giao-duc-va-dao-tao-ban-hanh.html</w:t>
      </w:r>
    </w:p>
    <w:p>
      <w:pPr>
        <w:spacing w:before="0" w:after="130" w:line="290" w:lineRule="auto"/>
      </w:pPr>
      <w:r>
        <w:rPr>
          <w:b/>
          <w:color w:val="17365D"/>
        </w:rPr>
        <w:t xml:space="preserve">4. Báo QĐND — Ứng dụng công nghệ mô phỏng 3D trong huấn luyện</w:t>
      </w:r>
      <w:r>
        <w:rPr>
          <w:color w:val="0563C1"/>
          <w:sz w:val="19"/>
          <w:szCs w:val="19"/>
        </w:rPr>
        <w:t xml:space="preserve">
https://www.qdnd.vn/quoc-phong-an-ninh/xay-dung-quan-doi/ung-dung-cong-nghe-mo-phong-3d-trong-huan-luyen-430383</w:t>
      </w:r>
    </w:p>
    <w:p>
      <w:pPr>
        <w:spacing w:before="0" w:after="130" w:line="290" w:lineRule="auto"/>
      </w:pPr>
      <w:r>
        <w:rPr>
          <w:b/>
          <w:color w:val="17365D"/>
        </w:rPr>
        <w:t xml:space="preserve">5. L7 Simulators — CITADELE</w:t>
      </w:r>
      <w:r>
        <w:rPr>
          <w:color w:val="0563C1"/>
          <w:sz w:val="19"/>
          <w:szCs w:val="19"/>
        </w:rPr>
        <w:t xml:space="preserve">
https://www.l7simulators.com/en</w:t>
      </w:r>
    </w:p>
    <w:p>
      <w:pPr>
        <w:spacing w:before="0" w:after="130" w:line="290" w:lineRule="auto"/>
      </w:pPr>
      <w:r>
        <w:rPr>
          <w:b/>
          <w:color w:val="17365D"/>
        </w:rPr>
        <w:t xml:space="preserve">6. Bohemia Interactive Simulations — VBS4</w:t>
      </w:r>
      <w:r>
        <w:rPr>
          <w:color w:val="0563C1"/>
          <w:sz w:val="19"/>
          <w:szCs w:val="19"/>
        </w:rPr>
        <w:t xml:space="preserve">
https://bisimulations.com/vbs4-221-walkthrough-and-new-functionalities</w:t>
      </w:r>
    </w:p>
    <w:p>
      <w:pPr>
        <w:spacing w:before="0" w:after="130" w:line="290" w:lineRule="auto"/>
      </w:pPr>
      <w:r>
        <w:rPr>
          <w:b/>
          <w:color w:val="17365D"/>
        </w:rPr>
        <w:t xml:space="preserve">7. GAIM Professional</w:t>
      </w:r>
      <w:r>
        <w:rPr>
          <w:color w:val="0563C1"/>
          <w:sz w:val="19"/>
          <w:szCs w:val="19"/>
        </w:rPr>
        <w:t xml:space="preserve">
https://www.gaim.com/gaim-pro</w:t>
      </w:r>
    </w:p>
    <w:p>
      <w:pPr>
        <w:pStyle w:val="Heading1"/>
        <w:pageBreakBefore/>
        <w:spacing w:before="0" w:after="140" w:line="290" w:lineRule="auto"/>
      </w:pPr>
      <w:r>
        <w:rPr/>
        <w:t xml:space="preserve">Câu chốt khi chưa biết hoặc chưa có số liệu</w:t>
      </w:r>
    </w:p>
    <w:tbl>
      <w:tblPr>
        <w:tblW w:w="9000" w:type="dxa"/>
        <w:tblBorders>
          <w:left w:val="single" w:sz="12" w:color="2A9D8F"/>
          <w:top w:val="single" w:sz="3" w:color="DDE7EE"/>
          <w:right w:val="single" w:sz="3" w:color="DDE7EE"/>
          <w:bottom w:val="single" w:sz="3" w:color="DDE7EE"/>
        </w:tblBorders>
        <w:tblCellMar>
          <w:top w:w="90" w:type="dxa"/>
          <w:left w:w="160" w:type="dxa"/>
          <w:bottom w:w="90" w:type="dxa"/>
          <w:right w:w="160" w:type="dxa"/>
        </w:tblCellMar>
      </w:tblPr>
      <w:tblGrid>
        <w:gridCol w:w="9000"/>
      </w:tblGrid>
      <w:tr>
        <w:tc>
          <w:tcPr>
            <w:shd w:fill="F3F8FA"/>
          </w:tcPr>
          <w:p>
            <w:pPr>
              <w:spacing w:before="0" w:after="0" w:line="290" w:lineRule="auto"/>
            </w:pPr>
            <w:r>
              <w:rPr>
                <w:b/>
                <w:color w:val="17365D"/>
              </w:rPr>
              <w:t xml:space="preserve">Trả lời mẫu: </w:t>
            </w:r>
            <w:r>
              <w:rPr/>
              <w:t xml:space="preserve">“Code hiện chứng minh được chức năng kỹ thuật này, nhưng nhóm chưa có đủ dữ liệu để kết luận về độ chính xác hoặc hiệu quả. Chúng em ghi nhận đây là giới hạn và đã xác định cách kiểm chứng ở bước tiếp theo.”</w:t>
            </w:r>
          </w:p>
        </w:tc>
      </w:tr>
    </w:tbl>
    <w:sectPr>
      <w:pgSz w:w="11906" w:h="16838"/>
      <w:pgMar w:top="1000" w:right="1000" w:bottom="1000" w:left="1200"/>
      <w:cols w:space="708"/>
      <w:docGrid w:linePitch="360"/>
    </w:sectPr>
  </w:body>
</w:document>
</file>

<file path=word/settings.xml><?xml version="1.0" encoding="utf-8"?>
<w:settings xmlns:w="http://schemas.openxmlformats.org/wordprocessingml/2006/main">
  <w:zoom w:percent="90"/>
  <w:defaultTabStop w:val="720"/>
</w:settings>
</file>

<file path=word/styles.xml><?xml version="1.0" encoding="utf-8"?>
<w:styles xmlns:w="http://schemas.openxmlformats.org/wordprocessingml/2006/main">
  <w:docDefaults>
    <w:rPrDefault>
      <w:rPr>
        <w:rFonts w:ascii="Arial" w:hAnsi="Arial" w:eastAsia="Arial"/>
        <w:sz w:val="22"/>
        <w:szCs w:val="22"/>
        <w:lang w:val="vi-VN"/>
      </w:rPr>
    </w:rPrDefault>
    <w:pPrDefault>
      <w:pPr>
        <w:spacing w:after="100" w:line="290" w:lineRule="auto"/>
      </w:pPr>
    </w:pPrDefault>
  </w:docDefaults>
  <w:style w:type="paragraph" w:default="1" w:styleId="Normal">
    <w:name w:val="Normal"/>
    <w:qFormat/>
  </w:style>
  <w:style w:type="paragraph" w:styleId="Title">
    <w:name w:val="Title"/>
    <w:basedOn w:val="Normal"/>
    <w:qFormat/>
    <w:rPr>
      <w:b/>
      <w:color w:val="17365D"/>
      <w:sz w:val="38"/>
      <w:szCs w:val="38"/>
    </w:rPr>
  </w:style>
  <w:style w:type="paragraph" w:styleId="Subtitle">
    <w:name w:val="Subtitle"/>
    <w:basedOn w:val="Normal"/>
    <w:qFormat/>
    <w:rPr>
      <w:b/>
      <w:color w:val="2A9D8F"/>
      <w:sz w:val="31"/>
      <w:szCs w:val="31"/>
    </w:rPr>
  </w:style>
  <w:style w:type="paragraph" w:styleId="Heading1">
    <w:name w:val="heading 1"/>
    <w:basedOn w:val="Normal"/>
    <w:qFormat/>
    <w:pPr>
      <w:keepNext/>
      <w:outlineLvl w:val="0"/>
    </w:pPr>
    <w:rPr>
      <w:b/>
      <w:color w:val="17365D"/>
      <w:sz w:val="28"/>
      <w:szCs w:val="28"/>
    </w:rPr>
  </w:style>
  <w:style w:type="paragraph" w:styleId="Heading2">
    <w:name w:val="heading 2"/>
    <w:basedOn w:val="Normal"/>
    <w:qFormat/>
    <w:pPr>
      <w:keepNext/>
      <w:outlineLvl w:val="1"/>
    </w:pPr>
    <w:rPr>
      <w:b/>
      <w:color w:val="1F4E78"/>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Bộ câu hỏi phản biện ngắn gọn Học QPAN 3D</dc:title>
  <dc:creator>Nhóm Học QPAN 3D</dc:creator>
  <dc:description>64 câu hỏi và trả lời ngắn dựa trên codebase</dc:description>
  <dcterms:created xsi:type="dcterms:W3CDTF">2026-09-25T00:00:00Z</dcterms:created>
</cp:coreProperties>
</file>