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34C0" w14:textId="45038EBA" w:rsidR="000277E3" w:rsidRPr="004B0E03" w:rsidRDefault="008763AF" w:rsidP="008763AF">
      <w:pPr>
        <w:pStyle w:val="Title"/>
        <w:jc w:val="center"/>
        <w:rPr>
          <w:rFonts w:ascii="Times New Roman" w:hAnsi="Times New Roman" w:cs="Times New Roman"/>
        </w:rPr>
      </w:pPr>
      <w:r w:rsidRPr="004B0E03">
        <w:rPr>
          <w:rFonts w:ascii="Times New Roman" w:hAnsi="Times New Roman" w:cs="Times New Roman"/>
        </w:rPr>
        <w:t>School Results Analysis</w:t>
      </w:r>
    </w:p>
    <w:p w14:paraId="437D3DA8" w14:textId="77777777" w:rsidR="008763AF" w:rsidRPr="004B0E03" w:rsidRDefault="008763AF" w:rsidP="008763AF">
      <w:pPr>
        <w:rPr>
          <w:rFonts w:ascii="Times New Roman" w:hAnsi="Times New Roman" w:cs="Times New Roman"/>
        </w:rPr>
      </w:pPr>
    </w:p>
    <w:p w14:paraId="12ECF370" w14:textId="3BC575A7" w:rsidR="008763AF" w:rsidRPr="004B0E03" w:rsidRDefault="008763AF" w:rsidP="008763AF">
      <w:pPr>
        <w:rPr>
          <w:rFonts w:ascii="Times New Roman" w:hAnsi="Times New Roman" w:cs="Times New Roman"/>
          <w:sz w:val="26"/>
          <w:szCs w:val="26"/>
        </w:rPr>
      </w:pPr>
      <w:r w:rsidRPr="004B0E03">
        <w:rPr>
          <w:rFonts w:ascii="Times New Roman" w:hAnsi="Times New Roman" w:cs="Times New Roman"/>
          <w:sz w:val="26"/>
          <w:szCs w:val="26"/>
        </w:rPr>
        <w:t xml:space="preserve">The dataset encompasses a total of 15 schools, 39,170 students, with the average math score of 78.99 (passing rate at 74.98%) and the average reading score of 81.88 </w:t>
      </w:r>
      <w:r w:rsidRPr="004B0E03">
        <w:rPr>
          <w:rFonts w:ascii="Times New Roman" w:hAnsi="Times New Roman" w:cs="Times New Roman"/>
          <w:sz w:val="26"/>
          <w:szCs w:val="26"/>
        </w:rPr>
        <w:t xml:space="preserve">(passing rate at </w:t>
      </w:r>
      <w:r w:rsidRPr="004B0E03">
        <w:rPr>
          <w:rFonts w:ascii="Times New Roman" w:hAnsi="Times New Roman" w:cs="Times New Roman"/>
          <w:sz w:val="26"/>
          <w:szCs w:val="26"/>
        </w:rPr>
        <w:t>85.81</w:t>
      </w:r>
      <w:r w:rsidRPr="004B0E03">
        <w:rPr>
          <w:rFonts w:ascii="Times New Roman" w:hAnsi="Times New Roman" w:cs="Times New Roman"/>
          <w:sz w:val="26"/>
          <w:szCs w:val="26"/>
        </w:rPr>
        <w:t>%)</w:t>
      </w:r>
      <w:r w:rsidRPr="004B0E03">
        <w:rPr>
          <w:rFonts w:ascii="Times New Roman" w:hAnsi="Times New Roman" w:cs="Times New Roman"/>
          <w:sz w:val="26"/>
          <w:szCs w:val="26"/>
        </w:rPr>
        <w:t xml:space="preserve">. The overall passing rate is 65.17%. </w:t>
      </w:r>
    </w:p>
    <w:p w14:paraId="1675B672" w14:textId="1073E7A3" w:rsidR="008763AF" w:rsidRPr="004B0E03" w:rsidRDefault="008763AF" w:rsidP="008763AF">
      <w:pPr>
        <w:rPr>
          <w:rFonts w:ascii="Times New Roman" w:hAnsi="Times New Roman" w:cs="Times New Roman"/>
          <w:sz w:val="26"/>
          <w:szCs w:val="26"/>
        </w:rPr>
      </w:pPr>
      <w:r w:rsidRPr="004B0E03">
        <w:rPr>
          <w:rFonts w:ascii="Times New Roman" w:hAnsi="Times New Roman" w:cs="Times New Roman"/>
          <w:sz w:val="26"/>
          <w:szCs w:val="26"/>
        </w:rPr>
        <w:t xml:space="preserve">This research analyzes the correlations between school budgets/school size/school size and student grades to </w:t>
      </w:r>
      <w:r w:rsidRPr="004B0E03">
        <w:rPr>
          <w:rFonts w:ascii="Times New Roman" w:hAnsi="Times New Roman" w:cs="Times New Roman"/>
          <w:sz w:val="26"/>
          <w:szCs w:val="26"/>
        </w:rPr>
        <w:t>make strategic decisions regarding future school budgets and priorities.</w:t>
      </w:r>
    </w:p>
    <w:p w14:paraId="57351ED9" w14:textId="49398907" w:rsidR="008763AF" w:rsidRPr="004B0E03" w:rsidRDefault="004B0E03" w:rsidP="008763AF">
      <w:pPr>
        <w:rPr>
          <w:rFonts w:ascii="Times New Roman" w:hAnsi="Times New Roman" w:cs="Times New Roman"/>
          <w:sz w:val="26"/>
          <w:szCs w:val="26"/>
        </w:rPr>
      </w:pPr>
      <w:r w:rsidRPr="004B0E03">
        <w:rPr>
          <w:rFonts w:ascii="Times New Roman" w:hAnsi="Times New Roman" w:cs="Times New Roman"/>
          <w:sz w:val="26"/>
          <w:szCs w:val="26"/>
        </w:rPr>
        <w:t xml:space="preserve">The school budget indicates the amount of money each school spends on each student. The spending ranges per student at &lt;$585 has the highest overall passing rate (90.37%) and gradually decreases as the spending ranges increase. The highest range ($645-680) yields only 53.52% overall passing rate. </w:t>
      </w:r>
    </w:p>
    <w:p w14:paraId="2F97B506" w14:textId="0350581D" w:rsidR="004B0E03" w:rsidRPr="004B0E03" w:rsidRDefault="004B0E03" w:rsidP="008763AF">
      <w:pPr>
        <w:rPr>
          <w:rFonts w:ascii="Times New Roman" w:hAnsi="Times New Roman" w:cs="Times New Roman"/>
          <w:sz w:val="26"/>
          <w:szCs w:val="26"/>
        </w:rPr>
      </w:pPr>
      <w:r w:rsidRPr="004B0E03">
        <w:rPr>
          <w:rFonts w:ascii="Times New Roman" w:hAnsi="Times New Roman" w:cs="Times New Roman"/>
          <w:sz w:val="26"/>
          <w:szCs w:val="26"/>
        </w:rPr>
        <w:t>The school size indicates the number of students per school. Medium-size schools (1000-2000) have the highest overall passing rate of 90.62%, and small-size schools come close with 89.88% passing rate. Large-size schools have significantly lower passing rate of 58.27.</w:t>
      </w:r>
    </w:p>
    <w:p w14:paraId="20FA28F9" w14:textId="6841872D" w:rsidR="004B0E03" w:rsidRPr="004B0E03" w:rsidRDefault="004B0E03" w:rsidP="008763AF">
      <w:pPr>
        <w:rPr>
          <w:rFonts w:ascii="Times New Roman" w:hAnsi="Times New Roman" w:cs="Times New Roman"/>
          <w:sz w:val="26"/>
          <w:szCs w:val="26"/>
        </w:rPr>
      </w:pPr>
      <w:r w:rsidRPr="004B0E03">
        <w:rPr>
          <w:rFonts w:ascii="Times New Roman" w:hAnsi="Times New Roman" w:cs="Times New Roman"/>
          <w:sz w:val="26"/>
          <w:szCs w:val="26"/>
        </w:rPr>
        <w:t>These schools are divided into 2 types: Charter and District. Charter schools have a 90.43% passing rate, significantly higher than district schools with</w:t>
      </w:r>
      <w:r w:rsidR="000E0712">
        <w:rPr>
          <w:rFonts w:ascii="Times New Roman" w:hAnsi="Times New Roman" w:cs="Times New Roman"/>
          <w:sz w:val="26"/>
          <w:szCs w:val="26"/>
        </w:rPr>
        <w:t xml:space="preserve"> a</w:t>
      </w:r>
      <w:r w:rsidRPr="004B0E03">
        <w:rPr>
          <w:rFonts w:ascii="Times New Roman" w:hAnsi="Times New Roman" w:cs="Times New Roman"/>
          <w:sz w:val="26"/>
          <w:szCs w:val="26"/>
        </w:rPr>
        <w:t xml:space="preserve"> 53.67% passing rate.</w:t>
      </w:r>
    </w:p>
    <w:sectPr w:rsidR="004B0E03" w:rsidRPr="004B0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CA"/>
    <w:rsid w:val="000277E3"/>
    <w:rsid w:val="000E0712"/>
    <w:rsid w:val="004B0E03"/>
    <w:rsid w:val="008763AF"/>
    <w:rsid w:val="00B65DCA"/>
    <w:rsid w:val="00FE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C821"/>
  <w15:chartTrackingRefBased/>
  <w15:docId w15:val="{768F4D5A-42B3-4B9F-B42E-D38EBB16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63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3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</dc:creator>
  <cp:keywords/>
  <dc:description/>
  <cp:lastModifiedBy>Long Le</cp:lastModifiedBy>
  <cp:revision>2</cp:revision>
  <dcterms:created xsi:type="dcterms:W3CDTF">2023-10-30T19:54:00Z</dcterms:created>
  <dcterms:modified xsi:type="dcterms:W3CDTF">2023-10-30T20:15:00Z</dcterms:modified>
</cp:coreProperties>
</file>