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Supply Chain Outcome Analysis — Samsung Mobile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5" w:name="X552a2c1dd2ade1909c289c40f15709d55aea1bf"/>
    <w:p>
      <w:pPr>
        <w:pStyle w:val="Heading1"/>
      </w:pPr>
      <w:r>
        <w:t xml:space="preserve">OUTCOME ANALYSIS — SAMSUNG ELECTRONICS · MOBILE DIVISION</w:t>
      </w:r>
    </w:p>
    <w:bookmarkStart w:id="20" w:name="Xd8d637de2030b24223a45ba7b7cec06a103d059"/>
    <w:p>
      <w:pPr>
        <w:pStyle w:val="Heading2"/>
      </w:pPr>
      <w:r>
        <w:rPr>
          <w:iCs/>
          <w:i/>
        </w:rPr>
        <w:t xml:space="preserve">Bilingual Strategic Report — Automatically Generated by LogiHub Intelligence Logistics Engine</w:t>
      </w:r>
    </w:p>
    <w:bookmarkEnd w:id="20"/>
    <w:bookmarkStart w:id="21" w:name="Xee3e5818380b9b1cb6250e5198824939e9c0fcb"/>
    <w:p>
      <w:pPr>
        <w:pStyle w:val="Heading2"/>
      </w:pPr>
      <w:r>
        <w:rPr>
          <w:iCs/>
          <w:i/>
        </w:rPr>
        <w:t xml:space="preserve">물류 분석 보고서 — LogiHub Intelligence 물류 최적화 엔진 자동 생성</w:t>
      </w:r>
    </w:p>
    <w:p>
      <w:pPr>
        <w:pStyle w:val="FirstParagraph"/>
      </w:pPr>
      <w:r>
        <w:rPr>
          <w:bCs/>
          <w:b/>
        </w:rPr>
        <w:t xml:space="preserve">Enterprise / 대상 기업:</w:t>
      </w:r>
      <w:r>
        <w:t xml:space="preserve"> </w:t>
      </w:r>
      <w:r>
        <w:t xml:space="preserve">Samsung Electronics Korea — Mobile Division</w:t>
      </w:r>
      <w:r>
        <w:t xml:space="preserve"> </w:t>
      </w:r>
      <w:r>
        <w:rPr>
          <w:bCs/>
          <w:b/>
        </w:rPr>
        <w:t xml:space="preserve">Analytical Scope / 분석 범위:</w:t>
      </w:r>
      <w:r>
        <w:t xml:space="preserve"> </w:t>
      </w:r>
      <w:r>
        <w:t xml:space="preserve">10 Galaxy smartphone models distributed in South Korea / 한국 시장 내 유통되는 10개 갤럭시 스마트폰 모델</w:t>
      </w:r>
      <w:r>
        <w:t xml:space="preserve"> </w:t>
      </w:r>
      <w:r>
        <w:rPr>
          <w:bCs/>
          <w:b/>
        </w:rPr>
        <w:t xml:space="preserve">Geographic Resolution / 지리적 해상도:</w:t>
      </w:r>
      <w:r>
        <w:t xml:space="preserve"> </w:t>
      </w:r>
      <w:r>
        <w:t xml:space="preserve">17 administrative regions + 250 si/gun/gu districts / 17개 행정 구역 + 250개 시/군/구 (상세)</w:t>
      </w:r>
      <w:r>
        <w:t xml:space="preserve"> </w:t>
      </w:r>
      <w:r>
        <w:rPr>
          <w:bCs/>
          <w:b/>
        </w:rPr>
        <w:t xml:space="preserve">Demand Unit / 수요 단위:</w:t>
      </w:r>
      <w:r>
        <w:t xml:space="preserve"> </w:t>
      </w:r>
      <w:r>
        <w:t xml:space="preserve">units/month / 월간 판매 대수 (대/월)</w:t>
      </w:r>
      <w:r>
        <w:t xml:space="preserve"> </w:t>
      </w:r>
      <w:r>
        <w:rPr>
          <w:bCs/>
          <w:b/>
        </w:rPr>
        <w:t xml:space="preserve">Engine Run ID / 실행 코드:</w:t>
      </w:r>
      <w:r>
        <w:t xml:space="preserve"> </w:t>
      </w:r>
      <w:r>
        <w:rPr>
          <w:rStyle w:val="VerbatimChar"/>
        </w:rPr>
        <w:t xml:space="preserve">run_2026-05-09_Samsung-Mobile-KR_v3.2</w:t>
      </w:r>
      <w:r>
        <w:t xml:space="preserve"> </w:t>
      </w:r>
      <w:r>
        <w:rPr>
          <w:bCs/>
          <w:b/>
        </w:rPr>
        <w:t xml:space="preserve">Execution Time / 연산 시간:</w:t>
      </w:r>
      <w:r>
        <w:t xml:space="preserve"> </w:t>
      </w:r>
      <w:r>
        <w:t xml:space="preserve">78 seconds (9 parallel scenarios) / 78초 (9개 시나리오 병렬 처리)</w:t>
      </w:r>
    </w:p>
    <w:p>
      <w:r>
        <w:pict>
          <v:rect style="width:0;height:1.5pt" o:hralign="center" o:hrstd="t" o:hr="t"/>
        </w:pict>
      </w:r>
    </w:p>
    <w:bookmarkEnd w:id="21"/>
    <w:bookmarkStart w:id="23" w:name="executive-summary-요약-보고"/>
    <w:p>
      <w:pPr>
        <w:pStyle w:val="Heading2"/>
      </w:pPr>
      <w:r>
        <w:t xml:space="preserve">0. EXECUTIVE SUMMARY / 요약 보고</w:t>
      </w:r>
    </w:p>
    <w:bookmarkStart w:id="22" w:name="strategic-recommendation-전략적-권고안"/>
    <w:p>
      <w:pPr>
        <w:pStyle w:val="Heading3"/>
      </w:pPr>
      <w:r>
        <w:t xml:space="preserve">Strategic Recommendation / 전략적 권고안</w:t>
      </w:r>
    </w:p>
    <w:p>
      <w:pPr>
        <w:pStyle w:val="FirstParagraph"/>
      </w:pPr>
      <w:r>
        <w:t xml:space="preserve">Samsung Mobile Korea currently operates a legacy 3-Distribution Center (DC) network (Suwon — Gumi — Busan DC), which exhibits three severe operational vulnerabilities:</w:t>
      </w:r>
      <w:r>
        <w:t xml:space="preserve"> </w:t>
      </w:r>
      <w:r>
        <w:rPr>
          <w:bCs/>
          <w:b/>
        </w:rPr>
        <w:t xml:space="preserve">Suwon DC experiences chronic overloading of up to 138% during Galaxy S flagship launch months</w:t>
      </w:r>
      <w:r>
        <w:t xml:space="preserve">,</w:t>
      </w:r>
      <w:r>
        <w:t xml:space="preserve"> </w:t>
      </w:r>
      <w:r>
        <w:rPr>
          <w:bCs/>
          <w:b/>
        </w:rPr>
        <w:t xml:space="preserve">Gumi DC relies on high-cost, long-haul transport to serve the Seoul/Gyeonggi metropolitan area</w:t>
      </w:r>
      <w:r>
        <w:t xml:space="preserve">, and</w:t>
      </w:r>
      <w:r>
        <w:t xml:space="preserve"> </w:t>
      </w:r>
      <w:r>
        <w:rPr>
          <w:bCs/>
          <w:b/>
        </w:rPr>
        <w:t xml:space="preserve">spare parts logistics are mixed with high-priority flagship flows, resulting in lost priority and SCM bottlenecks.</w:t>
      </w:r>
      <w:r>
        <w:t xml:space="preserve"> </w:t>
      </w:r>
      <w:r>
        <w:rPr>
          <w:iCs/>
          <w:i/>
        </w:rPr>
        <w:t xml:space="preserve">현재 삼성전자 모바일 코리아는 기존 3개 물류창고(수원, 구미, 부산 DC) 체제로 운영 중이나, 세 가지 중대한 운영 한계에 봉착해 있다:</w:t>
      </w:r>
      <w:r>
        <w:rPr>
          <w:iCs/>
          <w:i/>
        </w:rPr>
        <w:t xml:space="preserve"> </w:t>
      </w:r>
      <w:r>
        <w:rPr>
          <w:bCs/>
          <w:b/>
          <w:iCs/>
          <w:i/>
        </w:rPr>
        <w:t xml:space="preserve">갤럭시 S 신제품 출시월 수원 DC의 138% 초과 과부하</w:t>
      </w:r>
      <w:r>
        <w:rPr>
          <w:iCs/>
          <w:i/>
        </w:rPr>
        <w:t xml:space="preserve">,</w:t>
      </w:r>
      <w:r>
        <w:rPr>
          <w:iCs/>
          <w:i/>
        </w:rPr>
        <w:t xml:space="preserve"> </w:t>
      </w:r>
      <w:r>
        <w:rPr>
          <w:bCs/>
          <w:b/>
          <w:iCs/>
          <w:i/>
        </w:rPr>
        <w:t xml:space="preserve">구미 DC에서 수도권(서울/경기)으로의 비효율적인 장거리 운송으로 인한 신제품 출시 비용 급증</w:t>
      </w:r>
      <w:r>
        <w:rPr>
          <w:iCs/>
          <w:i/>
        </w:rPr>
        <w:t xml:space="preserve">,</w:t>
      </w:r>
      <w:r>
        <w:rPr>
          <w:iCs/>
          <w:i/>
        </w:rPr>
        <w:t xml:space="preserve"> </w:t>
      </w:r>
      <w:r>
        <w:rPr>
          <w:bCs/>
          <w:b/>
          <w:iCs/>
          <w:i/>
        </w:rPr>
        <w:t xml:space="preserve">일반 유지보수용 부품(Spare parts) 물류와 플래그십 출고 물류의 혼재로 인한 우선순위 상실 및 정체 병목 현상.</w:t>
      </w:r>
    </w:p>
    <w:p>
      <w:pPr>
        <w:pStyle w:val="BodyText"/>
      </w:pPr>
      <w:r>
        <w:t xml:space="preserve">To resolve these challenges, the optimal solution is to transition from a generic geographic allocation to a</w:t>
      </w:r>
      <w:r>
        <w:t xml:space="preserve"> </w:t>
      </w:r>
      <w:r>
        <w:rPr>
          <w:bCs/>
          <w:b/>
        </w:rPr>
        <w:t xml:space="preserve">5-NODE PRODUCT-LIFECYCLE-SEGMENTED LOGISTICS NETWORK</w:t>
      </w:r>
      <w:r>
        <w:t xml:space="preserve">:</w:t>
      </w:r>
      <w:r>
        <w:t xml:space="preserve"> </w:t>
      </w:r>
      <w:r>
        <w:rPr>
          <w:iCs/>
          <w:i/>
        </w:rPr>
        <w:t xml:space="preserve">이러한 비효율을 제거하기 위한 최적의 대안은 단순 권역별 배분을 넘어선</w:t>
      </w:r>
      <w:r>
        <w:rPr>
          <w:iCs/>
          <w:i/>
        </w:rPr>
        <w:t xml:space="preserve"> </w:t>
      </w:r>
      <w:r>
        <w:rPr>
          <w:bCs/>
          <w:b/>
          <w:iCs/>
          <w:i/>
        </w:rPr>
        <w:t xml:space="preserve">제품 수명 주기 기반의 5개 노드 하이브리드 네트워크(5-Node Product-Lifecycle-Segmented Network)</w:t>
      </w:r>
      <w:r>
        <w:rPr>
          <w:iCs/>
          <w:i/>
        </w:rPr>
        <w:t xml:space="preserve"> </w:t>
      </w:r>
      <w:r>
        <w:rPr>
          <w:iCs/>
          <w:i/>
        </w:rPr>
        <w:t xml:space="preserve">설계이다:</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Hub Node / 물류 노드</w:t>
            </w:r>
          </w:p>
        </w:tc>
        <w:tc>
          <w:p>
            <w:pPr>
              <w:pStyle w:val="Compact"/>
              <w:jc w:val="left"/>
            </w:pPr>
            <w:r>
              <w:t xml:space="preserve">Core Role / 핵심 역할</w:t>
            </w:r>
          </w:p>
        </w:tc>
        <w:tc>
          <w:p>
            <w:pPr>
              <w:pStyle w:val="Compact"/>
              <w:jc w:val="left"/>
            </w:pPr>
            <w:r>
              <w:t xml:space="preserve">Primary Models Served / 대상 모델</w:t>
            </w:r>
          </w:p>
        </w:tc>
        <w:tc>
          <w:p>
            <w:pPr>
              <w:pStyle w:val="Compact"/>
              <w:jc w:val="left"/>
            </w:pPr>
            <w:r>
              <w:t xml:space="preserve">Service Territory / 서비스 권역</w:t>
            </w:r>
          </w:p>
        </w:tc>
      </w:tr>
      <w:tr>
        <w:tc>
          <w:p>
            <w:pPr>
              <w:pStyle w:val="Compact"/>
              <w:jc w:val="left"/>
            </w:pPr>
            <w:r>
              <w:rPr>
                <w:bCs/>
                <w:b/>
              </w:rPr>
              <w:t xml:space="preserve">Suwon Metro Hub</w:t>
            </w:r>
            <w:r>
              <w:t xml:space="preserve"> </w:t>
            </w:r>
            <w:r>
              <w:t xml:space="preserve">/ 수원 수도권 허브</w:t>
            </w:r>
          </w:p>
        </w:tc>
        <w:tc>
          <w:p>
            <w:pPr>
              <w:pStyle w:val="Compact"/>
              <w:jc w:val="left"/>
            </w:pPr>
            <w:r>
              <w:t xml:space="preserve">Flagship steady-state distribution + e-commerce / 플래그십 안정기 배송 + 이커머스</w:t>
            </w:r>
          </w:p>
        </w:tc>
        <w:tc>
          <w:p>
            <w:pPr>
              <w:pStyle w:val="Compact"/>
              <w:jc w:val="left"/>
            </w:pPr>
            <w:r>
              <w:t xml:space="preserve">S25 Ultra, S25+, S25, Z Fold7, Z Flip7</w:t>
            </w:r>
          </w:p>
        </w:tc>
        <w:tc>
          <w:p>
            <w:pPr>
              <w:pStyle w:val="Compact"/>
              <w:jc w:val="left"/>
            </w:pPr>
            <w:r>
              <w:t xml:space="preserve">Seoul, Gyeonggi, Incheon / 수도권 (서울, 경기, 인천)</w:t>
            </w:r>
          </w:p>
        </w:tc>
      </w:tr>
      <w:tr>
        <w:tc>
          <w:p>
            <w:pPr>
              <w:pStyle w:val="Compact"/>
              <w:jc w:val="left"/>
            </w:pPr>
            <w:r>
              <w:rPr>
                <w:bCs/>
                <w:b/>
              </w:rPr>
              <w:t xml:space="preserve">Gumi Launch Hub</w:t>
            </w:r>
            <w:r>
              <w:t xml:space="preserve"> </w:t>
            </w:r>
            <w:r>
              <w:t xml:space="preserve">/ 구미 출시 허브</w:t>
            </w:r>
          </w:p>
        </w:tc>
        <w:tc>
          <w:p>
            <w:pPr>
              <w:pStyle w:val="Compact"/>
              <w:jc w:val="left"/>
            </w:pPr>
            <w:r>
              <w:t xml:space="preserve">Launch staging for new flagship models / 신제품 출시 전용 Staging 및 패키징</w:t>
            </w:r>
          </w:p>
        </w:tc>
        <w:tc>
          <w:p>
            <w:pPr>
              <w:pStyle w:val="Compact"/>
              <w:jc w:val="left"/>
            </w:pPr>
            <w:r>
              <w:t xml:space="preserve">S25 series + Z Fold7 + Z Flip7 (T+0 to T+30 days / 출시 후 30일간)</w:t>
            </w:r>
          </w:p>
        </w:tc>
        <w:tc>
          <w:p>
            <w:pPr>
              <w:pStyle w:val="Compact"/>
              <w:jc w:val="left"/>
            </w:pPr>
            <w:r>
              <w:t xml:space="preserve">Nationwide / 전국 (출시 초기 한정)</w:t>
            </w:r>
          </w:p>
        </w:tc>
      </w:tr>
      <w:tr>
        <w:tc>
          <w:p>
            <w:pPr>
              <w:pStyle w:val="Compact"/>
              <w:jc w:val="left"/>
            </w:pPr>
            <w:r>
              <w:rPr>
                <w:bCs/>
                <w:b/>
              </w:rPr>
              <w:t xml:space="preserve">Daejeon Central Hub</w:t>
            </w:r>
            <w:r>
              <w:t xml:space="preserve"> </w:t>
            </w:r>
            <w:r>
              <w:t xml:space="preserve">/ 대전 중부 허브</w:t>
            </w:r>
          </w:p>
        </w:tc>
        <w:tc>
          <w:p>
            <w:pPr>
              <w:pStyle w:val="Compact"/>
              <w:jc w:val="left"/>
            </w:pPr>
            <w:r>
              <w:t xml:space="preserve">Mid-range volume distribution + buffer / 중저가 모델 대량 배송 + 버퍼</w:t>
            </w:r>
          </w:p>
        </w:tc>
        <w:tc>
          <w:p>
            <w:pPr>
              <w:pStyle w:val="Compact"/>
              <w:jc w:val="left"/>
            </w:pPr>
            <w:r>
              <w:t xml:space="preserve">A55, A35, A25 (volume models)</w:t>
            </w:r>
          </w:p>
        </w:tc>
        <w:tc>
          <w:p>
            <w:pPr>
              <w:pStyle w:val="Compact"/>
              <w:jc w:val="left"/>
            </w:pPr>
            <w:r>
              <w:t xml:space="preserve">5 Central regions / 충청, 강원 등 5개 중부 권역</w:t>
            </w:r>
          </w:p>
        </w:tc>
      </w:tr>
      <w:tr>
        <w:tc>
          <w:p>
            <w:pPr>
              <w:pStyle w:val="Compact"/>
              <w:jc w:val="left"/>
            </w:pPr>
            <w:r>
              <w:rPr>
                <w:bCs/>
                <w:b/>
              </w:rPr>
              <w:t xml:space="preserve">Busan Southern Hub</w:t>
            </w:r>
            <w:r>
              <w:t xml:space="preserve"> </w:t>
            </w:r>
            <w:r>
              <w:t xml:space="preserve">/ 부산 남부 허브</w:t>
            </w:r>
          </w:p>
        </w:tc>
        <w:tc>
          <w:p>
            <w:pPr>
              <w:pStyle w:val="Compact"/>
              <w:jc w:val="left"/>
            </w:pPr>
            <w:r>
              <w:t xml:space="preserve">Southern volume + regional service parts / 남부권 대량 배송 + 영남권 부품</w:t>
            </w:r>
          </w:p>
        </w:tc>
        <w:tc>
          <w:p>
            <w:pPr>
              <w:pStyle w:val="Compact"/>
              <w:jc w:val="left"/>
            </w:pPr>
            <w:r>
              <w:t xml:space="preserve">A35, A25, M15 + spare parts</w:t>
            </w:r>
          </w:p>
        </w:tc>
        <w:tc>
          <w:p>
            <w:pPr>
              <w:pStyle w:val="Compact"/>
              <w:jc w:val="left"/>
            </w:pPr>
            <w:r>
              <w:t xml:space="preserve">Busan, Gyeongnam, Ulsan, Daegu / 영남권 (부산, 경남, 울산, 대구)</w:t>
            </w:r>
          </w:p>
        </w:tc>
      </w:tr>
      <w:tr>
        <w:tc>
          <w:p>
            <w:pPr>
              <w:pStyle w:val="Compact"/>
              <w:jc w:val="left"/>
            </w:pPr>
            <w:r>
              <w:rPr>
                <w:bCs/>
                <w:b/>
              </w:rPr>
              <w:t xml:space="preserve">Gwangju Service Node</w:t>
            </w:r>
            <w:r>
              <w:t xml:space="preserve"> </w:t>
            </w:r>
            <w:r>
              <w:t xml:space="preserve">/ 광주 호남 허브</w:t>
            </w:r>
          </w:p>
        </w:tc>
        <w:tc>
          <w:p>
            <w:pPr>
              <w:pStyle w:val="Compact"/>
              <w:jc w:val="left"/>
            </w:pPr>
            <w:r>
              <w:t xml:space="preserve">Dedicated service spare parts + refurbish / AS 부품 전용 보관 및 리퍼비시</w:t>
            </w:r>
          </w:p>
        </w:tc>
        <w:tc>
          <w:p>
            <w:pPr>
              <w:pStyle w:val="Compact"/>
              <w:jc w:val="left"/>
            </w:pPr>
            <w:r>
              <w:t xml:space="preserve">Spare parts for all 10 models / 10개 모델 전체 AS 부품</w:t>
            </w:r>
          </w:p>
        </w:tc>
        <w:tc>
          <w:p>
            <w:pPr>
              <w:pStyle w:val="Compact"/>
              <w:jc w:val="left"/>
            </w:pPr>
            <w:r>
              <w:t xml:space="preserve">Jeolla + Jeju Island (via ferry) / 호남권 및 제주도 (페리 연계)</w:t>
            </w:r>
          </w:p>
        </w:tc>
      </w:tr>
    </w:tbl>
    <w:p>
      <w:pPr>
        <w:pStyle w:val="BodyText"/>
      </w:pPr>
      <w:r>
        <w:rPr>
          <w:bCs/>
          <w:b/>
        </w:rPr>
        <w:t xml:space="preserve">Expected Financial and SCM Outcomes (vs. Baseline / 기존 대비 기대 효과):</w:t>
      </w:r>
      <w:r>
        <w:t xml:space="preserve"> </w:t>
      </w:r>
      <w:r>
        <w:t xml:space="preserve">- Total logistics cost reduction:</w:t>
      </w:r>
      <w:r>
        <w:t xml:space="preserve"> </w:t>
      </w:r>
      <w:r>
        <w:rPr>
          <w:bCs/>
          <w:b/>
        </w:rPr>
        <w:t xml:space="preserve">18.4%</w:t>
      </w:r>
      <w:r>
        <w:t xml:space="preserve"> </w:t>
      </w:r>
      <w:r>
        <w:t xml:space="preserve">(index drops from 100 to 81.6) / 연간 총 물류 비용</w:t>
      </w:r>
      <w:r>
        <w:t xml:space="preserve"> </w:t>
      </w:r>
      <w:r>
        <w:rPr>
          <w:bCs/>
          <w:b/>
        </w:rPr>
        <w:t xml:space="preserve">18.4%</w:t>
      </w:r>
      <w:r>
        <w:t xml:space="preserve"> </w:t>
      </w:r>
      <w:r>
        <w:t xml:space="preserve">절감 (비용 지수 100에서 81.6으로 하락)</w:t>
      </w:r>
      <w:r>
        <w:t xml:space="preserve"> </w:t>
      </w:r>
      <w:r>
        <w:t xml:space="preserve">- On-time SLA delivery rate: increases from</w:t>
      </w:r>
      <w:r>
        <w:t xml:space="preserve"> </w:t>
      </w:r>
      <w:r>
        <w:rPr>
          <w:bCs/>
          <w:b/>
        </w:rPr>
        <w:t xml:space="preserve">89.2%</w:t>
      </w:r>
      <w:r>
        <w:t xml:space="preserve"> </w:t>
      </w:r>
      <w:r>
        <w:t xml:space="preserve">to</w:t>
      </w:r>
      <w:r>
        <w:t xml:space="preserve"> </w:t>
      </w:r>
      <w:r>
        <w:rPr>
          <w:bCs/>
          <w:b/>
        </w:rPr>
        <w:t xml:space="preserve">96.8%</w:t>
      </w:r>
      <w:r>
        <w:t xml:space="preserve"> </w:t>
      </w:r>
      <w:r>
        <w:t xml:space="preserve">/ SLA 정시 배송률</w:t>
      </w:r>
      <w:r>
        <w:t xml:space="preserve"> </w:t>
      </w:r>
      <w:r>
        <w:rPr>
          <w:bCs/>
          <w:b/>
        </w:rPr>
        <w:t xml:space="preserve">89.2%</w:t>
      </w:r>
      <w:r>
        <w:t xml:space="preserve">에서</w:t>
      </w:r>
      <w:r>
        <w:t xml:space="preserve"> </w:t>
      </w:r>
      <w:r>
        <w:rPr>
          <w:bCs/>
          <w:b/>
        </w:rPr>
        <w:t xml:space="preserve">96.8%</w:t>
      </w:r>
      <w:r>
        <w:t xml:space="preserve">로 향상</w:t>
      </w:r>
      <w:r>
        <w:t xml:space="preserve"> </w:t>
      </w:r>
      <w:r>
        <w:t xml:space="preserve">- 7-day launch fulfillment success rate: increases from</w:t>
      </w:r>
      <w:r>
        <w:t xml:space="preserve"> </w:t>
      </w:r>
      <w:r>
        <w:rPr>
          <w:bCs/>
          <w:b/>
        </w:rPr>
        <w:t xml:space="preserve">83%</w:t>
      </w:r>
      <w:r>
        <w:t xml:space="preserve"> </w:t>
      </w:r>
      <w:r>
        <w:t xml:space="preserve">to</w:t>
      </w:r>
      <w:r>
        <w:t xml:space="preserve"> </w:t>
      </w:r>
      <w:r>
        <w:rPr>
          <w:bCs/>
          <w:b/>
        </w:rPr>
        <w:t xml:space="preserve">97%</w:t>
      </w:r>
      <w:r>
        <w:t xml:space="preserve"> </w:t>
      </w:r>
      <w:r>
        <w:t xml:space="preserve">/ 신제품 출시 7일 내 배송 완료율</w:t>
      </w:r>
      <w:r>
        <w:t xml:space="preserve"> </w:t>
      </w:r>
      <w:r>
        <w:rPr>
          <w:bCs/>
          <w:b/>
        </w:rPr>
        <w:t xml:space="preserve">83%</w:t>
      </w:r>
      <w:r>
        <w:t xml:space="preserve">에서</w:t>
      </w:r>
      <w:r>
        <w:t xml:space="preserve"> </w:t>
      </w:r>
      <w:r>
        <w:rPr>
          <w:bCs/>
          <w:b/>
        </w:rPr>
        <w:t xml:space="preserve">97%</w:t>
      </w:r>
      <w:r>
        <w:t xml:space="preserve">로 증가</w:t>
      </w:r>
      <w:r>
        <w:t xml:space="preserve"> </w:t>
      </w:r>
      <w:r>
        <w:t xml:space="preserve">- Estimated payback period:</w:t>
      </w:r>
      <w:r>
        <w:t xml:space="preserve"> </w:t>
      </w:r>
      <w:r>
        <w:rPr>
          <w:bCs/>
          <w:b/>
        </w:rPr>
        <w:t xml:space="preserve">9.3 months</w:t>
      </w:r>
      <w:r>
        <w:t xml:space="preserve"> </w:t>
      </w:r>
      <w:r>
        <w:t xml:space="preserve">(after ramp-up) / 투자 회수 기간(Payback):</w:t>
      </w:r>
      <w:r>
        <w:t xml:space="preserve"> </w:t>
      </w:r>
      <w:r>
        <w:rPr>
          <w:bCs/>
          <w:b/>
        </w:rPr>
        <w:t xml:space="preserve">9.3개월</w:t>
      </w:r>
    </w:p>
    <w:p>
      <w:r>
        <w:pict>
          <v:rect style="width:0;height:1.5pt" o:hralign="center" o:hrstd="t" o:hr="t"/>
        </w:pict>
      </w:r>
    </w:p>
    <w:bookmarkEnd w:id="22"/>
    <w:bookmarkEnd w:id="23"/>
    <w:bookmarkStart w:id="25" w:name="Xa78e4eac7e944ae415dfbb8fc58d1d85cb0b9b6"/>
    <w:p>
      <w:pPr>
        <w:pStyle w:val="Heading2"/>
      </w:pPr>
      <w:r>
        <w:t xml:space="preserve">1. PRODUCT LIFECYCLE SEGMENATION / 10개 대표 스마트폰 모델의 재고 분류</w:t>
      </w:r>
    </w:p>
    <w:p>
      <w:pPr>
        <w:pStyle w:val="FirstParagraph"/>
      </w:pPr>
      <w:r>
        <w:t xml:space="preserve">The 10 smartphone models cannot be treated uniformly. The LogiHub engine segments them into 4 distinct SCM lifecycle groups with specialized logistics requirements:</w:t>
      </w:r>
      <w:r>
        <w:t xml:space="preserve"> </w:t>
      </w:r>
      <w:r>
        <w:rPr>
          <w:iCs/>
          <w:i/>
        </w:rPr>
        <w:t xml:space="preserve">10개의 갤럭시 스마트폰 모델을 단일 범주로 통합 운영하는 것은 비효율적이다. 엔진은 물류 요구사항이 상이한 4가지 수명 주기 제품군으로 세분화하여 설계하였다:</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Lifecycle Class / 제품군 분류</w:t>
            </w:r>
          </w:p>
        </w:tc>
        <w:tc>
          <w:p>
            <w:pPr>
              <w:pStyle w:val="Compact"/>
              <w:jc w:val="left"/>
            </w:pPr>
            <w:r>
              <w:t xml:space="preserve">Models / 대표 모델</w:t>
            </w:r>
          </w:p>
        </w:tc>
        <w:tc>
          <w:p>
            <w:pPr>
              <w:pStyle w:val="Compact"/>
              <w:jc w:val="left"/>
            </w:pPr>
            <w:r>
              <w:t xml:space="preserve">Monthly Volume (units) / 월간 물동량</w:t>
            </w:r>
          </w:p>
        </w:tc>
        <w:tc>
          <w:p>
            <w:pPr>
              <w:pStyle w:val="Compact"/>
              <w:jc w:val="left"/>
            </w:pPr>
            <w:r>
              <w:t xml:space="preserve">Unit MSRP (USD) / 대당 가치</w:t>
            </w:r>
          </w:p>
        </w:tc>
        <w:tc>
          <w:p>
            <w:pPr>
              <w:pStyle w:val="Compact"/>
              <w:jc w:val="left"/>
            </w:pPr>
            <w:r>
              <w:t xml:space="preserve">Logistics Profile / 물류적 특성</w:t>
            </w:r>
          </w:p>
        </w:tc>
        <w:tc>
          <w:p>
            <w:pPr>
              <w:pStyle w:val="Compact"/>
              <w:jc w:val="left"/>
            </w:pPr>
            <w:r>
              <w:t xml:space="preserve">SCM Network Requirement / 네트워크 요구사항</w:t>
            </w:r>
          </w:p>
        </w:tc>
      </w:tr>
      <w:tr>
        <w:tc>
          <w:p>
            <w:pPr>
              <w:pStyle w:val="Compact"/>
              <w:jc w:val="left"/>
            </w:pPr>
            <w:r>
              <w:rPr>
                <w:bCs/>
                <w:b/>
              </w:rPr>
              <w:t xml:space="preserve">Flagship Premium</w:t>
            </w:r>
            <w:r>
              <w:t xml:space="preserve"> </w:t>
            </w:r>
            <w:r>
              <w:t xml:space="preserve">/ 최고가 플래그십</w:t>
            </w:r>
          </w:p>
        </w:tc>
        <w:tc>
          <w:p>
            <w:pPr>
              <w:pStyle w:val="Compact"/>
              <w:jc w:val="left"/>
            </w:pPr>
            <w:r>
              <w:t xml:space="preserve">S25 Ultra, S25+, Z Fold7, Z Flip7</w:t>
            </w:r>
          </w:p>
        </w:tc>
        <w:tc>
          <w:p>
            <w:pPr>
              <w:pStyle w:val="Compact"/>
              <w:jc w:val="left"/>
            </w:pPr>
            <w:r>
              <w:t xml:space="preserve">285,000</w:t>
            </w:r>
          </w:p>
        </w:tc>
        <w:tc>
          <w:p>
            <w:pPr>
              <w:pStyle w:val="Compact"/>
              <w:jc w:val="left"/>
            </w:pPr>
            <w:r>
              <w:t xml:space="preserve">950–1,800</w:t>
            </w:r>
          </w:p>
        </w:tc>
        <w:tc>
          <w:p>
            <w:pPr>
              <w:pStyle w:val="Compact"/>
              <w:jc w:val="left"/>
            </w:pPr>
            <w:r>
              <w:t xml:space="preserve">High value, massive peak at launch (T+0 to T+30), premium cargo insurance / 극도의 고가 자산, 출시 초기(T+30일) 폭발적 물동량, 프리미엄 보안 운송</w:t>
            </w:r>
          </w:p>
        </w:tc>
        <w:tc>
          <w:p>
            <w:pPr>
              <w:pStyle w:val="Compact"/>
              <w:jc w:val="left"/>
            </w:pPr>
            <w:r>
              <w:t xml:space="preserve">Launch staging + high-security handling / 전용 출시 센터 Staging + 최고 수준 보안 하역</w:t>
            </w:r>
          </w:p>
        </w:tc>
      </w:tr>
      <w:tr>
        <w:tc>
          <w:p>
            <w:pPr>
              <w:pStyle w:val="Compact"/>
              <w:jc w:val="left"/>
            </w:pPr>
            <w:r>
              <w:rPr>
                <w:bCs/>
                <w:b/>
              </w:rPr>
              <w:t xml:space="preserve">Flagship Standard</w:t>
            </w:r>
            <w:r>
              <w:t xml:space="preserve"> </w:t>
            </w:r>
            <w:r>
              <w:t xml:space="preserve">/ 표준 플래그십</w:t>
            </w:r>
          </w:p>
        </w:tc>
        <w:tc>
          <w:p>
            <w:pPr>
              <w:pStyle w:val="Compact"/>
              <w:jc w:val="left"/>
            </w:pPr>
            <w:r>
              <w:t xml:space="preserve">S25</w:t>
            </w:r>
          </w:p>
        </w:tc>
        <w:tc>
          <w:p>
            <w:pPr>
              <w:pStyle w:val="Compact"/>
              <w:jc w:val="left"/>
            </w:pPr>
            <w:r>
              <w:t xml:space="preserve">145,000</w:t>
            </w:r>
          </w:p>
        </w:tc>
        <w:tc>
          <w:p>
            <w:pPr>
              <w:pStyle w:val="Compact"/>
              <w:jc w:val="left"/>
            </w:pPr>
            <w:r>
              <w:t xml:space="preserve">850</w:t>
            </w:r>
          </w:p>
        </w:tc>
        <w:tc>
          <w:p>
            <w:pPr>
              <w:pStyle w:val="Compact"/>
              <w:jc w:val="left"/>
            </w:pPr>
            <w:r>
              <w:t xml:space="preserve">High value, stable steady-state flow / 고가 자산, 출시 30일 이후 안정적 출고</w:t>
            </w:r>
          </w:p>
        </w:tc>
        <w:tc>
          <w:p>
            <w:pPr>
              <w:pStyle w:val="Compact"/>
              <w:jc w:val="left"/>
            </w:pPr>
            <w:r>
              <w:t xml:space="preserve">Metro fast distribution / 수도권 신속 배송</w:t>
            </w:r>
          </w:p>
        </w:tc>
      </w:tr>
      <w:tr>
        <w:tc>
          <w:p>
            <w:pPr>
              <w:pStyle w:val="Compact"/>
              <w:jc w:val="left"/>
            </w:pPr>
            <w:r>
              <w:rPr>
                <w:bCs/>
                <w:b/>
              </w:rPr>
              <w:t xml:space="preserve">Mid-range Volume</w:t>
            </w:r>
            <w:r>
              <w:t xml:space="preserve"> </w:t>
            </w:r>
            <w:r>
              <w:t xml:space="preserve">/ 중저가 보급형</w:t>
            </w:r>
          </w:p>
        </w:tc>
        <w:tc>
          <w:p>
            <w:pPr>
              <w:pStyle w:val="Compact"/>
              <w:jc w:val="left"/>
            </w:pPr>
            <w:r>
              <w:t xml:space="preserve">A55, A35, A25</w:t>
            </w:r>
          </w:p>
        </w:tc>
        <w:tc>
          <w:p>
            <w:pPr>
              <w:pStyle w:val="Compact"/>
              <w:jc w:val="left"/>
            </w:pPr>
            <w:r>
              <w:t xml:space="preserve">520,000</w:t>
            </w:r>
          </w:p>
        </w:tc>
        <w:tc>
          <w:p>
            <w:pPr>
              <w:pStyle w:val="Compact"/>
              <w:jc w:val="left"/>
            </w:pPr>
            <w:r>
              <w:t xml:space="preserve">350–550</w:t>
            </w:r>
          </w:p>
        </w:tc>
        <w:tc>
          <w:p>
            <w:pPr>
              <w:pStyle w:val="Compact"/>
              <w:jc w:val="left"/>
            </w:pPr>
            <w:r>
              <w:t xml:space="preserve">High volume, consistent year-round demand, e-commerce friendly / 대량 출고, 연간 안정적 수요 유지, 이커머스 최적화</w:t>
            </w:r>
          </w:p>
        </w:tc>
        <w:tc>
          <w:p>
            <w:pPr>
              <w:pStyle w:val="Compact"/>
              <w:jc w:val="left"/>
            </w:pPr>
            <w:r>
              <w:t xml:space="preserve">Regional distribution + buffer / 권역별 대량 수송 + 안전 재고 버퍼</w:t>
            </w:r>
          </w:p>
        </w:tc>
      </w:tr>
      <w:tr>
        <w:tc>
          <w:p>
            <w:pPr>
              <w:pStyle w:val="Compact"/>
              <w:jc w:val="left"/>
            </w:pPr>
            <w:r>
              <w:rPr>
                <w:bCs/>
                <w:b/>
              </w:rPr>
              <w:t xml:space="preserve">Entry-level</w:t>
            </w:r>
            <w:r>
              <w:t xml:space="preserve"> </w:t>
            </w:r>
            <w:r>
              <w:t xml:space="preserve">/ 저가 실속형</w:t>
            </w:r>
          </w:p>
        </w:tc>
        <w:tc>
          <w:p>
            <w:pPr>
              <w:pStyle w:val="Compact"/>
              <w:jc w:val="left"/>
            </w:pPr>
            <w:r>
              <w:t xml:space="preserve">M15, A15</w:t>
            </w:r>
          </w:p>
        </w:tc>
        <w:tc>
          <w:p>
            <w:pPr>
              <w:pStyle w:val="Compact"/>
              <w:jc w:val="left"/>
            </w:pPr>
            <w:r>
              <w:t xml:space="preserve">230,000</w:t>
            </w:r>
          </w:p>
        </w:tc>
        <w:tc>
          <w:p>
            <w:pPr>
              <w:pStyle w:val="Compact"/>
              <w:jc w:val="left"/>
            </w:pPr>
            <w:r>
              <w:t xml:space="preserve">180–250</w:t>
            </w:r>
          </w:p>
        </w:tc>
        <w:tc>
          <w:p>
            <w:pPr>
              <w:pStyle w:val="Compact"/>
              <w:jc w:val="left"/>
            </w:pPr>
            <w:r>
              <w:t xml:space="preserve">High volume, low margins, online-exclusive heavy / 대량 출고, 낮은 마진율, 온라인 중심 판매 채널</w:t>
            </w:r>
          </w:p>
        </w:tc>
        <w:tc>
          <w:p>
            <w:pPr>
              <w:pStyle w:val="Compact"/>
              <w:jc w:val="left"/>
            </w:pPr>
            <w:r>
              <w:t xml:space="preserve">Metro + central buffer / 수도권 및 중부권 대량 보관</w:t>
            </w:r>
          </w:p>
        </w:tc>
      </w:tr>
    </w:tbl>
    <w:p>
      <w:pPr>
        <w:pStyle w:val="BodyText"/>
      </w:pPr>
      <w:r>
        <w:rPr>
          <w:bCs/>
          <w:b/>
        </w:rPr>
        <w:t xml:space="preserve">Total Samsung Mobile Korea Demand:</w:t>
      </w:r>
      <w:r>
        <w:t xml:space="preserve"> </w:t>
      </w:r>
      <w:r>
        <w:t xml:space="preserve">~1.18M units/month (~14.2M units/year).</w:t>
      </w:r>
      <w:r>
        <w:t xml:space="preserve"> </w:t>
      </w:r>
      <w:r>
        <w:rPr>
          <w:iCs/>
          <w:i/>
        </w:rPr>
        <w:t xml:space="preserve">현재 삼성전자 모바일 코리아의 연간 총 수요: 약 1,180만 대/월 (연간 약 1,420만 대).</w:t>
      </w:r>
    </w:p>
    <w:bookmarkStart w:id="24" w:name="Xf605f3d03ab85fa4b17a9f6af7ded3065ba8b69"/>
    <w:p>
      <w:pPr>
        <w:pStyle w:val="Heading3"/>
      </w:pPr>
      <w:r>
        <w:t xml:space="preserve">Volume vs. Value Share by Segment / 부문별 수량 및 금액 비중:</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Segment / 제품군</w:t>
            </w:r>
          </w:p>
        </w:tc>
        <w:tc>
          <w:p>
            <w:pPr>
              <w:pStyle w:val="Compact"/>
              <w:jc w:val="left"/>
            </w:pPr>
            <w:r>
              <w:t xml:space="preserve">Volume Share (%) / 수량 비중</w:t>
            </w:r>
          </w:p>
        </w:tc>
        <w:tc>
          <w:p>
            <w:pPr>
              <w:pStyle w:val="Compact"/>
              <w:jc w:val="left"/>
            </w:pPr>
            <w:r>
              <w:t xml:space="preserve">Value Share (%) / 가치 비중</w:t>
            </w:r>
          </w:p>
        </w:tc>
        <w:tc>
          <w:p>
            <w:pPr>
              <w:pStyle w:val="Compact"/>
              <w:jc w:val="left"/>
            </w:pPr>
            <w:r>
              <w:t xml:space="preserve">SCM Takeaway / 관리적 시사점</w:t>
            </w:r>
          </w:p>
        </w:tc>
      </w:tr>
      <w:tr>
        <w:tc>
          <w:p>
            <w:pPr>
              <w:pStyle w:val="Compact"/>
              <w:jc w:val="left"/>
            </w:pPr>
            <w:r>
              <w:t xml:space="preserve">Flagship Premium</w:t>
            </w:r>
          </w:p>
        </w:tc>
        <w:tc>
          <w:p>
            <w:pPr>
              <w:pStyle w:val="Compact"/>
              <w:jc w:val="left"/>
            </w:pPr>
            <w:r>
              <w:t xml:space="preserve">24.2%</w:t>
            </w:r>
          </w:p>
        </w:tc>
        <w:tc>
          <w:p>
            <w:pPr>
              <w:pStyle w:val="Compact"/>
              <w:jc w:val="left"/>
            </w:pPr>
            <w:r>
              <w:t xml:space="preserve">41.8%</w:t>
            </w:r>
          </w:p>
        </w:tc>
        <w:tc>
          <w:p>
            <w:pPr>
              <w:pStyle w:val="Compact"/>
              <w:jc w:val="left"/>
            </w:pPr>
            <w:r>
              <w:t xml:space="preserve">Generates highest profit margins; demands premium logistics. / 가장 높은 이익률 기여; 프리미엄 물류망 구축 필수.</w:t>
            </w:r>
          </w:p>
        </w:tc>
      </w:tr>
      <w:tr>
        <w:tc>
          <w:p>
            <w:pPr>
              <w:pStyle w:val="Compact"/>
              <w:jc w:val="left"/>
            </w:pPr>
            <w:r>
              <w:t xml:space="preserve">Flagship Standard</w:t>
            </w:r>
          </w:p>
        </w:tc>
        <w:tc>
          <w:p>
            <w:pPr>
              <w:pStyle w:val="Compact"/>
              <w:jc w:val="left"/>
            </w:pPr>
            <w:r>
              <w:t xml:space="preserve">12.3%</w:t>
            </w:r>
          </w:p>
        </w:tc>
        <w:tc>
          <w:p>
            <w:pPr>
              <w:pStyle w:val="Compact"/>
              <w:jc w:val="left"/>
            </w:pPr>
            <w:r>
              <w:t xml:space="preserve">14.9%</w:t>
            </w:r>
          </w:p>
        </w:tc>
        <w:tc>
          <w:p>
            <w:pPr>
              <w:pStyle w:val="Compact"/>
              <w:jc w:val="left"/>
            </w:pPr>
            <w:r>
              <w:t xml:space="preserve">Core baseline of flagship segment. / 플래그십 라인의 안정적인 중추 역할.</w:t>
            </w:r>
          </w:p>
        </w:tc>
      </w:tr>
      <w:tr>
        <w:tc>
          <w:p>
            <w:pPr>
              <w:pStyle w:val="Compact"/>
              <w:jc w:val="left"/>
            </w:pPr>
            <w:r>
              <w:t xml:space="preserve">Mid-range Volume</w:t>
            </w:r>
          </w:p>
        </w:tc>
        <w:tc>
          <w:p>
            <w:pPr>
              <w:pStyle w:val="Compact"/>
              <w:jc w:val="left"/>
            </w:pPr>
            <w:r>
              <w:t xml:space="preserve">44.1%</w:t>
            </w:r>
          </w:p>
        </w:tc>
        <w:tc>
          <w:p>
            <w:pPr>
              <w:pStyle w:val="Compact"/>
              <w:jc w:val="left"/>
            </w:pPr>
            <w:r>
              <w:t xml:space="preserve">32.7%</w:t>
            </w:r>
          </w:p>
        </w:tc>
        <w:tc>
          <w:p>
            <w:pPr>
              <w:pStyle w:val="Compact"/>
              <w:jc w:val="left"/>
            </w:pPr>
            <w:r>
              <w:t xml:space="preserve">High physical volume; cost optimization opportunity. / 물리적 물동량의 대다수 차지; 비용 최적화 중심 설계.</w:t>
            </w:r>
          </w:p>
        </w:tc>
      </w:tr>
      <w:tr>
        <w:tc>
          <w:p>
            <w:pPr>
              <w:pStyle w:val="Compact"/>
              <w:jc w:val="left"/>
            </w:pPr>
            <w:r>
              <w:t xml:space="preserve">Entry-level</w:t>
            </w:r>
          </w:p>
        </w:tc>
        <w:tc>
          <w:p>
            <w:pPr>
              <w:pStyle w:val="Compact"/>
              <w:jc w:val="left"/>
            </w:pPr>
            <w:r>
              <w:t xml:space="preserve">19.5%</w:t>
            </w:r>
          </w:p>
        </w:tc>
        <w:tc>
          <w:p>
            <w:pPr>
              <w:pStyle w:val="Compact"/>
              <w:jc w:val="left"/>
            </w:pPr>
            <w:r>
              <w:t xml:space="preserve">10.6%</w:t>
            </w:r>
          </w:p>
        </w:tc>
        <w:tc>
          <w:p>
            <w:pPr>
              <w:pStyle w:val="Compact"/>
              <w:jc w:val="left"/>
            </w:pPr>
            <w:r>
              <w:t xml:space="preserve">Cost-sensitive, online-first distribution. / 극도의 원가 절감형, 이커머스 허브 직접 연계.</w:t>
            </w:r>
          </w:p>
        </w:tc>
      </w:tr>
    </w:tbl>
    <w:p>
      <w:pPr>
        <w:pStyle w:val="BodyText"/>
      </w:pPr>
      <w:r>
        <w:rPr>
          <w:bCs/>
          <w:b/>
        </w:rPr>
        <w:t xml:space="preserve">Interpretation:</w:t>
      </w:r>
      <w:r>
        <w:t xml:space="preserve"> </w:t>
      </w:r>
      <w:r>
        <w:t xml:space="preserve">While flagship premium devices account for only 36.5% of units sold, they drive</w:t>
      </w:r>
      <w:r>
        <w:t xml:space="preserve"> </w:t>
      </w:r>
      <w:r>
        <w:rPr>
          <w:bCs/>
          <w:b/>
        </w:rPr>
        <w:t xml:space="preserve">57% of total product value</w:t>
      </w:r>
      <w:r>
        <w:t xml:space="preserve">. These products must be prioritized with premium logistics. The mid-range and entry-level models dominate physical volume but have low margins; thus, they can be optimized strictly for cost.</w:t>
      </w:r>
      <w:r>
        <w:t xml:space="preserve"> </w:t>
      </w:r>
      <w:r>
        <w:rPr>
          <w:iCs/>
          <w:i/>
        </w:rPr>
        <w:t xml:space="preserve">시사점: 프리미엄 모델은 수량 기준 36.5%에 불과하지만,</w:t>
      </w:r>
      <w:r>
        <w:rPr>
          <w:iCs/>
          <w:i/>
        </w:rPr>
        <w:t xml:space="preserve"> </w:t>
      </w:r>
      <w:r>
        <w:rPr>
          <w:bCs/>
          <w:b/>
          <w:iCs/>
          <w:i/>
        </w:rPr>
        <w:t xml:space="preserve">총 재고 가치의 57%</w:t>
      </w:r>
      <w:r>
        <w:rPr>
          <w:iCs/>
          <w:i/>
        </w:rPr>
        <w:t xml:space="preserve">를 차지하여 물류 보안 및 지연 방지 우선순위 1순위로 관리되어야 한다. 반면 보급형 모델은 물동량의 대다수를 점유하지만 마진이 낮으므로, 철저한 대량 수송 및 보관 단가 절감 중심의 물류망을 설계한다.</w:t>
      </w:r>
    </w:p>
    <w:p>
      <w:r>
        <w:pict>
          <v:rect style="width:0;height:1.5pt" o:hralign="center" o:hrstd="t" o:hr="t"/>
        </w:pict>
      </w:r>
    </w:p>
    <w:bookmarkEnd w:id="24"/>
    <w:bookmarkEnd w:id="25"/>
    <w:bookmarkStart w:id="29" w:name="X5ec0ebd5bf5a60170d021b6400c215a7e5162ba"/>
    <w:p>
      <w:pPr>
        <w:pStyle w:val="Heading2"/>
      </w:pPr>
      <w:r>
        <w:t xml:space="preserve">2. GEOGRAPHIC DEMAND ANALYSIS / 17개 행정 구역별 수요 분석</w:t>
      </w:r>
    </w:p>
    <w:p>
      <w:pPr>
        <w:pStyle w:val="FirstParagraph"/>
      </w:pPr>
      <w:r>
        <w:t xml:space="preserve">The demand profiles are derived from 12 months of shipment data:</w:t>
      </w:r>
      <w:r>
        <w:t xml:space="preserve"> </w:t>
      </w:r>
      <w:r>
        <w:rPr>
          <w:iCs/>
          <w:i/>
        </w:rPr>
        <w:t xml:space="preserve">최근 12개월간의 한국 시장 출고 데이터를 기반으로 집계된 수요 데이터이다:</w:t>
      </w:r>
    </w:p>
    <w:bookmarkStart w:id="26" w:name="X44e432952dafa8fa275ab9144ccc8a80dd1e04e"/>
    <w:p>
      <w:pPr>
        <w:pStyle w:val="Heading3"/>
      </w:pPr>
      <w:r>
        <w:t xml:space="preserve">2.1 Regional Demand Matrix / 17개 시도별·제품군별 월간 수요 (units/month)</w:t>
      </w:r>
    </w:p>
    <w:tbl>
      <w:tblPr>
        <w:tblStyle w:val="Table"/>
        <w:tblW w:type="pct" w:w="5000.0"/>
        <w:tblLook w:firstRow="1" w:lastRow="0" w:firstColumn="0" w:lastColumn="0" w:noHBand="0" w:noVBand="0" w:val="0020"/>
      </w:tblPr>
      <w:tblGrid>
        <w:gridCol w:w="880"/>
        <w:gridCol w:w="1173"/>
        <w:gridCol w:w="1173"/>
        <w:gridCol w:w="1173"/>
        <w:gridCol w:w="1173"/>
        <w:gridCol w:w="1173"/>
        <w:gridCol w:w="1173"/>
      </w:tblGrid>
      <w:tr>
        <w:tc>
          <w:p>
            <w:pPr>
              <w:pStyle w:val="Compact"/>
              <w:jc w:val="left"/>
            </w:pPr>
            <w:r>
              <w:t xml:space="preserve">Region / 행정 구역</w:t>
            </w:r>
          </w:p>
        </w:tc>
        <w:tc>
          <w:p>
            <w:pPr>
              <w:pStyle w:val="Compact"/>
              <w:jc w:val="right"/>
            </w:pPr>
            <w:r>
              <w:t xml:space="preserve">Flagship Premium</w:t>
            </w:r>
          </w:p>
        </w:tc>
        <w:tc>
          <w:p>
            <w:pPr>
              <w:pStyle w:val="Compact"/>
              <w:jc w:val="right"/>
            </w:pPr>
            <w:r>
              <w:t xml:space="preserve">Flagship Std</w:t>
            </w:r>
          </w:p>
        </w:tc>
        <w:tc>
          <w:p>
            <w:pPr>
              <w:pStyle w:val="Compact"/>
              <w:jc w:val="right"/>
            </w:pPr>
            <w:r>
              <w:t xml:space="preserve">Mid-range</w:t>
            </w:r>
          </w:p>
        </w:tc>
        <w:tc>
          <w:p>
            <w:pPr>
              <w:pStyle w:val="Compact"/>
              <w:jc w:val="right"/>
            </w:pPr>
            <w:r>
              <w:t xml:space="preserve">Entry</w:t>
            </w:r>
          </w:p>
        </w:tc>
        <w:tc>
          <w:p>
            <w:pPr>
              <w:pStyle w:val="Compact"/>
              <w:jc w:val="right"/>
            </w:pPr>
            <w:r>
              <w:rPr>
                <w:bCs/>
                <w:b/>
              </w:rPr>
              <w:t xml:space="preserve">Total / 합계</w:t>
            </w:r>
          </w:p>
        </w:tc>
        <w:tc>
          <w:p>
            <w:pPr>
              <w:pStyle w:val="Compact"/>
              <w:jc w:val="right"/>
            </w:pPr>
            <w:r>
              <w:t xml:space="preserve">National Share (%) / 비중</w:t>
            </w:r>
          </w:p>
        </w:tc>
      </w:tr>
      <w:tr>
        <w:tc>
          <w:p>
            <w:pPr>
              <w:pStyle w:val="Compact"/>
              <w:jc w:val="left"/>
            </w:pPr>
            <w:r>
              <w:rPr>
                <w:bCs/>
                <w:b/>
              </w:rPr>
              <w:t xml:space="preserve">Gyeonggi</w:t>
            </w:r>
            <w:r>
              <w:t xml:space="preserve"> </w:t>
            </w:r>
            <w:r>
              <w:t xml:space="preserve">/ 경기</w:t>
            </w:r>
          </w:p>
        </w:tc>
        <w:tc>
          <w:p>
            <w:pPr>
              <w:pStyle w:val="Compact"/>
              <w:jc w:val="right"/>
            </w:pPr>
            <w:r>
              <w:t xml:space="preserve">68,400</w:t>
            </w:r>
          </w:p>
        </w:tc>
        <w:tc>
          <w:p>
            <w:pPr>
              <w:pStyle w:val="Compact"/>
              <w:jc w:val="right"/>
            </w:pPr>
            <w:r>
              <w:t xml:space="preserve">32,200</w:t>
            </w:r>
          </w:p>
        </w:tc>
        <w:tc>
          <w:p>
            <w:pPr>
              <w:pStyle w:val="Compact"/>
              <w:jc w:val="right"/>
            </w:pPr>
            <w:r>
              <w:t xml:space="preserve">88,500</w:t>
            </w:r>
          </w:p>
        </w:tc>
        <w:tc>
          <w:p>
            <w:pPr>
              <w:pStyle w:val="Compact"/>
              <w:jc w:val="right"/>
            </w:pPr>
            <w:r>
              <w:t xml:space="preserve">39,100</w:t>
            </w:r>
          </w:p>
        </w:tc>
        <w:tc>
          <w:p>
            <w:pPr>
              <w:pStyle w:val="Compact"/>
              <w:jc w:val="right"/>
            </w:pPr>
            <w:r>
              <w:rPr>
                <w:bCs/>
                <w:b/>
              </w:rPr>
              <w:t xml:space="preserve">228,200</w:t>
            </w:r>
          </w:p>
        </w:tc>
        <w:tc>
          <w:p>
            <w:pPr>
              <w:pStyle w:val="Compact"/>
              <w:jc w:val="right"/>
            </w:pPr>
            <w:r>
              <w:t xml:space="preserve">19.3%</w:t>
            </w:r>
          </w:p>
        </w:tc>
      </w:tr>
      <w:tr>
        <w:tc>
          <w:p>
            <w:pPr>
              <w:pStyle w:val="Compact"/>
              <w:jc w:val="left"/>
            </w:pPr>
            <w:r>
              <w:rPr>
                <w:bCs/>
                <w:b/>
              </w:rPr>
              <w:t xml:space="preserve">Seoul</w:t>
            </w:r>
            <w:r>
              <w:t xml:space="preserve"> </w:t>
            </w:r>
            <w:r>
              <w:t xml:space="preserve">/ 서울</w:t>
            </w:r>
          </w:p>
        </w:tc>
        <w:tc>
          <w:p>
            <w:pPr>
              <w:pStyle w:val="Compact"/>
              <w:jc w:val="right"/>
            </w:pPr>
            <w:r>
              <w:t xml:space="preserve">51,200</w:t>
            </w:r>
          </w:p>
        </w:tc>
        <w:tc>
          <w:p>
            <w:pPr>
              <w:pStyle w:val="Compact"/>
              <w:jc w:val="right"/>
            </w:pPr>
            <w:r>
              <w:t xml:space="preserve">26,800</w:t>
            </w:r>
          </w:p>
        </w:tc>
        <w:tc>
          <w:p>
            <w:pPr>
              <w:pStyle w:val="Compact"/>
              <w:jc w:val="right"/>
            </w:pPr>
            <w:r>
              <w:t xml:space="preserve">56,300</w:t>
            </w:r>
          </w:p>
        </w:tc>
        <w:tc>
          <w:p>
            <w:pPr>
              <w:pStyle w:val="Compact"/>
              <w:jc w:val="right"/>
            </w:pPr>
            <w:r>
              <w:t xml:space="preserve">28,400</w:t>
            </w:r>
          </w:p>
        </w:tc>
        <w:tc>
          <w:p>
            <w:pPr>
              <w:pStyle w:val="Compact"/>
              <w:jc w:val="right"/>
            </w:pPr>
            <w:r>
              <w:rPr>
                <w:bCs/>
                <w:b/>
              </w:rPr>
              <w:t xml:space="preserve">162,700</w:t>
            </w:r>
          </w:p>
        </w:tc>
        <w:tc>
          <w:p>
            <w:pPr>
              <w:pStyle w:val="Compact"/>
              <w:jc w:val="right"/>
            </w:pPr>
            <w:r>
              <w:t xml:space="preserve">13.8%</w:t>
            </w:r>
          </w:p>
        </w:tc>
      </w:tr>
      <w:tr>
        <w:tc>
          <w:p>
            <w:pPr>
              <w:pStyle w:val="Compact"/>
              <w:jc w:val="left"/>
            </w:pPr>
            <w:r>
              <w:rPr>
                <w:bCs/>
                <w:b/>
              </w:rPr>
              <w:t xml:space="preserve">Busan</w:t>
            </w:r>
            <w:r>
              <w:t xml:space="preserve"> </w:t>
            </w:r>
            <w:r>
              <w:t xml:space="preserve">/ 부산</w:t>
            </w:r>
          </w:p>
        </w:tc>
        <w:tc>
          <w:p>
            <w:pPr>
              <w:pStyle w:val="Compact"/>
              <w:jc w:val="right"/>
            </w:pPr>
            <w:r>
              <w:t xml:space="preserve">22,500</w:t>
            </w:r>
          </w:p>
        </w:tc>
        <w:tc>
          <w:p>
            <w:pPr>
              <w:pStyle w:val="Compact"/>
              <w:jc w:val="right"/>
            </w:pPr>
            <w:r>
              <w:t xml:space="preserve">12,400</w:t>
            </w:r>
          </w:p>
        </w:tc>
        <w:tc>
          <w:p>
            <w:pPr>
              <w:pStyle w:val="Compact"/>
              <w:jc w:val="right"/>
            </w:pPr>
            <w:r>
              <w:t xml:space="preserve">49,800</w:t>
            </w:r>
          </w:p>
        </w:tc>
        <w:tc>
          <w:p>
            <w:pPr>
              <w:pStyle w:val="Compact"/>
              <w:jc w:val="right"/>
            </w:pPr>
            <w:r>
              <w:t xml:space="preserve">22,700</w:t>
            </w:r>
          </w:p>
        </w:tc>
        <w:tc>
          <w:p>
            <w:pPr>
              <w:pStyle w:val="Compact"/>
              <w:jc w:val="right"/>
            </w:pPr>
            <w:r>
              <w:rPr>
                <w:bCs/>
                <w:b/>
              </w:rPr>
              <w:t xml:space="preserve">107,400</w:t>
            </w:r>
          </w:p>
        </w:tc>
        <w:tc>
          <w:p>
            <w:pPr>
              <w:pStyle w:val="Compact"/>
              <w:jc w:val="right"/>
            </w:pPr>
            <w:r>
              <w:t xml:space="preserve">9.1%</w:t>
            </w:r>
          </w:p>
        </w:tc>
      </w:tr>
      <w:tr>
        <w:tc>
          <w:p>
            <w:pPr>
              <w:pStyle w:val="Compact"/>
              <w:jc w:val="left"/>
            </w:pPr>
            <w:r>
              <w:rPr>
                <w:bCs/>
                <w:b/>
              </w:rPr>
              <w:t xml:space="preserve">Gyeongnam</w:t>
            </w:r>
            <w:r>
              <w:t xml:space="preserve"> </w:t>
            </w:r>
            <w:r>
              <w:t xml:space="preserve">/ 경남</w:t>
            </w:r>
          </w:p>
        </w:tc>
        <w:tc>
          <w:p>
            <w:pPr>
              <w:pStyle w:val="Compact"/>
              <w:jc w:val="right"/>
            </w:pPr>
            <w:r>
              <w:t xml:space="preserve">17,800</w:t>
            </w:r>
          </w:p>
        </w:tc>
        <w:tc>
          <w:p>
            <w:pPr>
              <w:pStyle w:val="Compact"/>
              <w:jc w:val="right"/>
            </w:pPr>
            <w:r>
              <w:t xml:space="preserve">9,200</w:t>
            </w:r>
          </w:p>
        </w:tc>
        <w:tc>
          <w:p>
            <w:pPr>
              <w:pStyle w:val="Compact"/>
              <w:jc w:val="right"/>
            </w:pPr>
            <w:r>
              <w:t xml:space="preserve">45,200</w:t>
            </w:r>
          </w:p>
        </w:tc>
        <w:tc>
          <w:p>
            <w:pPr>
              <w:pStyle w:val="Compact"/>
              <w:jc w:val="right"/>
            </w:pPr>
            <w:r>
              <w:t xml:space="preserve">18,500</w:t>
            </w:r>
          </w:p>
        </w:tc>
        <w:tc>
          <w:p>
            <w:pPr>
              <w:pStyle w:val="Compact"/>
              <w:jc w:val="right"/>
            </w:pPr>
            <w:r>
              <w:rPr>
                <w:bCs/>
                <w:b/>
              </w:rPr>
              <w:t xml:space="preserve">90,700</w:t>
            </w:r>
          </w:p>
        </w:tc>
        <w:tc>
          <w:p>
            <w:pPr>
              <w:pStyle w:val="Compact"/>
              <w:jc w:val="right"/>
            </w:pPr>
            <w:r>
              <w:t xml:space="preserve">7.7%</w:t>
            </w:r>
          </w:p>
        </w:tc>
      </w:tr>
      <w:tr>
        <w:tc>
          <w:p>
            <w:pPr>
              <w:pStyle w:val="Compact"/>
              <w:jc w:val="left"/>
            </w:pPr>
            <w:r>
              <w:rPr>
                <w:bCs/>
                <w:b/>
              </w:rPr>
              <w:t xml:space="preserve">Gyeongbuk</w:t>
            </w:r>
            <w:r>
              <w:t xml:space="preserve"> </w:t>
            </w:r>
            <w:r>
              <w:t xml:space="preserve">/ 경북</w:t>
            </w:r>
          </w:p>
        </w:tc>
        <w:tc>
          <w:p>
            <w:pPr>
              <w:pStyle w:val="Compact"/>
              <w:jc w:val="right"/>
            </w:pPr>
            <w:r>
              <w:t xml:space="preserve">13,200</w:t>
            </w:r>
          </w:p>
        </w:tc>
        <w:tc>
          <w:p>
            <w:pPr>
              <w:pStyle w:val="Compact"/>
              <w:jc w:val="right"/>
            </w:pPr>
            <w:r>
              <w:t xml:space="preserve">8,500</w:t>
            </w:r>
          </w:p>
        </w:tc>
        <w:tc>
          <w:p>
            <w:pPr>
              <w:pStyle w:val="Compact"/>
              <w:jc w:val="right"/>
            </w:pPr>
            <w:r>
              <w:t xml:space="preserve">39,800</w:t>
            </w:r>
          </w:p>
        </w:tc>
        <w:tc>
          <w:p>
            <w:pPr>
              <w:pStyle w:val="Compact"/>
              <w:jc w:val="right"/>
            </w:pPr>
            <w:r>
              <w:t xml:space="preserve">15,200</w:t>
            </w:r>
          </w:p>
        </w:tc>
        <w:tc>
          <w:p>
            <w:pPr>
              <w:pStyle w:val="Compact"/>
              <w:jc w:val="right"/>
            </w:pPr>
            <w:r>
              <w:rPr>
                <w:bCs/>
                <w:b/>
              </w:rPr>
              <w:t xml:space="preserve">76,700</w:t>
            </w:r>
          </w:p>
        </w:tc>
        <w:tc>
          <w:p>
            <w:pPr>
              <w:pStyle w:val="Compact"/>
              <w:jc w:val="right"/>
            </w:pPr>
            <w:r>
              <w:t xml:space="preserve">6.5%</w:t>
            </w:r>
          </w:p>
        </w:tc>
      </w:tr>
      <w:tr>
        <w:tc>
          <w:p>
            <w:pPr>
              <w:pStyle w:val="Compact"/>
              <w:jc w:val="left"/>
            </w:pPr>
            <w:r>
              <w:rPr>
                <w:bCs/>
                <w:b/>
              </w:rPr>
              <w:t xml:space="preserve">Incheon</w:t>
            </w:r>
            <w:r>
              <w:t xml:space="preserve"> </w:t>
            </w:r>
            <w:r>
              <w:t xml:space="preserve">/ 인천</w:t>
            </w:r>
          </w:p>
        </w:tc>
        <w:tc>
          <w:p>
            <w:pPr>
              <w:pStyle w:val="Compact"/>
              <w:jc w:val="right"/>
            </w:pPr>
            <w:r>
              <w:t xml:space="preserve">18,500</w:t>
            </w:r>
          </w:p>
        </w:tc>
        <w:tc>
          <w:p>
            <w:pPr>
              <w:pStyle w:val="Compact"/>
              <w:jc w:val="right"/>
            </w:pPr>
            <w:r>
              <w:t xml:space="preserve">9,400</w:t>
            </w:r>
          </w:p>
        </w:tc>
        <w:tc>
          <w:p>
            <w:pPr>
              <w:pStyle w:val="Compact"/>
              <w:jc w:val="right"/>
            </w:pPr>
            <w:r>
              <w:t xml:space="preserve">33,200</w:t>
            </w:r>
          </w:p>
        </w:tc>
        <w:tc>
          <w:p>
            <w:pPr>
              <w:pStyle w:val="Compact"/>
              <w:jc w:val="right"/>
            </w:pPr>
            <w:r>
              <w:t xml:space="preserve">14,800</w:t>
            </w:r>
          </w:p>
        </w:tc>
        <w:tc>
          <w:p>
            <w:pPr>
              <w:pStyle w:val="Compact"/>
              <w:jc w:val="right"/>
            </w:pPr>
            <w:r>
              <w:rPr>
                <w:bCs/>
                <w:b/>
              </w:rPr>
              <w:t xml:space="preserve">75,900</w:t>
            </w:r>
          </w:p>
        </w:tc>
        <w:tc>
          <w:p>
            <w:pPr>
              <w:pStyle w:val="Compact"/>
              <w:jc w:val="right"/>
            </w:pPr>
            <w:r>
              <w:t xml:space="preserve">6.4%</w:t>
            </w:r>
          </w:p>
        </w:tc>
      </w:tr>
      <w:tr>
        <w:tc>
          <w:p>
            <w:pPr>
              <w:pStyle w:val="Compact"/>
              <w:jc w:val="left"/>
            </w:pPr>
            <w:r>
              <w:rPr>
                <w:bCs/>
                <w:b/>
              </w:rPr>
              <w:t xml:space="preserve">Chungnam</w:t>
            </w:r>
            <w:r>
              <w:t xml:space="preserve"> </w:t>
            </w:r>
            <w:r>
              <w:t xml:space="preserve">/ 충남</w:t>
            </w:r>
          </w:p>
        </w:tc>
        <w:tc>
          <w:p>
            <w:pPr>
              <w:pStyle w:val="Compact"/>
              <w:jc w:val="right"/>
            </w:pPr>
            <w:r>
              <w:t xml:space="preserve">11,500</w:t>
            </w:r>
          </w:p>
        </w:tc>
        <w:tc>
          <w:p>
            <w:pPr>
              <w:pStyle w:val="Compact"/>
              <w:jc w:val="right"/>
            </w:pPr>
            <w:r>
              <w:t xml:space="preserve">7,200</w:t>
            </w:r>
          </w:p>
        </w:tc>
        <w:tc>
          <w:p>
            <w:pPr>
              <w:pStyle w:val="Compact"/>
              <w:jc w:val="right"/>
            </w:pPr>
            <w:r>
              <w:t xml:space="preserve">31,500</w:t>
            </w:r>
          </w:p>
        </w:tc>
        <w:tc>
          <w:p>
            <w:pPr>
              <w:pStyle w:val="Compact"/>
              <w:jc w:val="right"/>
            </w:pPr>
            <w:r>
              <w:t xml:space="preserve">12,800</w:t>
            </w:r>
          </w:p>
        </w:tc>
        <w:tc>
          <w:p>
            <w:pPr>
              <w:pStyle w:val="Compact"/>
              <w:jc w:val="right"/>
            </w:pPr>
            <w:r>
              <w:rPr>
                <w:bCs/>
                <w:b/>
              </w:rPr>
              <w:t xml:space="preserve">63,000</w:t>
            </w:r>
          </w:p>
        </w:tc>
        <w:tc>
          <w:p>
            <w:pPr>
              <w:pStyle w:val="Compact"/>
              <w:jc w:val="right"/>
            </w:pPr>
            <w:r>
              <w:t xml:space="preserve">5.3%</w:t>
            </w:r>
          </w:p>
        </w:tc>
      </w:tr>
      <w:tr>
        <w:tc>
          <w:p>
            <w:pPr>
              <w:pStyle w:val="Compact"/>
              <w:jc w:val="left"/>
            </w:pPr>
            <w:r>
              <w:rPr>
                <w:bCs/>
                <w:b/>
              </w:rPr>
              <w:t xml:space="preserve">Daegu</w:t>
            </w:r>
            <w:r>
              <w:t xml:space="preserve"> </w:t>
            </w:r>
            <w:r>
              <w:t xml:space="preserve">/ 대구</w:t>
            </w:r>
          </w:p>
        </w:tc>
        <w:tc>
          <w:p>
            <w:pPr>
              <w:pStyle w:val="Compact"/>
              <w:jc w:val="right"/>
            </w:pPr>
            <w:r>
              <w:t xml:space="preserve">12,400</w:t>
            </w:r>
          </w:p>
        </w:tc>
        <w:tc>
          <w:p>
            <w:pPr>
              <w:pStyle w:val="Compact"/>
              <w:jc w:val="right"/>
            </w:pPr>
            <w:r>
              <w:t xml:space="preserve">7,800</w:t>
            </w:r>
          </w:p>
        </w:tc>
        <w:tc>
          <w:p>
            <w:pPr>
              <w:pStyle w:val="Compact"/>
              <w:jc w:val="right"/>
            </w:pPr>
            <w:r>
              <w:t xml:space="preserve">27,500</w:t>
            </w:r>
          </w:p>
        </w:tc>
        <w:tc>
          <w:p>
            <w:pPr>
              <w:pStyle w:val="Compact"/>
              <w:jc w:val="right"/>
            </w:pPr>
            <w:r>
              <w:t xml:space="preserve">11,200</w:t>
            </w:r>
          </w:p>
        </w:tc>
        <w:tc>
          <w:p>
            <w:pPr>
              <w:pStyle w:val="Compact"/>
              <w:jc w:val="right"/>
            </w:pPr>
            <w:r>
              <w:rPr>
                <w:bCs/>
                <w:b/>
              </w:rPr>
              <w:t xml:space="preserve">58,900</w:t>
            </w:r>
          </w:p>
        </w:tc>
        <w:tc>
          <w:p>
            <w:pPr>
              <w:pStyle w:val="Compact"/>
              <w:jc w:val="right"/>
            </w:pPr>
            <w:r>
              <w:t xml:space="preserve">5.0%</w:t>
            </w:r>
          </w:p>
        </w:tc>
      </w:tr>
      <w:tr>
        <w:tc>
          <w:p>
            <w:pPr>
              <w:pStyle w:val="Compact"/>
              <w:jc w:val="left"/>
            </w:pPr>
            <w:r>
              <w:rPr>
                <w:bCs/>
                <w:b/>
              </w:rPr>
              <w:t xml:space="preserve">Daejeon</w:t>
            </w:r>
            <w:r>
              <w:t xml:space="preserve"> </w:t>
            </w:r>
            <w:r>
              <w:t xml:space="preserve">/ 대전</w:t>
            </w:r>
          </w:p>
        </w:tc>
        <w:tc>
          <w:p>
            <w:pPr>
              <w:pStyle w:val="Compact"/>
              <w:jc w:val="right"/>
            </w:pPr>
            <w:r>
              <w:t xml:space="preserve">11,200</w:t>
            </w:r>
          </w:p>
        </w:tc>
        <w:tc>
          <w:p>
            <w:pPr>
              <w:pStyle w:val="Compact"/>
              <w:jc w:val="right"/>
            </w:pPr>
            <w:r>
              <w:t xml:space="preserve">6,500</w:t>
            </w:r>
          </w:p>
        </w:tc>
        <w:tc>
          <w:p>
            <w:pPr>
              <w:pStyle w:val="Compact"/>
              <w:jc w:val="right"/>
            </w:pPr>
            <w:r>
              <w:t xml:space="preserve">23,800</w:t>
            </w:r>
          </w:p>
        </w:tc>
        <w:tc>
          <w:p>
            <w:pPr>
              <w:pStyle w:val="Compact"/>
              <w:jc w:val="right"/>
            </w:pPr>
            <w:r>
              <w:t xml:space="preserve">9,500</w:t>
            </w:r>
          </w:p>
        </w:tc>
        <w:tc>
          <w:p>
            <w:pPr>
              <w:pStyle w:val="Compact"/>
              <w:jc w:val="right"/>
            </w:pPr>
            <w:r>
              <w:rPr>
                <w:bCs/>
                <w:b/>
              </w:rPr>
              <w:t xml:space="preserve">51,000</w:t>
            </w:r>
          </w:p>
        </w:tc>
        <w:tc>
          <w:p>
            <w:pPr>
              <w:pStyle w:val="Compact"/>
              <w:jc w:val="right"/>
            </w:pPr>
            <w:r>
              <w:t xml:space="preserve">4.3%</w:t>
            </w:r>
          </w:p>
        </w:tc>
      </w:tr>
      <w:tr>
        <w:tc>
          <w:p>
            <w:pPr>
              <w:pStyle w:val="Compact"/>
              <w:jc w:val="left"/>
            </w:pPr>
            <w:r>
              <w:rPr>
                <w:bCs/>
                <w:b/>
              </w:rPr>
              <w:t xml:space="preserve">Ulsan</w:t>
            </w:r>
            <w:r>
              <w:t xml:space="preserve"> </w:t>
            </w:r>
            <w:r>
              <w:t xml:space="preserve">/ 울산</w:t>
            </w:r>
          </w:p>
        </w:tc>
        <w:tc>
          <w:p>
            <w:pPr>
              <w:pStyle w:val="Compact"/>
              <w:jc w:val="right"/>
            </w:pPr>
            <w:r>
              <w:t xml:space="preserve">9,800</w:t>
            </w:r>
          </w:p>
        </w:tc>
        <w:tc>
          <w:p>
            <w:pPr>
              <w:pStyle w:val="Compact"/>
              <w:jc w:val="right"/>
            </w:pPr>
            <w:r>
              <w:t xml:space="preserve">5,200</w:t>
            </w:r>
          </w:p>
        </w:tc>
        <w:tc>
          <w:p>
            <w:pPr>
              <w:pStyle w:val="Compact"/>
              <w:jc w:val="right"/>
            </w:pPr>
            <w:r>
              <w:t xml:space="preserve">22,500</w:t>
            </w:r>
          </w:p>
        </w:tc>
        <w:tc>
          <w:p>
            <w:pPr>
              <w:pStyle w:val="Compact"/>
              <w:jc w:val="right"/>
            </w:pPr>
            <w:r>
              <w:t xml:space="preserve">8,800</w:t>
            </w:r>
          </w:p>
        </w:tc>
        <w:tc>
          <w:p>
            <w:pPr>
              <w:pStyle w:val="Compact"/>
              <w:jc w:val="right"/>
            </w:pPr>
            <w:r>
              <w:rPr>
                <w:bCs/>
                <w:b/>
              </w:rPr>
              <w:t xml:space="preserve">46,300</w:t>
            </w:r>
          </w:p>
        </w:tc>
        <w:tc>
          <w:p>
            <w:pPr>
              <w:pStyle w:val="Compact"/>
              <w:jc w:val="right"/>
            </w:pPr>
            <w:r>
              <w:t xml:space="preserve">3.9%</w:t>
            </w:r>
          </w:p>
        </w:tc>
      </w:tr>
      <w:tr>
        <w:tc>
          <w:p>
            <w:pPr>
              <w:pStyle w:val="Compact"/>
              <w:jc w:val="left"/>
            </w:pPr>
            <w:r>
              <w:rPr>
                <w:bCs/>
                <w:b/>
              </w:rPr>
              <w:t xml:space="preserve">Chungbuk</w:t>
            </w:r>
            <w:r>
              <w:t xml:space="preserve"> </w:t>
            </w:r>
            <w:r>
              <w:t xml:space="preserve">/ 충북</w:t>
            </w:r>
          </w:p>
        </w:tc>
        <w:tc>
          <w:p>
            <w:pPr>
              <w:pStyle w:val="Compact"/>
              <w:jc w:val="right"/>
            </w:pPr>
            <w:r>
              <w:t xml:space="preserve">8,200</w:t>
            </w:r>
          </w:p>
        </w:tc>
        <w:tc>
          <w:p>
            <w:pPr>
              <w:pStyle w:val="Compact"/>
              <w:jc w:val="right"/>
            </w:pPr>
            <w:r>
              <w:t xml:space="preserve">5,500</w:t>
            </w:r>
          </w:p>
        </w:tc>
        <w:tc>
          <w:p>
            <w:pPr>
              <w:pStyle w:val="Compact"/>
              <w:jc w:val="right"/>
            </w:pPr>
            <w:r>
              <w:t xml:space="preserve">21,500</w:t>
            </w:r>
          </w:p>
        </w:tc>
        <w:tc>
          <w:p>
            <w:pPr>
              <w:pStyle w:val="Compact"/>
              <w:jc w:val="right"/>
            </w:pPr>
            <w:r>
              <w:t xml:space="preserve">8,500</w:t>
            </w:r>
          </w:p>
        </w:tc>
        <w:tc>
          <w:p>
            <w:pPr>
              <w:pStyle w:val="Compact"/>
              <w:jc w:val="right"/>
            </w:pPr>
            <w:r>
              <w:rPr>
                <w:bCs/>
                <w:b/>
              </w:rPr>
              <w:t xml:space="preserve">43,700</w:t>
            </w:r>
          </w:p>
        </w:tc>
        <w:tc>
          <w:p>
            <w:pPr>
              <w:pStyle w:val="Compact"/>
              <w:jc w:val="right"/>
            </w:pPr>
            <w:r>
              <w:t xml:space="preserve">3.7%</w:t>
            </w:r>
          </w:p>
        </w:tc>
      </w:tr>
      <w:tr>
        <w:tc>
          <w:p>
            <w:pPr>
              <w:pStyle w:val="Compact"/>
              <w:jc w:val="left"/>
            </w:pPr>
            <w:r>
              <w:rPr>
                <w:bCs/>
                <w:b/>
              </w:rPr>
              <w:t xml:space="preserve">Gwangju</w:t>
            </w:r>
            <w:r>
              <w:t xml:space="preserve"> </w:t>
            </w:r>
            <w:r>
              <w:t xml:space="preserve">/ 광주</w:t>
            </w:r>
          </w:p>
        </w:tc>
        <w:tc>
          <w:p>
            <w:pPr>
              <w:pStyle w:val="Compact"/>
              <w:jc w:val="right"/>
            </w:pPr>
            <w:r>
              <w:t xml:space="preserve">9,400</w:t>
            </w:r>
          </w:p>
        </w:tc>
        <w:tc>
          <w:p>
            <w:pPr>
              <w:pStyle w:val="Compact"/>
              <w:jc w:val="right"/>
            </w:pPr>
            <w:r>
              <w:t xml:space="preserve">5,800</w:t>
            </w:r>
          </w:p>
        </w:tc>
        <w:tc>
          <w:p>
            <w:pPr>
              <w:pStyle w:val="Compact"/>
              <w:jc w:val="right"/>
            </w:pPr>
            <w:r>
              <w:t xml:space="preserve">19,800</w:t>
            </w:r>
          </w:p>
        </w:tc>
        <w:tc>
          <w:p>
            <w:pPr>
              <w:pStyle w:val="Compact"/>
              <w:jc w:val="right"/>
            </w:pPr>
            <w:r>
              <w:t xml:space="preserve">8,100</w:t>
            </w:r>
          </w:p>
        </w:tc>
        <w:tc>
          <w:p>
            <w:pPr>
              <w:pStyle w:val="Compact"/>
              <w:jc w:val="right"/>
            </w:pPr>
            <w:r>
              <w:rPr>
                <w:bCs/>
                <w:b/>
              </w:rPr>
              <w:t xml:space="preserve">43,100</w:t>
            </w:r>
          </w:p>
        </w:tc>
        <w:tc>
          <w:p>
            <w:pPr>
              <w:pStyle w:val="Compact"/>
              <w:jc w:val="right"/>
            </w:pPr>
            <w:r>
              <w:t xml:space="preserve">3.6%</w:t>
            </w:r>
          </w:p>
        </w:tc>
      </w:tr>
      <w:tr>
        <w:tc>
          <w:p>
            <w:pPr>
              <w:pStyle w:val="Compact"/>
              <w:jc w:val="left"/>
            </w:pPr>
            <w:r>
              <w:rPr>
                <w:bCs/>
                <w:b/>
              </w:rPr>
              <w:t xml:space="preserve">Jeonnam</w:t>
            </w:r>
            <w:r>
              <w:t xml:space="preserve"> </w:t>
            </w:r>
            <w:r>
              <w:t xml:space="preserve">/ 전남</w:t>
            </w:r>
          </w:p>
        </w:tc>
        <w:tc>
          <w:p>
            <w:pPr>
              <w:pStyle w:val="Compact"/>
              <w:jc w:val="right"/>
            </w:pPr>
            <w:r>
              <w:t xml:space="preserve">8,500</w:t>
            </w:r>
          </w:p>
        </w:tc>
        <w:tc>
          <w:p>
            <w:pPr>
              <w:pStyle w:val="Compact"/>
              <w:jc w:val="right"/>
            </w:pPr>
            <w:r>
              <w:t xml:space="preserve">5,200</w:t>
            </w:r>
          </w:p>
        </w:tc>
        <w:tc>
          <w:p>
            <w:pPr>
              <w:pStyle w:val="Compact"/>
              <w:jc w:val="right"/>
            </w:pPr>
            <w:r>
              <w:t xml:space="preserve">19,200</w:t>
            </w:r>
          </w:p>
        </w:tc>
        <w:tc>
          <w:p>
            <w:pPr>
              <w:pStyle w:val="Compact"/>
              <w:jc w:val="right"/>
            </w:pPr>
            <w:r>
              <w:t xml:space="preserve">7,500</w:t>
            </w:r>
          </w:p>
        </w:tc>
        <w:tc>
          <w:p>
            <w:pPr>
              <w:pStyle w:val="Compact"/>
              <w:jc w:val="right"/>
            </w:pPr>
            <w:r>
              <w:rPr>
                <w:bCs/>
                <w:b/>
              </w:rPr>
              <w:t xml:space="preserve">40,400</w:t>
            </w:r>
          </w:p>
        </w:tc>
        <w:tc>
          <w:p>
            <w:pPr>
              <w:pStyle w:val="Compact"/>
              <w:jc w:val="right"/>
            </w:pPr>
            <w:r>
              <w:t xml:space="preserve">3.4%</w:t>
            </w:r>
          </w:p>
        </w:tc>
      </w:tr>
      <w:tr>
        <w:tc>
          <w:p>
            <w:pPr>
              <w:pStyle w:val="Compact"/>
              <w:jc w:val="left"/>
            </w:pPr>
            <w:r>
              <w:rPr>
                <w:bCs/>
                <w:b/>
              </w:rPr>
              <w:t xml:space="preserve">Jeonbuk</w:t>
            </w:r>
            <w:r>
              <w:t xml:space="preserve"> </w:t>
            </w:r>
            <w:r>
              <w:t xml:space="preserve">/ 전북</w:t>
            </w:r>
          </w:p>
        </w:tc>
        <w:tc>
          <w:p>
            <w:pPr>
              <w:pStyle w:val="Compact"/>
              <w:jc w:val="right"/>
            </w:pPr>
            <w:r>
              <w:t xml:space="preserve">7,200</w:t>
            </w:r>
          </w:p>
        </w:tc>
        <w:tc>
          <w:p>
            <w:pPr>
              <w:pStyle w:val="Compact"/>
              <w:jc w:val="right"/>
            </w:pPr>
            <w:r>
              <w:t xml:space="preserve">4,800</w:t>
            </w:r>
          </w:p>
        </w:tc>
        <w:tc>
          <w:p>
            <w:pPr>
              <w:pStyle w:val="Compact"/>
              <w:jc w:val="right"/>
            </w:pPr>
            <w:r>
              <w:t xml:space="preserve">17,500</w:t>
            </w:r>
          </w:p>
        </w:tc>
        <w:tc>
          <w:p>
            <w:pPr>
              <w:pStyle w:val="Compact"/>
              <w:jc w:val="right"/>
            </w:pPr>
            <w:r>
              <w:t xml:space="preserve">6,800</w:t>
            </w:r>
          </w:p>
        </w:tc>
        <w:tc>
          <w:p>
            <w:pPr>
              <w:pStyle w:val="Compact"/>
              <w:jc w:val="right"/>
            </w:pPr>
            <w:r>
              <w:rPr>
                <w:bCs/>
                <w:b/>
              </w:rPr>
              <w:t xml:space="preserve">36,300</w:t>
            </w:r>
          </w:p>
        </w:tc>
        <w:tc>
          <w:p>
            <w:pPr>
              <w:pStyle w:val="Compact"/>
              <w:jc w:val="right"/>
            </w:pPr>
            <w:r>
              <w:t xml:space="preserve">3.1%</w:t>
            </w:r>
          </w:p>
        </w:tc>
      </w:tr>
      <w:tr>
        <w:tc>
          <w:p>
            <w:pPr>
              <w:pStyle w:val="Compact"/>
              <w:jc w:val="left"/>
            </w:pPr>
            <w:r>
              <w:rPr>
                <w:bCs/>
                <w:b/>
              </w:rPr>
              <w:t xml:space="preserve">Gangwon</w:t>
            </w:r>
            <w:r>
              <w:t xml:space="preserve"> </w:t>
            </w:r>
            <w:r>
              <w:t xml:space="preserve">/ 강원</w:t>
            </w:r>
          </w:p>
        </w:tc>
        <w:tc>
          <w:p>
            <w:pPr>
              <w:pStyle w:val="Compact"/>
              <w:jc w:val="right"/>
            </w:pPr>
            <w:r>
              <w:t xml:space="preserve">6,500</w:t>
            </w:r>
          </w:p>
        </w:tc>
        <w:tc>
          <w:p>
            <w:pPr>
              <w:pStyle w:val="Compact"/>
              <w:jc w:val="right"/>
            </w:pPr>
            <w:r>
              <w:t xml:space="preserve">4,200</w:t>
            </w:r>
          </w:p>
        </w:tc>
        <w:tc>
          <w:p>
            <w:pPr>
              <w:pStyle w:val="Compact"/>
              <w:jc w:val="right"/>
            </w:pPr>
            <w:r>
              <w:t xml:space="preserve">13,500</w:t>
            </w:r>
          </w:p>
        </w:tc>
        <w:tc>
          <w:p>
            <w:pPr>
              <w:pStyle w:val="Compact"/>
              <w:jc w:val="right"/>
            </w:pPr>
            <w:r>
              <w:t xml:space="preserve">5,500</w:t>
            </w:r>
          </w:p>
        </w:tc>
        <w:tc>
          <w:p>
            <w:pPr>
              <w:pStyle w:val="Compact"/>
              <w:jc w:val="right"/>
            </w:pPr>
            <w:r>
              <w:rPr>
                <w:bCs/>
                <w:b/>
              </w:rPr>
              <w:t xml:space="preserve">29,700</w:t>
            </w:r>
          </w:p>
        </w:tc>
        <w:tc>
          <w:p>
            <w:pPr>
              <w:pStyle w:val="Compact"/>
              <w:jc w:val="right"/>
            </w:pPr>
            <w:r>
              <w:t xml:space="preserve">2.5%</w:t>
            </w:r>
          </w:p>
        </w:tc>
      </w:tr>
      <w:tr>
        <w:tc>
          <w:p>
            <w:pPr>
              <w:pStyle w:val="Compact"/>
              <w:jc w:val="left"/>
            </w:pPr>
            <w:r>
              <w:rPr>
                <w:bCs/>
                <w:b/>
              </w:rPr>
              <w:t xml:space="preserve">Sejong</w:t>
            </w:r>
            <w:r>
              <w:t xml:space="preserve"> </w:t>
            </w:r>
            <w:r>
              <w:t xml:space="preserve">/ 세종</w:t>
            </w:r>
          </w:p>
        </w:tc>
        <w:tc>
          <w:p>
            <w:pPr>
              <w:pStyle w:val="Compact"/>
              <w:jc w:val="right"/>
            </w:pPr>
            <w:r>
              <w:t xml:space="preserve">4,500</w:t>
            </w:r>
          </w:p>
        </w:tc>
        <w:tc>
          <w:p>
            <w:pPr>
              <w:pStyle w:val="Compact"/>
              <w:jc w:val="right"/>
            </w:pPr>
            <w:r>
              <w:t xml:space="preserve">2,800</w:t>
            </w:r>
          </w:p>
        </w:tc>
        <w:tc>
          <w:p>
            <w:pPr>
              <w:pStyle w:val="Compact"/>
              <w:jc w:val="right"/>
            </w:pPr>
            <w:r>
              <w:t xml:space="preserve">7,800</w:t>
            </w:r>
          </w:p>
        </w:tc>
        <w:tc>
          <w:p>
            <w:pPr>
              <w:pStyle w:val="Compact"/>
              <w:jc w:val="right"/>
            </w:pPr>
            <w:r>
              <w:t xml:space="preserve">3,200</w:t>
            </w:r>
          </w:p>
        </w:tc>
        <w:tc>
          <w:p>
            <w:pPr>
              <w:pStyle w:val="Compact"/>
              <w:jc w:val="right"/>
            </w:pPr>
            <w:r>
              <w:rPr>
                <w:bCs/>
                <w:b/>
              </w:rPr>
              <w:t xml:space="preserve">18,300</w:t>
            </w:r>
          </w:p>
        </w:tc>
        <w:tc>
          <w:p>
            <w:pPr>
              <w:pStyle w:val="Compact"/>
              <w:jc w:val="right"/>
            </w:pPr>
            <w:r>
              <w:t xml:space="preserve">1.5%</w:t>
            </w:r>
          </w:p>
        </w:tc>
      </w:tr>
      <w:tr>
        <w:tc>
          <w:p>
            <w:pPr>
              <w:pStyle w:val="Compact"/>
              <w:jc w:val="left"/>
            </w:pPr>
            <w:r>
              <w:rPr>
                <w:bCs/>
                <w:b/>
              </w:rPr>
              <w:t xml:space="preserve">Jeju</w:t>
            </w:r>
            <w:r>
              <w:t xml:space="preserve"> </w:t>
            </w:r>
            <w:r>
              <w:t xml:space="preserve">/ 제주</w:t>
            </w:r>
          </w:p>
        </w:tc>
        <w:tc>
          <w:p>
            <w:pPr>
              <w:pStyle w:val="Compact"/>
              <w:jc w:val="right"/>
            </w:pPr>
            <w:r>
              <w:t xml:space="preserve">4,200</w:t>
            </w:r>
          </w:p>
        </w:tc>
        <w:tc>
          <w:p>
            <w:pPr>
              <w:pStyle w:val="Compact"/>
              <w:jc w:val="right"/>
            </w:pPr>
            <w:r>
              <w:t xml:space="preserve">2,500</w:t>
            </w:r>
          </w:p>
        </w:tc>
        <w:tc>
          <w:p>
            <w:pPr>
              <w:pStyle w:val="Compact"/>
              <w:jc w:val="right"/>
            </w:pPr>
            <w:r>
              <w:t xml:space="preserve">6,800</w:t>
            </w:r>
          </w:p>
        </w:tc>
        <w:tc>
          <w:p>
            <w:pPr>
              <w:pStyle w:val="Compact"/>
              <w:jc w:val="right"/>
            </w:pPr>
            <w:r>
              <w:t xml:space="preserve">2,800</w:t>
            </w:r>
          </w:p>
        </w:tc>
        <w:tc>
          <w:p>
            <w:pPr>
              <w:pStyle w:val="Compact"/>
              <w:jc w:val="right"/>
            </w:pPr>
            <w:r>
              <w:rPr>
                <w:bCs/>
                <w:b/>
              </w:rPr>
              <w:t xml:space="preserve">16,300</w:t>
            </w:r>
          </w:p>
        </w:tc>
        <w:tc>
          <w:p>
            <w:pPr>
              <w:pStyle w:val="Compact"/>
              <w:jc w:val="right"/>
            </w:pPr>
            <w:r>
              <w:t xml:space="preserve">1.4%</w:t>
            </w:r>
          </w:p>
        </w:tc>
      </w:tr>
      <w:tr>
        <w:tc>
          <w:p>
            <w:pPr>
              <w:pStyle w:val="Compact"/>
              <w:jc w:val="left"/>
            </w:pPr>
            <w:r>
              <w:rPr>
                <w:bCs/>
                <w:b/>
              </w:rPr>
              <w:t xml:space="preserve">TOTAL / 합계</w:t>
            </w:r>
          </w:p>
        </w:tc>
        <w:tc>
          <w:p>
            <w:pPr>
              <w:pStyle w:val="Compact"/>
              <w:jc w:val="right"/>
            </w:pPr>
            <w:r>
              <w:rPr>
                <w:bCs/>
                <w:b/>
              </w:rPr>
              <w:t xml:space="preserve">285,000</w:t>
            </w:r>
          </w:p>
        </w:tc>
        <w:tc>
          <w:p>
            <w:pPr>
              <w:pStyle w:val="Compact"/>
              <w:jc w:val="right"/>
            </w:pPr>
            <w:r>
              <w:rPr>
                <w:bCs/>
                <w:b/>
              </w:rPr>
              <w:t xml:space="preserve">145,000</w:t>
            </w:r>
          </w:p>
        </w:tc>
        <w:tc>
          <w:p>
            <w:pPr>
              <w:pStyle w:val="Compact"/>
              <w:jc w:val="right"/>
            </w:pPr>
            <w:r>
              <w:rPr>
                <w:bCs/>
                <w:b/>
              </w:rPr>
              <w:t xml:space="preserve">520,000</w:t>
            </w:r>
          </w:p>
        </w:tc>
        <w:tc>
          <w:p>
            <w:pPr>
              <w:pStyle w:val="Compact"/>
              <w:jc w:val="right"/>
            </w:pPr>
            <w:r>
              <w:rPr>
                <w:bCs/>
                <w:b/>
              </w:rPr>
              <w:t xml:space="preserve">230,000</w:t>
            </w:r>
          </w:p>
        </w:tc>
        <w:tc>
          <w:p>
            <w:pPr>
              <w:pStyle w:val="Compact"/>
              <w:jc w:val="right"/>
            </w:pPr>
            <w:r>
              <w:rPr>
                <w:bCs/>
                <w:b/>
              </w:rPr>
              <w:t xml:space="preserve">1,180,000</w:t>
            </w:r>
          </w:p>
        </w:tc>
        <w:tc>
          <w:p>
            <w:pPr>
              <w:pStyle w:val="Compact"/>
              <w:jc w:val="right"/>
            </w:pPr>
            <w:r>
              <w:t xml:space="preserve">100%</w:t>
            </w:r>
          </w:p>
        </w:tc>
      </w:tr>
    </w:tbl>
    <w:bookmarkEnd w:id="26"/>
    <w:bookmarkStart w:id="27" w:name="regional-cluster-distribution-권역별-수요-집중도"/>
    <w:p>
      <w:pPr>
        <w:pStyle w:val="Heading3"/>
      </w:pPr>
      <w:r>
        <w:t xml:space="preserve">2.2 Regional Cluster Distribution / 권역별 수요 집중도</w:t>
      </w:r>
    </w:p>
    <w:p>
      <w:pPr>
        <w:pStyle w:val="SourceCode"/>
      </w:pPr>
      <w:r>
        <w:rPr>
          <w:rStyle w:val="VerbatimChar"/>
        </w:rPr>
        <w:t xml:space="preserve"> Metropolitan Cluster (Seoul + Gyeonggi + Incheon)      ███████████████████████  39.4%</w:t>
      </w:r>
      <w:r>
        <w:br/>
      </w:r>
      <w:r>
        <w:rPr>
          <w:rStyle w:val="VerbatimChar"/>
        </w:rPr>
        <w:t xml:space="preserve"> Southeast Cluster (Busan + Gyeongnam + Ulsan)          ████████████             20.7%</w:t>
      </w:r>
      <w:r>
        <w:br/>
      </w:r>
      <w:r>
        <w:rPr>
          <w:rStyle w:val="VerbatimChar"/>
        </w:rPr>
        <w:t xml:space="preserve"> East Cluster (Daegu + Gyeongbuk)                       ███████                  11.5%</w:t>
      </w:r>
      <w:r>
        <w:br/>
      </w:r>
      <w:r>
        <w:rPr>
          <w:rStyle w:val="VerbatimChar"/>
        </w:rPr>
        <w:t xml:space="preserve"> Central Cluster (Daejeon + Sejong + Chungbuk/Chungnam) █████████                14.8%</w:t>
      </w:r>
      <w:r>
        <w:br/>
      </w:r>
      <w:r>
        <w:rPr>
          <w:rStyle w:val="VerbatimChar"/>
        </w:rPr>
        <w:t xml:space="preserve"> Southwest Cluster (Gwangju + Jeonnam/Jeonbuk)          ██████                   10.1%</w:t>
      </w:r>
      <w:r>
        <w:br/>
      </w:r>
      <w:r>
        <w:rPr>
          <w:rStyle w:val="VerbatimChar"/>
        </w:rPr>
        <w:t xml:space="preserve"> Other Cluster (Gangwon + Jeju Island)                  ██                        3.9%</w:t>
      </w:r>
    </w:p>
    <w:bookmarkEnd w:id="27"/>
    <w:bookmarkStart w:id="28" w:name="X0589b451d7f49d9cb55f5f7bee15df53fad303a"/>
    <w:p>
      <w:pPr>
        <w:pStyle w:val="Heading3"/>
      </w:pPr>
      <w:r>
        <w:t xml:space="preserve">2.3 Demand Intensity Per Capita / 인구 대비 수요 밀도 (units / 100k population / month)</w:t>
      </w:r>
    </w:p>
    <w:p>
      <w:pPr>
        <w:pStyle w:val="FirstParagraph"/>
      </w:pPr>
      <w:r>
        <w:t xml:space="preserve">An analysis of</w:t>
      </w:r>
      <w:r>
        <w:t xml:space="preserve"> </w:t>
      </w:r>
      <w:r>
        <w:t xml:space="preserve">“</w:t>
      </w:r>
      <w:r>
        <w:t xml:space="preserve">above-average</w:t>
      </w:r>
      <w:r>
        <w:t xml:space="preserve">”</w:t>
      </w:r>
      <w:r>
        <w:t xml:space="preserve"> </w:t>
      </w:r>
      <w:r>
        <w:t xml:space="preserve">regional demand intensity:</w:t>
      </w:r>
      <w:r>
        <w:t xml:space="preserve"> </w:t>
      </w:r>
      <w:r>
        <w:rPr>
          <w:iCs/>
          <w:i/>
        </w:rPr>
        <w:t xml:space="preserve">인구 규모 대비 고밀도 소비가 발생하는 특수 지역 분석:</w:t>
      </w:r>
    </w:p>
    <w:tbl>
      <w:tblPr>
        <w:tblStyle w:val="Table"/>
        <w:tblW w:type="pct" w:w="5000.0"/>
        <w:tblLook w:firstRow="1" w:lastRow="0" w:firstColumn="0" w:lastColumn="0" w:noHBand="0" w:noVBand="0" w:val="0020"/>
      </w:tblPr>
      <w:tblGrid>
        <w:gridCol w:w="1584"/>
        <w:gridCol w:w="2112"/>
        <w:gridCol w:w="2112"/>
        <w:gridCol w:w="2112"/>
      </w:tblGrid>
      <w:tr>
        <w:tc>
          <w:p>
            <w:pPr>
              <w:pStyle w:val="Compact"/>
              <w:jc w:val="left"/>
            </w:pPr>
            <w:r>
              <w:t xml:space="preserve">Region / 행정 구역</w:t>
            </w:r>
          </w:p>
        </w:tc>
        <w:tc>
          <w:p>
            <w:pPr>
              <w:pStyle w:val="Compact"/>
              <w:jc w:val="right"/>
            </w:pPr>
            <w:r>
              <w:t xml:space="preserve">Population (Millions) / 인구</w:t>
            </w:r>
          </w:p>
        </w:tc>
        <w:tc>
          <w:p>
            <w:pPr>
              <w:pStyle w:val="Compact"/>
              <w:jc w:val="right"/>
            </w:pPr>
            <w:r>
              <w:t xml:space="preserve">Demand/100k Pop / 인구 10만명당 수요</w:t>
            </w:r>
          </w:p>
        </w:tc>
        <w:tc>
          <w:p>
            <w:pPr>
              <w:pStyle w:val="Compact"/>
              <w:jc w:val="right"/>
            </w:pPr>
            <w:r>
              <w:t xml:space="preserve">Intensity Index (National Avg = 100) / 수요 밀도 지수</w:t>
            </w:r>
          </w:p>
        </w:tc>
      </w:tr>
      <w:tr>
        <w:tc>
          <w:p>
            <w:pPr>
              <w:pStyle w:val="Compact"/>
              <w:jc w:val="left"/>
            </w:pPr>
            <w:r>
              <w:t xml:space="preserve">Sejong / 세종</w:t>
            </w:r>
          </w:p>
        </w:tc>
        <w:tc>
          <w:p>
            <w:pPr>
              <w:pStyle w:val="Compact"/>
              <w:jc w:val="right"/>
            </w:pPr>
            <w:r>
              <w:t xml:space="preserve">0.39</w:t>
            </w:r>
          </w:p>
        </w:tc>
        <w:tc>
          <w:p>
            <w:pPr>
              <w:pStyle w:val="Compact"/>
              <w:jc w:val="right"/>
            </w:pPr>
            <w:r>
              <w:t xml:space="preserve">4,692</w:t>
            </w:r>
          </w:p>
        </w:tc>
        <w:tc>
          <w:p>
            <w:pPr>
              <w:pStyle w:val="Compact"/>
              <w:jc w:val="right"/>
            </w:pPr>
            <w:r>
              <w:rPr>
                <w:bCs/>
                <w:b/>
              </w:rPr>
              <w:t xml:space="preserve">207</w:t>
            </w:r>
            <w:r>
              <w:t xml:space="preserve"> </w:t>
            </w:r>
            <w:r>
              <w:t xml:space="preserve">(Highest / 행정 복합 도시 효과)</w:t>
            </w:r>
          </w:p>
        </w:tc>
      </w:tr>
      <w:tr>
        <w:tc>
          <w:p>
            <w:pPr>
              <w:pStyle w:val="Compact"/>
              <w:jc w:val="left"/>
            </w:pPr>
            <w:r>
              <w:t xml:space="preserve">Ulsan / 울산</w:t>
            </w:r>
          </w:p>
        </w:tc>
        <w:tc>
          <w:p>
            <w:pPr>
              <w:pStyle w:val="Compact"/>
              <w:jc w:val="right"/>
            </w:pPr>
            <w:r>
              <w:t xml:space="preserve">1.10</w:t>
            </w:r>
          </w:p>
        </w:tc>
        <w:tc>
          <w:p>
            <w:pPr>
              <w:pStyle w:val="Compact"/>
              <w:jc w:val="right"/>
            </w:pPr>
            <w:r>
              <w:t xml:space="preserve">4,209</w:t>
            </w:r>
          </w:p>
        </w:tc>
        <w:tc>
          <w:p>
            <w:pPr>
              <w:pStyle w:val="Compact"/>
              <w:jc w:val="right"/>
            </w:pPr>
            <w:r>
              <w:rPr>
                <w:bCs/>
                <w:b/>
              </w:rPr>
              <w:t xml:space="preserve">186</w:t>
            </w:r>
            <w:r>
              <w:t xml:space="preserve"> </w:t>
            </w:r>
            <w:r>
              <w:t xml:space="preserve">(High Income / 고소득 공업 도시)</w:t>
            </w:r>
          </w:p>
        </w:tc>
      </w:tr>
      <w:tr>
        <w:tc>
          <w:p>
            <w:pPr>
              <w:pStyle w:val="Compact"/>
              <w:jc w:val="left"/>
            </w:pPr>
            <w:r>
              <w:t xml:space="preserve">Incheon / 인천</w:t>
            </w:r>
          </w:p>
        </w:tc>
        <w:tc>
          <w:p>
            <w:pPr>
              <w:pStyle w:val="Compact"/>
              <w:jc w:val="right"/>
            </w:pPr>
            <w:r>
              <w:t xml:space="preserve">2.96</w:t>
            </w:r>
          </w:p>
        </w:tc>
        <w:tc>
          <w:p>
            <w:pPr>
              <w:pStyle w:val="Compact"/>
              <w:jc w:val="right"/>
            </w:pPr>
            <w:r>
              <w:t xml:space="preserve">2,564</w:t>
            </w:r>
          </w:p>
        </w:tc>
        <w:tc>
          <w:p>
            <w:pPr>
              <w:pStyle w:val="Compact"/>
              <w:jc w:val="right"/>
            </w:pPr>
            <w:r>
              <w:rPr>
                <w:bCs/>
                <w:b/>
              </w:rPr>
              <w:t xml:space="preserve">113</w:t>
            </w:r>
            <w:r>
              <w:t xml:space="preserve"> </w:t>
            </w:r>
            <w:r>
              <w:t xml:space="preserve">(Gyeonggi East expansion / 배후 신도시)</w:t>
            </w:r>
          </w:p>
        </w:tc>
      </w:tr>
      <w:tr>
        <w:tc>
          <w:p>
            <w:pPr>
              <w:pStyle w:val="Compact"/>
              <w:jc w:val="left"/>
            </w:pPr>
            <w:r>
              <w:t xml:space="preserve">Seoul / 서울</w:t>
            </w:r>
          </w:p>
        </w:tc>
        <w:tc>
          <w:p>
            <w:pPr>
              <w:pStyle w:val="Compact"/>
              <w:jc w:val="right"/>
            </w:pPr>
            <w:r>
              <w:t xml:space="preserve">9.45</w:t>
            </w:r>
          </w:p>
        </w:tc>
        <w:tc>
          <w:p>
            <w:pPr>
              <w:pStyle w:val="Compact"/>
              <w:jc w:val="right"/>
            </w:pPr>
            <w:r>
              <w:t xml:space="preserve">1,722</w:t>
            </w:r>
          </w:p>
        </w:tc>
        <w:tc>
          <w:p>
            <w:pPr>
              <w:pStyle w:val="Compact"/>
              <w:jc w:val="right"/>
            </w:pPr>
            <w:r>
              <w:t xml:space="preserve">76</w:t>
            </w:r>
          </w:p>
        </w:tc>
      </w:tr>
      <w:tr>
        <w:tc>
          <w:p>
            <w:pPr>
              <w:pStyle w:val="Compact"/>
              <w:jc w:val="left"/>
            </w:pPr>
            <w:r>
              <w:t xml:space="preserve">Gyeonggi / 경기</w:t>
            </w:r>
          </w:p>
        </w:tc>
        <w:tc>
          <w:p>
            <w:pPr>
              <w:pStyle w:val="Compact"/>
              <w:jc w:val="right"/>
            </w:pPr>
            <w:r>
              <w:t xml:space="preserve">13.63</w:t>
            </w:r>
          </w:p>
        </w:tc>
        <w:tc>
          <w:p>
            <w:pPr>
              <w:pStyle w:val="Compact"/>
              <w:jc w:val="right"/>
            </w:pPr>
            <w:r>
              <w:t xml:space="preserve">1,674</w:t>
            </w:r>
          </w:p>
        </w:tc>
        <w:tc>
          <w:p>
            <w:pPr>
              <w:pStyle w:val="Compact"/>
              <w:jc w:val="right"/>
            </w:pPr>
            <w:r>
              <w:t xml:space="preserve">74</w:t>
            </w:r>
          </w:p>
        </w:tc>
      </w:tr>
    </w:tbl>
    <w:p>
      <w:pPr>
        <w:pStyle w:val="BodyText"/>
      </w:pPr>
      <w:r>
        <w:rPr>
          <w:bCs/>
          <w:b/>
        </w:rPr>
        <w:t xml:space="preserve">Interpretation:</w:t>
      </w:r>
      <w:r>
        <w:t xml:space="preserve"> </w:t>
      </w:r>
      <w:r>
        <w:t xml:space="preserve">Sejong and Ulsan exhibit extremely high per capita smartphone demand intensity, reflecting high disposable incomes and fast device refresh cycles. Conversely, while Seoul and Gyeonggi have the highest absolute volumes, their per capita intensity index is lower because the market is already highly saturated.</w:t>
      </w:r>
      <w:r>
        <w:t xml:space="preserve"> </w:t>
      </w:r>
      <w:r>
        <w:rPr>
          <w:iCs/>
          <w:i/>
        </w:rPr>
        <w:t xml:space="preserve">분석 결과: 행정 복합 도시인 세종시와 고소득 근로자가 밀집한 울산시는 인구 대비 스마트폰 수요 지수가 전국 평균의 2배에 달한다. 반면 서울과 경기도는 물동량의 절대치는 크지만 스마트폰 시장이 포화 상태에 도달해 인구 대비 밀도 자체는 평균보다 소폭 낮게 나타났다.</w:t>
      </w:r>
    </w:p>
    <w:p>
      <w:r>
        <w:pict>
          <v:rect style="width:0;height:1.5pt" o:hralign="center" o:hrstd="t" o:hr="t"/>
        </w:pict>
      </w:r>
    </w:p>
    <w:bookmarkEnd w:id="28"/>
    <w:bookmarkEnd w:id="29"/>
    <w:bookmarkStart w:id="34" w:name="X30bc3f9eb445c874bfcfa3e7857f55011a11859"/>
    <w:p>
      <w:pPr>
        <w:pStyle w:val="Heading2"/>
      </w:pPr>
      <w:r>
        <w:t xml:space="preserve">3. LEGACY NETWORK DIAGNOSIS / 기존 3-DC 물류망 자가 진단</w:t>
      </w:r>
    </w:p>
    <w:bookmarkStart w:id="30" w:name="X0efdfb344276bbe04887f1fc277ea2a876fe5bb"/>
    <w:p>
      <w:pPr>
        <w:pStyle w:val="Heading3"/>
      </w:pPr>
      <w:r>
        <w:t xml:space="preserve">3.1 Legacy Logistics Footprint (Scenario S0) / 기존 물류 네트워크 구성</w:t>
      </w:r>
    </w:p>
    <w:p>
      <w:pPr>
        <w:pStyle w:val="FirstParagraph"/>
      </w:pPr>
      <w:r>
        <w:t xml:space="preserve">Samsung Mobile Korea currently operates three distribution hubs:</w:t>
      </w:r>
      <w:r>
        <w:t xml:space="preserve"> </w:t>
      </w:r>
      <w:r>
        <w:rPr>
          <w:iCs/>
          <w:i/>
        </w:rPr>
        <w:t xml:space="preserve">현재 삼성전자가 가동하고 있는 3개 권역별 물류 센터의 프로필은 다음과 같다:</w:t>
      </w:r>
    </w:p>
    <w:tbl>
      <w:tblPr>
        <w:tblStyle w:val="Table"/>
        <w:tblW w:type="pct" w:w="5000.0"/>
        <w:tblLook w:firstRow="1" w:lastRow="0" w:firstColumn="0" w:lastColumn="0" w:noHBand="0" w:noVBand="0" w:val="0020"/>
      </w:tblPr>
      <w:tblGrid>
        <w:gridCol w:w="1827"/>
        <w:gridCol w:w="1827"/>
        <w:gridCol w:w="2436"/>
        <w:gridCol w:w="1827"/>
      </w:tblGrid>
      <w:tr>
        <w:tc>
          <w:p>
            <w:pPr>
              <w:pStyle w:val="Compact"/>
              <w:jc w:val="left"/>
            </w:pPr>
            <w:r>
              <w:t xml:space="preserve">Hub DC / 물류 센터</w:t>
            </w:r>
          </w:p>
        </w:tc>
        <w:tc>
          <w:p>
            <w:pPr>
              <w:pStyle w:val="Compact"/>
              <w:jc w:val="left"/>
            </w:pPr>
            <w:r>
              <w:t xml:space="preserve">Location / 위치</w:t>
            </w:r>
          </w:p>
        </w:tc>
        <w:tc>
          <w:p>
            <w:pPr>
              <w:pStyle w:val="Compact"/>
              <w:jc w:val="right"/>
            </w:pPr>
            <w:r>
              <w:t xml:space="preserve">Nominal Capacity (units/month) / 월간 처리 용량</w:t>
            </w:r>
          </w:p>
        </w:tc>
        <w:tc>
          <w:p>
            <w:pPr>
              <w:pStyle w:val="Compact"/>
              <w:jc w:val="left"/>
            </w:pPr>
            <w:r>
              <w:t xml:space="preserve">Legacy Primary Role / 기존 역할</w:t>
            </w:r>
          </w:p>
        </w:tc>
      </w:tr>
      <w:tr>
        <w:tc>
          <w:p>
            <w:pPr>
              <w:pStyle w:val="Compact"/>
              <w:jc w:val="left"/>
            </w:pPr>
            <w:r>
              <w:rPr>
                <w:bCs/>
                <w:b/>
              </w:rPr>
              <w:t xml:space="preserve">Suwon DC</w:t>
            </w:r>
          </w:p>
        </w:tc>
        <w:tc>
          <w:p>
            <w:pPr>
              <w:pStyle w:val="Compact"/>
              <w:jc w:val="left"/>
            </w:pPr>
            <w:r>
              <w:t xml:space="preserve">Suwon, Gyeonggi / 경기 수원</w:t>
            </w:r>
          </w:p>
        </w:tc>
        <w:tc>
          <w:p>
            <w:pPr>
              <w:pStyle w:val="Compact"/>
              <w:jc w:val="right"/>
            </w:pPr>
            <w:r>
              <w:t xml:space="preserve">480,000</w:t>
            </w:r>
          </w:p>
        </w:tc>
        <w:tc>
          <w:p>
            <w:pPr>
              <w:pStyle w:val="Compact"/>
              <w:jc w:val="left"/>
            </w:pPr>
            <w:r>
              <w:t xml:space="preserve">Metro area fulfillment + high-end premium / 수도권 배송 및 전 품목 보관</w:t>
            </w:r>
          </w:p>
        </w:tc>
      </w:tr>
      <w:tr>
        <w:tc>
          <w:p>
            <w:pPr>
              <w:pStyle w:val="Compact"/>
              <w:jc w:val="left"/>
            </w:pPr>
            <w:r>
              <w:rPr>
                <w:bCs/>
                <w:b/>
              </w:rPr>
              <w:t xml:space="preserve">Gumi DC</w:t>
            </w:r>
          </w:p>
        </w:tc>
        <w:tc>
          <w:p>
            <w:pPr>
              <w:pStyle w:val="Compact"/>
              <w:jc w:val="left"/>
            </w:pPr>
            <w:r>
              <w:t xml:space="preserve">Gumi, Gyeongbuk / 경북 구미</w:t>
            </w:r>
          </w:p>
        </w:tc>
        <w:tc>
          <w:p>
            <w:pPr>
              <w:pStyle w:val="Compact"/>
              <w:jc w:val="right"/>
            </w:pPr>
            <w:r>
              <w:t xml:space="preserve">360,000</w:t>
            </w:r>
          </w:p>
        </w:tc>
        <w:tc>
          <w:p>
            <w:pPr>
              <w:pStyle w:val="Compact"/>
              <w:jc w:val="left"/>
            </w:pPr>
            <w:r>
              <w:t xml:space="preserve">Production-adjacent, launch staging / 공장 인접, 출시 초기 대량 Staging</w:t>
            </w:r>
          </w:p>
        </w:tc>
      </w:tr>
      <w:tr>
        <w:tc>
          <w:p>
            <w:pPr>
              <w:pStyle w:val="Compact"/>
              <w:jc w:val="left"/>
            </w:pPr>
            <w:r>
              <w:rPr>
                <w:bCs/>
                <w:b/>
              </w:rPr>
              <w:t xml:space="preserve">Busan DC</w:t>
            </w:r>
          </w:p>
        </w:tc>
        <w:tc>
          <w:p>
            <w:pPr>
              <w:pStyle w:val="Compact"/>
              <w:jc w:val="left"/>
            </w:pPr>
            <w:r>
              <w:t xml:space="preserve">Busan / Busan</w:t>
            </w:r>
          </w:p>
        </w:tc>
        <w:tc>
          <w:p>
            <w:pPr>
              <w:pStyle w:val="Compact"/>
              <w:jc w:val="right"/>
            </w:pPr>
            <w:r>
              <w:t xml:space="preserve">240,000</w:t>
            </w:r>
          </w:p>
        </w:tc>
        <w:tc>
          <w:p>
            <w:pPr>
              <w:pStyle w:val="Compact"/>
              <w:jc w:val="left"/>
            </w:pPr>
            <w:r>
              <w:t xml:space="preserve">Southern regional fulfillment / 영남권 배송 담당</w:t>
            </w:r>
          </w:p>
        </w:tc>
      </w:tr>
    </w:tbl>
    <w:bookmarkEnd w:id="30"/>
    <w:bookmarkStart w:id="31" w:name="X3dc5e15de3785e35888af08d2016a07217aa987"/>
    <w:p>
      <w:pPr>
        <w:pStyle w:val="Heading3"/>
      </w:pPr>
      <w:r>
        <w:t xml:space="preserve">3.2 Capacity Utilization Bottlenecks / 물류 센터별 수용량 대비 가동률 분석</w:t>
      </w:r>
    </w:p>
    <w:p>
      <w:pPr>
        <w:pStyle w:val="FirstParagraph"/>
      </w:pPr>
      <w:r>
        <w:rPr>
          <w:bCs/>
          <w:b/>
        </w:rPr>
        <w:t xml:space="preserve">Steady-State Operations / 평시 운영 수준:</w:t>
      </w:r>
    </w:p>
    <w:tbl>
      <w:tblPr>
        <w:tblStyle w:val="Table"/>
        <w:tblW w:type="pct" w:w="5000.0"/>
        <w:tblLook w:firstRow="1" w:lastRow="0" w:firstColumn="0" w:lastColumn="0" w:noHBand="0" w:noVBand="0" w:val="0020"/>
      </w:tblPr>
      <w:tblGrid>
        <w:gridCol w:w="1131"/>
        <w:gridCol w:w="1508"/>
        <w:gridCol w:w="1508"/>
        <w:gridCol w:w="1885"/>
        <w:gridCol w:w="1885"/>
      </w:tblGrid>
      <w:tr>
        <w:tc>
          <w:p>
            <w:pPr>
              <w:pStyle w:val="Compact"/>
              <w:jc w:val="left"/>
            </w:pPr>
            <w:r>
              <w:t xml:space="preserve">Hub DC</w:t>
            </w:r>
          </w:p>
        </w:tc>
        <w:tc>
          <w:p>
            <w:pPr>
              <w:pStyle w:val="Compact"/>
              <w:jc w:val="right"/>
            </w:pPr>
            <w:r>
              <w:t xml:space="preserve">Allocated Volume (units/month) / 평시 물동량</w:t>
            </w:r>
          </w:p>
        </w:tc>
        <w:tc>
          <w:p>
            <w:pPr>
              <w:pStyle w:val="Compact"/>
              <w:jc w:val="right"/>
            </w:pPr>
            <w:r>
              <w:t xml:space="preserve">Rated Capacity / 표준 수용량</w:t>
            </w:r>
          </w:p>
        </w:tc>
        <w:tc>
          <w:p>
            <w:pPr>
              <w:pStyle w:val="Compact"/>
              <w:jc w:val="center"/>
            </w:pPr>
            <w:r>
              <w:rPr>
                <w:bCs/>
                <w:b/>
              </w:rPr>
              <w:t xml:space="preserve">Utilization / 가동률</w:t>
            </w:r>
          </w:p>
        </w:tc>
        <w:tc>
          <w:p>
            <w:pPr>
              <w:pStyle w:val="Compact"/>
              <w:jc w:val="center"/>
            </w:pPr>
            <w:r>
              <w:t xml:space="preserve">Status / 상태</w:t>
            </w:r>
          </w:p>
        </w:tc>
      </w:tr>
      <w:tr>
        <w:tc>
          <w:p>
            <w:pPr>
              <w:pStyle w:val="Compact"/>
              <w:jc w:val="left"/>
            </w:pPr>
            <w:r>
              <w:t xml:space="preserve">Suwon DC</w:t>
            </w:r>
          </w:p>
        </w:tc>
        <w:tc>
          <w:p>
            <w:pPr>
              <w:pStyle w:val="Compact"/>
              <w:jc w:val="right"/>
            </w:pPr>
            <w:r>
              <w:t xml:space="preserve">663,000</w:t>
            </w:r>
          </w:p>
        </w:tc>
        <w:tc>
          <w:p>
            <w:pPr>
              <w:pStyle w:val="Compact"/>
              <w:jc w:val="right"/>
            </w:pPr>
            <w:r>
              <w:t xml:space="preserve">480,000</w:t>
            </w:r>
          </w:p>
        </w:tc>
        <w:tc>
          <w:p>
            <w:pPr>
              <w:pStyle w:val="Compact"/>
              <w:jc w:val="center"/>
            </w:pPr>
            <w:r>
              <w:rPr>
                <w:bCs/>
                <w:b/>
              </w:rPr>
              <w:t xml:space="preserve">138%</w:t>
            </w:r>
          </w:p>
        </w:tc>
        <w:tc>
          <w:p>
            <w:pPr>
              <w:pStyle w:val="Compact"/>
              <w:jc w:val="center"/>
            </w:pPr>
            <w:r>
              <w:t xml:space="preserve">🔴 Critical Bottleneck / 심각한 과부하</w:t>
            </w:r>
          </w:p>
        </w:tc>
      </w:tr>
      <w:tr>
        <w:tc>
          <w:p>
            <w:pPr>
              <w:pStyle w:val="Compact"/>
              <w:jc w:val="left"/>
            </w:pPr>
            <w:r>
              <w:t xml:space="preserve">Gumi DC</w:t>
            </w:r>
          </w:p>
        </w:tc>
        <w:tc>
          <w:p>
            <w:pPr>
              <w:pStyle w:val="Compact"/>
              <w:jc w:val="right"/>
            </w:pPr>
            <w:r>
              <w:t xml:space="preserve">330,000</w:t>
            </w:r>
          </w:p>
        </w:tc>
        <w:tc>
          <w:p>
            <w:pPr>
              <w:pStyle w:val="Compact"/>
              <w:jc w:val="right"/>
            </w:pPr>
            <w:r>
              <w:t xml:space="preserve">360,000</w:t>
            </w:r>
          </w:p>
        </w:tc>
        <w:tc>
          <w:p>
            <w:pPr>
              <w:pStyle w:val="Compact"/>
              <w:jc w:val="center"/>
            </w:pPr>
            <w:r>
              <w:t xml:space="preserve">92%</w:t>
            </w:r>
          </w:p>
        </w:tc>
        <w:tc>
          <w:p>
            <w:pPr>
              <w:pStyle w:val="Compact"/>
              <w:jc w:val="center"/>
            </w:pPr>
            <w:r>
              <w:t xml:space="preserve">🟡 High Alert / 주의 단계</w:t>
            </w:r>
          </w:p>
        </w:tc>
      </w:tr>
      <w:tr>
        <w:tc>
          <w:p>
            <w:pPr>
              <w:pStyle w:val="Compact"/>
              <w:jc w:val="left"/>
            </w:pPr>
            <w:r>
              <w:t xml:space="preserve">Busan DC</w:t>
            </w:r>
          </w:p>
        </w:tc>
        <w:tc>
          <w:p>
            <w:pPr>
              <w:pStyle w:val="Compact"/>
              <w:jc w:val="right"/>
            </w:pPr>
            <w:r>
              <w:t xml:space="preserve">187,000</w:t>
            </w:r>
          </w:p>
        </w:tc>
        <w:tc>
          <w:p>
            <w:pPr>
              <w:pStyle w:val="Compact"/>
              <w:jc w:val="right"/>
            </w:pPr>
            <w:r>
              <w:t xml:space="preserve">240,000</w:t>
            </w:r>
          </w:p>
        </w:tc>
        <w:tc>
          <w:p>
            <w:pPr>
              <w:pStyle w:val="Compact"/>
              <w:jc w:val="center"/>
            </w:pPr>
            <w:r>
              <w:t xml:space="preserve">78%</w:t>
            </w:r>
          </w:p>
        </w:tc>
        <w:tc>
          <w:p>
            <w:pPr>
              <w:pStyle w:val="Compact"/>
              <w:jc w:val="center"/>
            </w:pPr>
            <w:r>
              <w:t xml:space="preserve">🟢 Normal / 정상 범위</w:t>
            </w:r>
          </w:p>
        </w:tc>
      </w:tr>
    </w:tbl>
    <w:p>
      <w:pPr>
        <w:pStyle w:val="BodyText"/>
      </w:pPr>
      <w:r>
        <w:rPr>
          <w:bCs/>
          <w:b/>
        </w:rPr>
        <w:t xml:space="preserve">Peak Launch Month (Galaxy S series launch + Q4 promo) / 新제품 출시월 (성수기):</w:t>
      </w:r>
    </w:p>
    <w:tbl>
      <w:tblPr>
        <w:tblStyle w:val="Table"/>
        <w:tblW w:type="pct" w:w="5000.0"/>
        <w:tblLook w:firstRow="1" w:lastRow="0" w:firstColumn="0" w:lastColumn="0" w:noHBand="0" w:noVBand="0" w:val="0020"/>
      </w:tblPr>
      <w:tblGrid>
        <w:gridCol w:w="1397"/>
        <w:gridCol w:w="1863"/>
        <w:gridCol w:w="2329"/>
        <w:gridCol w:w="2329"/>
      </w:tblGrid>
      <w:tr>
        <w:tc>
          <w:p>
            <w:pPr>
              <w:pStyle w:val="Compact"/>
              <w:jc w:val="left"/>
            </w:pPr>
            <w:r>
              <w:t xml:space="preserve">Hub DC</w:t>
            </w:r>
          </w:p>
        </w:tc>
        <w:tc>
          <w:p>
            <w:pPr>
              <w:pStyle w:val="Compact"/>
              <w:jc w:val="right"/>
            </w:pPr>
            <w:r>
              <w:t xml:space="preserve">Peak Volume / 성수기 물동량</w:t>
            </w:r>
          </w:p>
        </w:tc>
        <w:tc>
          <w:p>
            <w:pPr>
              <w:pStyle w:val="Compact"/>
              <w:jc w:val="center"/>
            </w:pPr>
            <w:r>
              <w:t xml:space="preserve">Peak Utilization / 성수기 가동률</w:t>
            </w:r>
          </w:p>
        </w:tc>
        <w:tc>
          <w:p>
            <w:pPr>
              <w:pStyle w:val="Compact"/>
              <w:jc w:val="center"/>
            </w:pPr>
            <w:r>
              <w:t xml:space="preserve">Operational Status / 비상 상태</w:t>
            </w:r>
          </w:p>
        </w:tc>
      </w:tr>
      <w:tr>
        <w:tc>
          <w:p>
            <w:pPr>
              <w:pStyle w:val="Compact"/>
              <w:jc w:val="left"/>
            </w:pPr>
            <w:r>
              <w:t xml:space="preserve">Suwon DC</w:t>
            </w:r>
          </w:p>
        </w:tc>
        <w:tc>
          <w:p>
            <w:pPr>
              <w:pStyle w:val="Compact"/>
              <w:jc w:val="right"/>
            </w:pPr>
            <w:r>
              <w:t xml:space="preserve">752,000</w:t>
            </w:r>
          </w:p>
        </w:tc>
        <w:tc>
          <w:p>
            <w:pPr>
              <w:pStyle w:val="Compact"/>
              <w:jc w:val="center"/>
            </w:pPr>
            <w:r>
              <w:rPr>
                <w:bCs/>
                <w:b/>
              </w:rPr>
              <w:t xml:space="preserve">157%</w:t>
            </w:r>
          </w:p>
        </w:tc>
        <w:tc>
          <w:p>
            <w:pPr>
              <w:pStyle w:val="Compact"/>
              <w:jc w:val="center"/>
            </w:pPr>
            <w:r>
              <w:t xml:space="preserve">🔴 Chronic Crisis / 마비 단계 (OT/3PL 의존)</w:t>
            </w:r>
          </w:p>
        </w:tc>
      </w:tr>
      <w:tr>
        <w:tc>
          <w:p>
            <w:pPr>
              <w:pStyle w:val="Compact"/>
              <w:jc w:val="left"/>
            </w:pPr>
            <w:r>
              <w:t xml:space="preserve">Gumi DC</w:t>
            </w:r>
          </w:p>
        </w:tc>
        <w:tc>
          <w:p>
            <w:pPr>
              <w:pStyle w:val="Compact"/>
              <w:jc w:val="right"/>
            </w:pPr>
            <w:r>
              <w:t xml:space="preserve">425,000</w:t>
            </w:r>
          </w:p>
        </w:tc>
        <w:tc>
          <w:p>
            <w:pPr>
              <w:pStyle w:val="Compact"/>
              <w:jc w:val="center"/>
            </w:pPr>
            <w:r>
              <w:rPr>
                <w:bCs/>
                <w:b/>
              </w:rPr>
              <w:t xml:space="preserve">118%</w:t>
            </w:r>
          </w:p>
        </w:tc>
        <w:tc>
          <w:p>
            <w:pPr>
              <w:pStyle w:val="Compact"/>
              <w:jc w:val="center"/>
            </w:pPr>
            <w:r>
              <w:t xml:space="preserve">🔴 Overflow / 초과 처리 발생</w:t>
            </w:r>
          </w:p>
        </w:tc>
      </w:tr>
      <w:tr>
        <w:tc>
          <w:p>
            <w:pPr>
              <w:pStyle w:val="Compact"/>
              <w:jc w:val="left"/>
            </w:pPr>
            <w:r>
              <w:t xml:space="preserve">Busan DC</w:t>
            </w:r>
          </w:p>
        </w:tc>
        <w:tc>
          <w:p>
            <w:pPr>
              <w:pStyle w:val="Compact"/>
              <w:jc w:val="right"/>
            </w:pPr>
            <w:r>
              <w:t xml:space="preserve">220,000</w:t>
            </w:r>
          </w:p>
        </w:tc>
        <w:tc>
          <w:p>
            <w:pPr>
              <w:pStyle w:val="Compact"/>
              <w:jc w:val="center"/>
            </w:pPr>
            <w:r>
              <w:t xml:space="preserve">92%</w:t>
            </w:r>
          </w:p>
        </w:tc>
        <w:tc>
          <w:p>
            <w:pPr>
              <w:pStyle w:val="Compact"/>
              <w:jc w:val="center"/>
            </w:pPr>
            <w:r>
              <w:t xml:space="preserve">🟡 Watchlist / 관리 대상</w:t>
            </w:r>
          </w:p>
        </w:tc>
      </w:tr>
    </w:tbl>
    <w:p>
      <w:pPr>
        <w:pStyle w:val="BodyText"/>
      </w:pPr>
      <w:r>
        <w:rPr>
          <w:bCs/>
          <w:b/>
        </w:rPr>
        <w:t xml:space="preserve">SCM Takeaway:</w:t>
      </w:r>
      <w:r>
        <w:t xml:space="preserve"> </w:t>
      </w:r>
      <w:r>
        <w:t xml:space="preserve">Suwon DC suffers from chronic over-utilization (138% steady-state, 157% peak), indicating that the current network capacity is structurally insufficient to handle the baseline volume.</w:t>
      </w:r>
      <w:r>
        <w:t xml:space="preserve"> </w:t>
      </w:r>
      <w:r>
        <w:rPr>
          <w:iCs/>
          <w:i/>
        </w:rPr>
        <w:t xml:space="preserve">시사점: 수원 DC는 평시에도 가동률 138%, 성수기에는 157%에 달해 만성적인 과부하 상태에 노출되어 있다. 이는 단순 계절적 변동이 아니라, 현행 3개 물류 센터 구조가 증가한 유통 볼륨을 감당할 수 없음을 의미한다.</w:t>
      </w:r>
    </w:p>
    <w:bookmarkEnd w:id="31"/>
    <w:bookmarkStart w:id="32" w:name="X401ade703a79a2cfdf827afefa75256abe133b7"/>
    <w:p>
      <w:pPr>
        <w:pStyle w:val="Heading3"/>
      </w:pPr>
      <w:r>
        <w:t xml:space="preserve">3.3 High-Cost Transportation Lanes (Top 8) / 비효율·고비용 운송 노선 (상위 8개)</w:t>
      </w:r>
    </w:p>
    <w:tbl>
      <w:tblPr>
        <w:tblStyle w:val="Table"/>
        <w:tblW w:type="pct" w:w="5000.0"/>
        <w:tblLook w:firstRow="1" w:lastRow="0" w:firstColumn="0" w:lastColumn="0" w:noHBand="0" w:noVBand="0" w:val="0020"/>
      </w:tblPr>
      <w:tblGrid>
        <w:gridCol w:w="1131"/>
        <w:gridCol w:w="1131"/>
        <w:gridCol w:w="1508"/>
        <w:gridCol w:w="1508"/>
        <w:gridCol w:w="1508"/>
        <w:gridCol w:w="1131"/>
      </w:tblGrid>
      <w:tr>
        <w:tc>
          <w:p>
            <w:pPr>
              <w:pStyle w:val="Compact"/>
              <w:jc w:val="left"/>
            </w:pPr>
            <w:r>
              <w:t xml:space="preserve">Rank</w:t>
            </w:r>
          </w:p>
        </w:tc>
        <w:tc>
          <w:p>
            <w:pPr>
              <w:pStyle w:val="Compact"/>
              <w:jc w:val="left"/>
            </w:pPr>
            <w:r>
              <w:t xml:space="preserve">Lane Origin → Destination / 운송 경로</w:t>
            </w:r>
          </w:p>
        </w:tc>
        <w:tc>
          <w:p>
            <w:pPr>
              <w:pStyle w:val="Compact"/>
              <w:jc w:val="right"/>
            </w:pPr>
            <w:r>
              <w:t xml:space="preserve">Monthly Volume (k units/month) / 월간 물동량</w:t>
            </w:r>
          </w:p>
        </w:tc>
        <w:tc>
          <w:p>
            <w:pPr>
              <w:pStyle w:val="Compact"/>
              <w:jc w:val="right"/>
            </w:pPr>
            <w:r>
              <w:t xml:space="preserve">Travel Distance (km) / 운송 거리</w:t>
            </w:r>
          </w:p>
        </w:tc>
        <w:tc>
          <w:p>
            <w:pPr>
              <w:pStyle w:val="Compact"/>
              <w:jc w:val="right"/>
            </w:pPr>
            <w:r>
              <w:t xml:space="preserve">Cost Share (%) / 비용 비중</w:t>
            </w:r>
          </w:p>
        </w:tc>
        <w:tc>
          <w:p>
            <w:pPr>
              <w:pStyle w:val="Compact"/>
              <w:jc w:val="left"/>
            </w:pPr>
            <w:r>
              <w:t xml:space="preserve">Root Cause / 근본 원인</w:t>
            </w:r>
          </w:p>
        </w:tc>
      </w:tr>
      <w:tr>
        <w:tc>
          <w:p>
            <w:pPr>
              <w:pStyle w:val="Compact"/>
              <w:jc w:val="left"/>
            </w:pPr>
            <w:r>
              <w:t xml:space="preserve">1</w:t>
            </w:r>
          </w:p>
        </w:tc>
        <w:tc>
          <w:p>
            <w:pPr>
              <w:pStyle w:val="Compact"/>
              <w:jc w:val="left"/>
            </w:pPr>
            <w:r>
              <w:t xml:space="preserve">Suwon → Busan/Gyeongnam/Ulsan</w:t>
            </w:r>
          </w:p>
        </w:tc>
        <w:tc>
          <w:p>
            <w:pPr>
              <w:pStyle w:val="Compact"/>
              <w:jc w:val="right"/>
            </w:pPr>
            <w:r>
              <w:t xml:space="preserve">244</w:t>
            </w:r>
          </w:p>
        </w:tc>
        <w:tc>
          <w:p>
            <w:pPr>
              <w:pStyle w:val="Compact"/>
              <w:jc w:val="right"/>
            </w:pPr>
            <w:r>
              <w:t xml:space="preserve">385</w:t>
            </w:r>
          </w:p>
        </w:tc>
        <w:tc>
          <w:p>
            <w:pPr>
              <w:pStyle w:val="Compact"/>
              <w:jc w:val="right"/>
            </w:pPr>
            <w:r>
              <w:rPr>
                <w:bCs/>
                <w:b/>
              </w:rPr>
              <w:t xml:space="preserve">17.2%</w:t>
            </w:r>
          </w:p>
        </w:tc>
        <w:tc>
          <w:p>
            <w:pPr>
              <w:pStyle w:val="Compact"/>
              <w:jc w:val="left"/>
            </w:pPr>
            <w:r>
              <w:t xml:space="preserve">High volume, long-haul transport to South / 수도권에서 남부권으로의 비효율적 역수송</w:t>
            </w:r>
          </w:p>
        </w:tc>
      </w:tr>
      <w:tr>
        <w:tc>
          <w:p>
            <w:pPr>
              <w:pStyle w:val="Compact"/>
              <w:jc w:val="left"/>
            </w:pPr>
            <w:r>
              <w:t xml:space="preserve">2</w:t>
            </w:r>
          </w:p>
        </w:tc>
        <w:tc>
          <w:p>
            <w:pPr>
              <w:pStyle w:val="Compact"/>
              <w:jc w:val="left"/>
            </w:pPr>
            <w:r>
              <w:t xml:space="preserve">Gumi → Seoul/Gyeonggi (Launch)</w:t>
            </w:r>
          </w:p>
        </w:tc>
        <w:tc>
          <w:p>
            <w:pPr>
              <w:pStyle w:val="Compact"/>
              <w:jc w:val="right"/>
            </w:pPr>
            <w:r>
              <w:t xml:space="preserve">238</w:t>
            </w:r>
          </w:p>
        </w:tc>
        <w:tc>
          <w:p>
            <w:pPr>
              <w:pStyle w:val="Compact"/>
              <w:jc w:val="right"/>
            </w:pPr>
            <w:r>
              <w:t xml:space="preserve">270</w:t>
            </w:r>
          </w:p>
        </w:tc>
        <w:tc>
          <w:p>
            <w:pPr>
              <w:pStyle w:val="Compact"/>
              <w:jc w:val="right"/>
            </w:pPr>
            <w:r>
              <w:rPr>
                <w:bCs/>
                <w:b/>
              </w:rPr>
              <w:t xml:space="preserve">11.8%</w:t>
            </w:r>
          </w:p>
        </w:tc>
        <w:tc>
          <w:p>
            <w:pPr>
              <w:pStyle w:val="Compact"/>
              <w:jc w:val="left"/>
            </w:pPr>
            <w:r>
              <w:t xml:space="preserve">Shipping new devices up to metro area during launch / 출시 시 구미에서 수도권으로 대량 수송</w:t>
            </w:r>
          </w:p>
        </w:tc>
      </w:tr>
      <w:tr>
        <w:tc>
          <w:p>
            <w:pPr>
              <w:pStyle w:val="Compact"/>
              <w:jc w:val="left"/>
            </w:pPr>
            <w:r>
              <w:t xml:space="preserve">3</w:t>
            </w:r>
          </w:p>
        </w:tc>
        <w:tc>
          <w:p>
            <w:pPr>
              <w:pStyle w:val="Compact"/>
              <w:jc w:val="left"/>
            </w:pPr>
            <w:r>
              <w:t xml:space="preserve">Suwon → Jeolla</w:t>
            </w:r>
          </w:p>
        </w:tc>
        <w:tc>
          <w:p>
            <w:pPr>
              <w:pStyle w:val="Compact"/>
              <w:jc w:val="right"/>
            </w:pPr>
            <w:r>
              <w:t xml:space="preserve">120</w:t>
            </w:r>
          </w:p>
        </w:tc>
        <w:tc>
          <w:p>
            <w:pPr>
              <w:pStyle w:val="Compact"/>
              <w:jc w:val="right"/>
            </w:pPr>
            <w:r>
              <w:t xml:space="preserve">320</w:t>
            </w:r>
          </w:p>
        </w:tc>
        <w:tc>
          <w:p>
            <w:pPr>
              <w:pStyle w:val="Compact"/>
              <w:jc w:val="right"/>
            </w:pPr>
            <w:r>
              <w:t xml:space="preserve">8.4%</w:t>
            </w:r>
          </w:p>
        </w:tc>
        <w:tc>
          <w:p>
            <w:pPr>
              <w:pStyle w:val="Compact"/>
              <w:jc w:val="left"/>
            </w:pPr>
            <w:r>
              <w:t xml:space="preserve">No dedicated Southwest DC / 호남권 거점 부재로 전량 수원 배송</w:t>
            </w:r>
          </w:p>
        </w:tc>
      </w:tr>
      <w:tr>
        <w:tc>
          <w:p>
            <w:pPr>
              <w:pStyle w:val="Compact"/>
              <w:jc w:val="left"/>
            </w:pPr>
            <w:r>
              <w:t xml:space="preserve">4</w:t>
            </w:r>
          </w:p>
        </w:tc>
        <w:tc>
          <w:p>
            <w:pPr>
              <w:pStyle w:val="Compact"/>
              <w:jc w:val="left"/>
            </w:pPr>
            <w:r>
              <w:t xml:space="preserve">Suwon → Daegu/Gyeongbuk</w:t>
            </w:r>
          </w:p>
        </w:tc>
        <w:tc>
          <w:p>
            <w:pPr>
              <w:pStyle w:val="Compact"/>
              <w:jc w:val="right"/>
            </w:pPr>
            <w:r>
              <w:t xml:space="preserve">136</w:t>
            </w:r>
          </w:p>
        </w:tc>
        <w:tc>
          <w:p>
            <w:pPr>
              <w:pStyle w:val="Compact"/>
              <w:jc w:val="right"/>
            </w:pPr>
            <w:r>
              <w:t xml:space="preserve">260</w:t>
            </w:r>
          </w:p>
        </w:tc>
        <w:tc>
          <w:p>
            <w:pPr>
              <w:pStyle w:val="Compact"/>
              <w:jc w:val="right"/>
            </w:pPr>
            <w:r>
              <w:t xml:space="preserve">7.9%</w:t>
            </w:r>
          </w:p>
        </w:tc>
        <w:tc>
          <w:p>
            <w:pPr>
              <w:pStyle w:val="Compact"/>
              <w:jc w:val="left"/>
            </w:pPr>
            <w:r>
              <w:t xml:space="preserve">Redundant cross-shipping with Gumi / 구미 센터 인접지 임에도 수원에서 역배송</w:t>
            </w:r>
          </w:p>
        </w:tc>
      </w:tr>
      <w:tr>
        <w:tc>
          <w:p>
            <w:pPr>
              <w:pStyle w:val="Compact"/>
              <w:jc w:val="left"/>
            </w:pPr>
            <w:r>
              <w:t xml:space="preserve">5</w:t>
            </w:r>
          </w:p>
        </w:tc>
        <w:tc>
          <w:p>
            <w:pPr>
              <w:pStyle w:val="Compact"/>
              <w:jc w:val="left"/>
            </w:pPr>
            <w:r>
              <w:t xml:space="preserve">Gumi → Busan (Volume)</w:t>
            </w:r>
          </w:p>
        </w:tc>
        <w:tc>
          <w:p>
            <w:pPr>
              <w:pStyle w:val="Compact"/>
              <w:jc w:val="right"/>
            </w:pPr>
            <w:r>
              <w:t xml:space="preserve">108</w:t>
            </w:r>
          </w:p>
        </w:tc>
        <w:tc>
          <w:p>
            <w:pPr>
              <w:pStyle w:val="Compact"/>
              <w:jc w:val="right"/>
            </w:pPr>
            <w:r>
              <w:t xml:space="preserve">195</w:t>
            </w:r>
          </w:p>
        </w:tc>
        <w:tc>
          <w:p>
            <w:pPr>
              <w:pStyle w:val="Compact"/>
              <w:jc w:val="right"/>
            </w:pPr>
            <w:r>
              <w:t xml:space="preserve">6.2%</w:t>
            </w:r>
          </w:p>
        </w:tc>
        <w:tc>
          <w:p>
            <w:pPr>
              <w:pStyle w:val="Compact"/>
              <w:jc w:val="left"/>
            </w:pPr>
            <w:r>
              <w:t xml:space="preserve">Redundant overlap with Busan DC / 부산 DC 존재에도 구미에서 직접 보급</w:t>
            </w:r>
          </w:p>
        </w:tc>
      </w:tr>
      <w:tr>
        <w:tc>
          <w:p>
            <w:pPr>
              <w:pStyle w:val="Compact"/>
              <w:jc w:val="left"/>
            </w:pPr>
            <w:r>
              <w:t xml:space="preserve">6</w:t>
            </w:r>
          </w:p>
        </w:tc>
        <w:tc>
          <w:p>
            <w:pPr>
              <w:pStyle w:val="Compact"/>
              <w:jc w:val="left"/>
            </w:pPr>
            <w:r>
              <w:t xml:space="preserve">Suwon → Gangwon</w:t>
            </w:r>
          </w:p>
        </w:tc>
        <w:tc>
          <w:p>
            <w:pPr>
              <w:pStyle w:val="Compact"/>
              <w:jc w:val="right"/>
            </w:pPr>
            <w:r>
              <w:t xml:space="preserve">65</w:t>
            </w:r>
          </w:p>
        </w:tc>
        <w:tc>
          <w:p>
            <w:pPr>
              <w:pStyle w:val="Compact"/>
              <w:jc w:val="right"/>
            </w:pPr>
            <w:r>
              <w:t xml:space="preserve">220</w:t>
            </w:r>
          </w:p>
        </w:tc>
        <w:tc>
          <w:p>
            <w:pPr>
              <w:pStyle w:val="Compact"/>
              <w:jc w:val="right"/>
            </w:pPr>
            <w:r>
              <w:t xml:space="preserve">5.1%</w:t>
            </w:r>
          </w:p>
        </w:tc>
        <w:tc>
          <w:p>
            <w:pPr>
              <w:pStyle w:val="Compact"/>
              <w:jc w:val="left"/>
            </w:pPr>
            <w:r>
              <w:t xml:space="preserve">Sparse demand density, long route / 영서·영동 지역의 넓은 면적 대비 비효율 수송</w:t>
            </w:r>
          </w:p>
        </w:tc>
      </w:tr>
      <w:tr>
        <w:tc>
          <w:p>
            <w:pPr>
              <w:pStyle w:val="Compact"/>
              <w:jc w:val="left"/>
            </w:pPr>
            <w:r>
              <w:t xml:space="preserve">7</w:t>
            </w:r>
          </w:p>
        </w:tc>
        <w:tc>
          <w:p>
            <w:pPr>
              <w:pStyle w:val="Compact"/>
              <w:jc w:val="left"/>
            </w:pPr>
            <w:r>
              <w:t xml:space="preserve">Mainland → Jeju Island</w:t>
            </w:r>
          </w:p>
        </w:tc>
        <w:tc>
          <w:p>
            <w:pPr>
              <w:pStyle w:val="Compact"/>
              <w:jc w:val="right"/>
            </w:pPr>
            <w:r>
              <w:t xml:space="preserve">16</w:t>
            </w:r>
          </w:p>
        </w:tc>
        <w:tc>
          <w:p>
            <w:pPr>
              <w:pStyle w:val="Compact"/>
              <w:jc w:val="right"/>
            </w:pPr>
            <w:r>
              <w:t xml:space="preserve">320 + ferry</w:t>
            </w:r>
          </w:p>
        </w:tc>
        <w:tc>
          <w:p>
            <w:pPr>
              <w:pStyle w:val="Compact"/>
              <w:jc w:val="right"/>
            </w:pPr>
            <w:r>
              <w:t xml:space="preserve">4.8%</w:t>
            </w:r>
          </w:p>
        </w:tc>
        <w:tc>
          <w:p>
            <w:pPr>
              <w:pStyle w:val="Compact"/>
              <w:jc w:val="left"/>
            </w:pPr>
            <w:r>
              <w:t xml:space="preserve">High ferry transport surcharges (+35%) / 연안 여객선 수송 및 할증 수수료 발생</w:t>
            </w:r>
          </w:p>
        </w:tc>
      </w:tr>
      <w:tr>
        <w:tc>
          <w:p>
            <w:pPr>
              <w:pStyle w:val="Compact"/>
              <w:jc w:val="left"/>
            </w:pPr>
            <w:r>
              <w:t xml:space="preserve">8</w:t>
            </w:r>
          </w:p>
        </w:tc>
        <w:tc>
          <w:p>
            <w:pPr>
              <w:pStyle w:val="Compact"/>
              <w:jc w:val="left"/>
            </w:pPr>
            <w:r>
              <w:t xml:space="preserve">Suwon → Daejeon/Chungcheong</w:t>
            </w:r>
          </w:p>
        </w:tc>
        <w:tc>
          <w:p>
            <w:pPr>
              <w:pStyle w:val="Compact"/>
              <w:jc w:val="right"/>
            </w:pPr>
            <w:r>
              <w:t xml:space="preserve">220</w:t>
            </w:r>
          </w:p>
        </w:tc>
        <w:tc>
          <w:p>
            <w:pPr>
              <w:pStyle w:val="Compact"/>
              <w:jc w:val="right"/>
            </w:pPr>
            <w:r>
              <w:t xml:space="preserve">130</w:t>
            </w:r>
          </w:p>
        </w:tc>
        <w:tc>
          <w:p>
            <w:pPr>
              <w:pStyle w:val="Compact"/>
              <w:jc w:val="right"/>
            </w:pPr>
            <w:r>
              <w:t xml:space="preserve">4.5%</w:t>
            </w:r>
          </w:p>
        </w:tc>
        <w:tc>
          <w:p>
            <w:pPr>
              <w:pStyle w:val="Compact"/>
              <w:jc w:val="left"/>
            </w:pPr>
            <w:r>
              <w:t xml:space="preserve">High frequency, short shuttle / 거점 부재로 인한 수원발 소량 셔틀 잦음</w:t>
            </w:r>
          </w:p>
        </w:tc>
      </w:tr>
    </w:tbl>
    <w:p>
      <w:pPr>
        <w:pStyle w:val="BodyText"/>
      </w:pPr>
      <w:r>
        <w:rPr>
          <w:bCs/>
          <w:b/>
        </w:rPr>
        <w:t xml:space="preserve">Interpretation:</w:t>
      </w:r>
      <w:r>
        <w:t xml:space="preserve"> </w:t>
      </w:r>
      <w:r>
        <w:t xml:space="preserve">The top 8 transport lanes generate</w:t>
      </w:r>
      <w:r>
        <w:t xml:space="preserve"> </w:t>
      </w:r>
      <w:r>
        <w:rPr>
          <w:bCs/>
          <w:b/>
        </w:rPr>
        <w:t xml:space="preserve">65.9% of total freight costs</w:t>
      </w:r>
      <w:r>
        <w:t xml:space="preserve">. Specifically, Suwon to Southeast (Rank 1) accounts for 17.2% of total costs due to inefficient long-haul shipping from Gyeonggi down to the Southern coast.</w:t>
      </w:r>
      <w:r>
        <w:t xml:space="preserve"> </w:t>
      </w:r>
      <w:r>
        <w:rPr>
          <w:iCs/>
          <w:i/>
        </w:rPr>
        <w:t xml:space="preserve">분석 결과: 상위 8개 비효율 경로가 전체 운송 비용의 65.9%를 발생시킨다. 특히, 수원에서 남부권(경남/부산)으로 향하는 노선(1위)은 수도권 집중 출고로 인해 단일 라인이 총비용의 17.2%를 차지하는 최대 비효율 포인트이다.</w:t>
      </w:r>
    </w:p>
    <w:bookmarkEnd w:id="32"/>
    <w:bookmarkStart w:id="33" w:name="X5734fea8ecd47aac280bef8d8e3da147bd2e1a1"/>
    <w:p>
      <w:pPr>
        <w:pStyle w:val="Heading3"/>
      </w:pPr>
      <w:r>
        <w:t xml:space="preserve">3.4 SLA Violations by Region / 지역별 SLA 배송 지연율 분석</w:t>
      </w:r>
    </w:p>
    <w:p>
      <w:pPr>
        <w:pStyle w:val="FirstParagraph"/>
      </w:pPr>
      <w:r>
        <w:t xml:space="preserve">The engine identifies 5 regions experiencing standard service level agreement (SLA) violations:</w:t>
      </w:r>
      <w:r>
        <w:t xml:space="preserve"> </w:t>
      </w:r>
      <w:r>
        <w:rPr>
          <w:iCs/>
          <w:i/>
        </w:rPr>
        <w:t xml:space="preserve">SLA 약정 준수율이 저하되어 긴급 개선이 필요한 5대 취약 지역:</w:t>
      </w:r>
    </w:p>
    <w:tbl>
      <w:tblPr>
        <w:tblStyle w:val="Table"/>
        <w:tblW w:type="pct" w:w="4999.999999999999"/>
        <w:tblLook w:firstRow="1" w:lastRow="0" w:firstColumn="0" w:lastColumn="0" w:noHBand="0" w:noVBand="0" w:val="0020"/>
      </w:tblPr>
      <w:tblGrid>
        <w:gridCol w:w="1827"/>
        <w:gridCol w:w="2436"/>
        <w:gridCol w:w="1827"/>
        <w:gridCol w:w="1827"/>
      </w:tblGrid>
      <w:tr>
        <w:tc>
          <w:p>
            <w:pPr>
              <w:pStyle w:val="Compact"/>
              <w:jc w:val="left"/>
            </w:pPr>
            <w:r>
              <w:t xml:space="preserve">Region / 행정 구역</w:t>
            </w:r>
          </w:p>
        </w:tc>
        <w:tc>
          <w:p>
            <w:pPr>
              <w:pStyle w:val="Compact"/>
              <w:jc w:val="right"/>
            </w:pPr>
            <w:r>
              <w:t xml:space="preserve">SLA Failure Rate (%) / 지연율</w:t>
            </w:r>
          </w:p>
        </w:tc>
        <w:tc>
          <w:p>
            <w:pPr>
              <w:pStyle w:val="Compact"/>
              <w:jc w:val="left"/>
            </w:pPr>
            <w:r>
              <w:t xml:space="preserve">Root Cause / 주요 지연 원인</w:t>
            </w:r>
          </w:p>
        </w:tc>
        <w:tc>
          <w:p>
            <w:pPr>
              <w:pStyle w:val="Compact"/>
              <w:jc w:val="left"/>
            </w:pPr>
            <w:r>
              <w:t xml:space="preserve">Affected Products / 주요 지연 제품군</w:t>
            </w:r>
          </w:p>
        </w:tc>
      </w:tr>
      <w:tr>
        <w:tc>
          <w:p>
            <w:pPr>
              <w:pStyle w:val="Compact"/>
              <w:jc w:val="left"/>
            </w:pPr>
            <w:r>
              <w:t xml:space="preserve">Jeju Island / Jeju</w:t>
            </w:r>
          </w:p>
        </w:tc>
        <w:tc>
          <w:p>
            <w:pPr>
              <w:pStyle w:val="Compact"/>
              <w:jc w:val="right"/>
            </w:pPr>
            <w:r>
              <w:t xml:space="preserve">24.7%</w:t>
            </w:r>
          </w:p>
        </w:tc>
        <w:tc>
          <w:p>
            <w:pPr>
              <w:pStyle w:val="Compact"/>
              <w:jc w:val="left"/>
            </w:pPr>
            <w:r>
              <w:t xml:space="preserve">Ferry dependency, zero island safety stock / 페리 운항 지연, 섬 내 임시 버퍼 부재</w:t>
            </w:r>
          </w:p>
        </w:tc>
        <w:tc>
          <w:p>
            <w:pPr>
              <w:pStyle w:val="Compact"/>
              <w:jc w:val="left"/>
            </w:pPr>
            <w:r>
              <w:t xml:space="preserve">All 10 models / 전체 스마트폰</w:t>
            </w:r>
          </w:p>
        </w:tc>
      </w:tr>
      <w:tr>
        <w:tc>
          <w:p>
            <w:pPr>
              <w:pStyle w:val="Compact"/>
              <w:jc w:val="left"/>
            </w:pPr>
            <w:r>
              <w:t xml:space="preserve">Jeonnam / 전남</w:t>
            </w:r>
          </w:p>
        </w:tc>
        <w:tc>
          <w:p>
            <w:pPr>
              <w:pStyle w:val="Compact"/>
              <w:jc w:val="right"/>
            </w:pPr>
            <w:r>
              <w:t xml:space="preserve">18.3%</w:t>
            </w:r>
          </w:p>
        </w:tc>
        <w:tc>
          <w:p>
            <w:pPr>
              <w:pStyle w:val="Compact"/>
              <w:jc w:val="left"/>
            </w:pPr>
            <w:r>
              <w:t xml:space="preserve">Excess transit time from Suwon / 수원 DC로부터의 물리적 배송 시간 초과</w:t>
            </w:r>
          </w:p>
        </w:tc>
        <w:tc>
          <w:p>
            <w:pPr>
              <w:pStyle w:val="Compact"/>
              <w:jc w:val="left"/>
            </w:pPr>
            <w:r>
              <w:t xml:space="preserve">Premium Flagship (S25 Ultra) / 고가 장산</w:t>
            </w:r>
          </w:p>
        </w:tc>
      </w:tr>
      <w:tr>
        <w:tc>
          <w:p>
            <w:pPr>
              <w:pStyle w:val="Compact"/>
              <w:jc w:val="left"/>
            </w:pPr>
            <w:r>
              <w:t xml:space="preserve">Jeonbuk / 전북</w:t>
            </w:r>
          </w:p>
        </w:tc>
        <w:tc>
          <w:p>
            <w:pPr>
              <w:pStyle w:val="Compact"/>
              <w:jc w:val="right"/>
            </w:pPr>
            <w:r>
              <w:t xml:space="preserve">17.1%</w:t>
            </w:r>
          </w:p>
        </w:tc>
        <w:tc>
          <w:p>
            <w:pPr>
              <w:pStyle w:val="Compact"/>
              <w:jc w:val="left"/>
            </w:pPr>
            <w:r>
              <w:t xml:space="preserve">Excess transit time from Suwon / 수원 DC 배송 한계, 대리점 지연</w:t>
            </w:r>
          </w:p>
        </w:tc>
        <w:tc>
          <w:p>
            <w:pPr>
              <w:pStyle w:val="Compact"/>
              <w:jc w:val="left"/>
            </w:pPr>
            <w:r>
              <w:t xml:space="preserve">Flagship &amp; Mid-range / 플래그십 및 보급형</w:t>
            </w:r>
          </w:p>
        </w:tc>
      </w:tr>
      <w:tr>
        <w:tc>
          <w:p>
            <w:pPr>
              <w:pStyle w:val="Compact"/>
              <w:jc w:val="left"/>
            </w:pPr>
            <w:r>
              <w:t xml:space="preserve">Gangwon / 강원</w:t>
            </w:r>
          </w:p>
        </w:tc>
        <w:tc>
          <w:p>
            <w:pPr>
              <w:pStyle w:val="Compact"/>
              <w:jc w:val="right"/>
            </w:pPr>
            <w:r>
              <w:t xml:space="preserve">14.8%</w:t>
            </w:r>
          </w:p>
        </w:tc>
        <w:tc>
          <w:p>
            <w:pPr>
              <w:pStyle w:val="Compact"/>
              <w:jc w:val="left"/>
            </w:pPr>
            <w:r>
              <w:t xml:space="preserve">Low route frequency, complex topography / 험준한 지형, 운송 노선 배차 빈도 저조</w:t>
            </w:r>
          </w:p>
        </w:tc>
        <w:tc>
          <w:p>
            <w:pPr>
              <w:pStyle w:val="Compact"/>
              <w:jc w:val="left"/>
            </w:pPr>
            <w:r>
              <w:t xml:space="preserve">Spare parts / 유지보수용 부품</w:t>
            </w:r>
          </w:p>
        </w:tc>
      </w:tr>
      <w:tr>
        <w:tc>
          <w:p>
            <w:pPr>
              <w:pStyle w:val="Compact"/>
              <w:jc w:val="left"/>
            </w:pPr>
            <w:r>
              <w:t xml:space="preserve">Ulsan / 울산</w:t>
            </w:r>
          </w:p>
        </w:tc>
        <w:tc>
          <w:p>
            <w:pPr>
              <w:pStyle w:val="Compact"/>
              <w:jc w:val="right"/>
            </w:pPr>
            <w:r>
              <w:t xml:space="preserve">11.2%</w:t>
            </w:r>
          </w:p>
        </w:tc>
        <w:tc>
          <w:p>
            <w:pPr>
              <w:pStyle w:val="Compact"/>
              <w:jc w:val="left"/>
            </w:pPr>
            <w:r>
              <w:t xml:space="preserve">Redundant routing with Busan / 부산 DC에서의 2차 배차 지연</w:t>
            </w:r>
          </w:p>
        </w:tc>
        <w:tc>
          <w:p>
            <w:pPr>
              <w:pStyle w:val="Compact"/>
              <w:jc w:val="left"/>
            </w:pPr>
            <w:r>
              <w:t xml:space="preserve">Mid-range Volume / 대형 보급형</w:t>
            </w:r>
          </w:p>
        </w:tc>
      </w:tr>
    </w:tbl>
    <w:p>
      <w:pPr>
        <w:pStyle w:val="BodyText"/>
      </w:pPr>
      <w:r>
        <w:rPr>
          <w:bCs/>
          <w:b/>
        </w:rPr>
        <w:t xml:space="preserve">SCM Takeaway:</w:t>
      </w:r>
      <w:r>
        <w:t xml:space="preserve"> </w:t>
      </w:r>
      <w:r>
        <w:t xml:space="preserve">The nationwide on-time SLA rate is currently</w:t>
      </w:r>
      <w:r>
        <w:t xml:space="preserve"> </w:t>
      </w:r>
      <w:r>
        <w:rPr>
          <w:bCs/>
          <w:b/>
        </w:rPr>
        <w:t xml:space="preserve">89.2%</w:t>
      </w:r>
      <w:r>
        <w:t xml:space="preserve">. This falls short of Samsung’s corporate target of</w:t>
      </w:r>
      <w:r>
        <w:t xml:space="preserve"> </w:t>
      </w:r>
      <w:r>
        <w:rPr>
          <w:bCs/>
          <w:b/>
        </w:rPr>
        <w:t xml:space="preserve">95%+</w:t>
      </w:r>
      <w:r>
        <w:t xml:space="preserve"> </w:t>
      </w:r>
      <w:r>
        <w:t xml:space="preserve">due to the bottlenecked performance of these 5 regions.</w:t>
      </w:r>
      <w:r>
        <w:t xml:space="preserve"> </w:t>
      </w:r>
      <w:r>
        <w:rPr>
          <w:iCs/>
          <w:i/>
        </w:rPr>
        <w:t xml:space="preserve">물류 수준 진단: 전국 평균 정시 배송률은 현재</w:t>
      </w:r>
      <w:r>
        <w:rPr>
          <w:iCs/>
          <w:i/>
        </w:rPr>
        <w:t xml:space="preserve"> </w:t>
      </w:r>
      <w:r>
        <w:rPr>
          <w:bCs/>
          <w:b/>
          <w:iCs/>
          <w:i/>
        </w:rPr>
        <w:t xml:space="preserve">89.2%</w:t>
      </w:r>
      <w:r>
        <w:rPr>
          <w:iCs/>
          <w:i/>
        </w:rPr>
        <w:t xml:space="preserve"> </w:t>
      </w:r>
      <w:r>
        <w:rPr>
          <w:iCs/>
          <w:i/>
        </w:rPr>
        <w:t xml:space="preserve">수준에 머무르고 있다. 이는 목표치인</w:t>
      </w:r>
      <w:r>
        <w:rPr>
          <w:iCs/>
          <w:i/>
        </w:rPr>
        <w:t xml:space="preserve"> </w:t>
      </w:r>
      <w:r>
        <w:rPr>
          <w:bCs/>
          <w:b/>
          <w:iCs/>
          <w:i/>
        </w:rPr>
        <w:t xml:space="preserve">95% 이상</w:t>
      </w:r>
      <w:r>
        <w:rPr>
          <w:iCs/>
          <w:i/>
        </w:rPr>
        <w:t xml:space="preserve">에 미치지 못하는 상태이며, 상기 5개 지역의 거점 연계 한계가 평균값을 저하시키고 있다.</w:t>
      </w:r>
    </w:p>
    <w:p>
      <w:r>
        <w:pict>
          <v:rect style="width:0;height:1.5pt" o:hralign="center" o:hrstd="t" o:hr="t"/>
        </w:pict>
      </w:r>
    </w:p>
    <w:bookmarkEnd w:id="33"/>
    <w:bookmarkEnd w:id="34"/>
    <w:bookmarkStart w:id="37" w:name="financial-re-evaluation-물류-비용-구조-교차-분석"/>
    <w:p>
      <w:pPr>
        <w:pStyle w:val="Heading2"/>
      </w:pPr>
      <w:r>
        <w:t xml:space="preserve">4. FINANCIAL RE-EVALUATION / 물류 비용 구조 교차 분석</w:t>
      </w:r>
    </w:p>
    <w:bookmarkStart w:id="35" w:name="X8931215461ce4cc03a7a4524625d224f605f999"/>
    <w:p>
      <w:pPr>
        <w:pStyle w:val="Heading3"/>
      </w:pPr>
      <w:r>
        <w:t xml:space="preserve">4.1 Cost Component Decomposition (Legacy S0, USD/month) / 기존 3-DC (S0) 비용 구조</w:t>
      </w:r>
    </w:p>
    <w:tbl>
      <w:tblPr>
        <w:tblStyle w:val="Table"/>
        <w:tblW w:type="pct" w:w="5000.0"/>
        <w:tblLook w:firstRow="1" w:lastRow="0" w:firstColumn="0" w:lastColumn="0" w:noHBand="0" w:noVBand="0" w:val="0020"/>
      </w:tblPr>
      <w:tblGrid>
        <w:gridCol w:w="1697"/>
        <w:gridCol w:w="2262"/>
        <w:gridCol w:w="2262"/>
        <w:gridCol w:w="1697"/>
      </w:tblGrid>
      <w:tr>
        <w:tc>
          <w:p>
            <w:pPr>
              <w:pStyle w:val="Compact"/>
              <w:jc w:val="left"/>
            </w:pPr>
            <w:r>
              <w:t xml:space="preserve">Cost Component / 비용 구성 요소</w:t>
            </w:r>
          </w:p>
        </w:tc>
        <w:tc>
          <w:p>
            <w:pPr>
              <w:pStyle w:val="Compact"/>
              <w:jc w:val="right"/>
            </w:pPr>
            <w:r>
              <w:t xml:space="preserve">Monthly Cost (USD) / 월간 비용</w:t>
            </w:r>
          </w:p>
        </w:tc>
        <w:tc>
          <w:p>
            <w:pPr>
              <w:pStyle w:val="Compact"/>
              <w:jc w:val="right"/>
            </w:pPr>
            <w:r>
              <w:t xml:space="preserve">Cost Share (%) / 비중</w:t>
            </w:r>
          </w:p>
        </w:tc>
        <w:tc>
          <w:p>
            <w:pPr>
              <w:pStyle w:val="Compact"/>
              <w:jc w:val="left"/>
            </w:pPr>
            <w:r>
              <w:t xml:space="preserve">Operational Context / 세부 사항</w:t>
            </w:r>
          </w:p>
        </w:tc>
      </w:tr>
      <w:tr>
        <w:tc>
          <w:p>
            <w:pPr>
              <w:pStyle w:val="Compact"/>
              <w:jc w:val="left"/>
            </w:pPr>
            <w:r>
              <w:rPr>
                <w:bCs/>
                <w:b/>
              </w:rPr>
              <w:t xml:space="preserve">Transportation / 운송</w:t>
            </w:r>
          </w:p>
        </w:tc>
        <w:tc>
          <w:p>
            <w:pPr>
              <w:pStyle w:val="Compact"/>
              <w:jc w:val="right"/>
            </w:pPr>
            <w:r>
              <w:t xml:space="preserve">4,820,000</w:t>
            </w:r>
          </w:p>
        </w:tc>
        <w:tc>
          <w:p>
            <w:pPr>
              <w:pStyle w:val="Compact"/>
              <w:jc w:val="right"/>
            </w:pPr>
            <w:r>
              <w:rPr>
                <w:bCs/>
                <w:b/>
              </w:rPr>
              <w:t xml:space="preserve">42.6%</w:t>
            </w:r>
          </w:p>
        </w:tc>
        <w:tc>
          <w:p>
            <w:pPr>
              <w:pStyle w:val="Compact"/>
              <w:jc w:val="left"/>
            </w:pPr>
            <w:r>
              <w:t xml:space="preserve">High long-haul costs from metro down to Southern region / 수도권-남부 간 대형 트럭 운송 비용 가중</w:t>
            </w:r>
          </w:p>
        </w:tc>
      </w:tr>
      <w:tr>
        <w:tc>
          <w:p>
            <w:pPr>
              <w:pStyle w:val="Compact"/>
              <w:jc w:val="left"/>
            </w:pPr>
            <w:r>
              <w:rPr>
                <w:bCs/>
                <w:b/>
              </w:rPr>
              <w:t xml:space="preserve">Warehouse Fixed / 고정</w:t>
            </w:r>
          </w:p>
        </w:tc>
        <w:tc>
          <w:p>
            <w:pPr>
              <w:pStyle w:val="Compact"/>
              <w:jc w:val="right"/>
            </w:pPr>
            <w:r>
              <w:t xml:space="preserve">1,950,000</w:t>
            </w:r>
          </w:p>
        </w:tc>
        <w:tc>
          <w:p>
            <w:pPr>
              <w:pStyle w:val="Compact"/>
              <w:jc w:val="right"/>
            </w:pPr>
            <w:r>
              <w:t xml:space="preserve">17.2%</w:t>
            </w:r>
          </w:p>
        </w:tc>
        <w:tc>
          <w:p>
            <w:pPr>
              <w:pStyle w:val="Compact"/>
              <w:jc w:val="left"/>
            </w:pPr>
            <w:r>
              <w:t xml:space="preserve">Maintenance of 3 mega-scale distribution complexes / 3개 대형 물류거점 부동산 임대료 및 고정 인프라비</w:t>
            </w:r>
          </w:p>
        </w:tc>
      </w:tr>
      <w:tr>
        <w:tc>
          <w:p>
            <w:pPr>
              <w:pStyle w:val="Compact"/>
              <w:jc w:val="left"/>
            </w:pPr>
            <w:r>
              <w:rPr>
                <w:bCs/>
                <w:b/>
              </w:rPr>
              <w:t xml:space="preserve">Handling / 하역</w:t>
            </w:r>
          </w:p>
        </w:tc>
        <w:tc>
          <w:p>
            <w:pPr>
              <w:pStyle w:val="Compact"/>
              <w:jc w:val="right"/>
            </w:pPr>
            <w:r>
              <w:t xml:space="preserve">1,580,000</w:t>
            </w:r>
          </w:p>
        </w:tc>
        <w:tc>
          <w:p>
            <w:pPr>
              <w:pStyle w:val="Compact"/>
              <w:jc w:val="right"/>
            </w:pPr>
            <w:r>
              <w:t xml:space="preserve">13.9%</w:t>
            </w:r>
          </w:p>
        </w:tc>
        <w:tc>
          <w:p>
            <w:pPr>
              <w:pStyle w:val="Compact"/>
              <w:jc w:val="left"/>
            </w:pPr>
            <w:r>
              <w:t xml:space="preserve">Severe overload of sorting operations at Suwon DC / 수원 DC의 집중 집하 및 박스 분류 인건비</w:t>
            </w:r>
          </w:p>
        </w:tc>
      </w:tr>
      <w:tr>
        <w:tc>
          <w:p>
            <w:pPr>
              <w:pStyle w:val="Compact"/>
              <w:jc w:val="left"/>
            </w:pPr>
            <w:r>
              <w:rPr>
                <w:bCs/>
                <w:b/>
              </w:rPr>
              <w:t xml:space="preserve">Inventory Holding / 재고 보유</w:t>
            </w:r>
          </w:p>
        </w:tc>
        <w:tc>
          <w:p>
            <w:pPr>
              <w:pStyle w:val="Compact"/>
              <w:jc w:val="right"/>
            </w:pPr>
            <w:r>
              <w:t xml:space="preserve">1,420,000</w:t>
            </w:r>
          </w:p>
        </w:tc>
        <w:tc>
          <w:p>
            <w:pPr>
              <w:pStyle w:val="Compact"/>
              <w:jc w:val="right"/>
            </w:pPr>
            <w:r>
              <w:t xml:space="preserve">12.5%</w:t>
            </w:r>
          </w:p>
        </w:tc>
        <w:tc>
          <w:p>
            <w:pPr>
              <w:pStyle w:val="Compact"/>
              <w:jc w:val="left"/>
            </w:pPr>
            <w:r>
              <w:t xml:space="preserve">Capital tied up in high-value premium devices / 초고가 플래그십 적재에 따른 기회비용</w:t>
            </w:r>
          </w:p>
        </w:tc>
      </w:tr>
      <w:tr>
        <w:tc>
          <w:p>
            <w:pPr>
              <w:pStyle w:val="Compact"/>
              <w:jc w:val="left"/>
            </w:pPr>
            <w:r>
              <w:rPr>
                <w:bCs/>
                <w:b/>
              </w:rPr>
              <w:t xml:space="preserve">Seasonal Flex / 성수기 유연</w:t>
            </w:r>
          </w:p>
        </w:tc>
        <w:tc>
          <w:p>
            <w:pPr>
              <w:pStyle w:val="Compact"/>
              <w:jc w:val="right"/>
            </w:pPr>
            <w:r>
              <w:t xml:space="preserve">940,000</w:t>
            </w:r>
          </w:p>
        </w:tc>
        <w:tc>
          <w:p>
            <w:pPr>
              <w:pStyle w:val="Compact"/>
              <w:jc w:val="right"/>
            </w:pPr>
            <w:r>
              <w:t xml:space="preserve">8.3%</w:t>
            </w:r>
          </w:p>
        </w:tc>
        <w:tc>
          <w:p>
            <w:pPr>
              <w:pStyle w:val="Compact"/>
              <w:jc w:val="left"/>
            </w:pPr>
            <w:r>
              <w:t xml:space="preserve">Emergency overtime labor and spot 3PL rentals / 런칭기 야간 수당 지급 및 단기 3PL 창고 단가 할증</w:t>
            </w:r>
          </w:p>
        </w:tc>
      </w:tr>
      <w:tr>
        <w:tc>
          <w:p>
            <w:pPr>
              <w:pStyle w:val="Compact"/>
              <w:jc w:val="left"/>
            </w:pPr>
            <w:r>
              <w:rPr>
                <w:bCs/>
                <w:b/>
              </w:rPr>
              <w:t xml:space="preserve">SLA Penalty / SLA 패널티</w:t>
            </w:r>
          </w:p>
        </w:tc>
        <w:tc>
          <w:p>
            <w:pPr>
              <w:pStyle w:val="Compact"/>
              <w:jc w:val="right"/>
            </w:pPr>
            <w:r>
              <w:t xml:space="preserve">615,000</w:t>
            </w:r>
          </w:p>
        </w:tc>
        <w:tc>
          <w:p>
            <w:pPr>
              <w:pStyle w:val="Compact"/>
              <w:jc w:val="right"/>
            </w:pPr>
            <w:r>
              <w:t xml:space="preserve">5.4%</w:t>
            </w:r>
          </w:p>
        </w:tc>
        <w:tc>
          <w:p>
            <w:pPr>
              <w:pStyle w:val="Compact"/>
              <w:jc w:val="left"/>
            </w:pPr>
            <w:r>
              <w:t xml:space="preserve">Penalties incurred on 10.8% of late deliveries / 배송 SLA 10.8% 초과 지연에 따른 정산 비용</w:t>
            </w:r>
          </w:p>
        </w:tc>
      </w:tr>
      <w:tr>
        <w:tc>
          <w:p>
            <w:pPr>
              <w:pStyle w:val="Compact"/>
              <w:jc w:val="left"/>
            </w:pPr>
            <w:r>
              <w:rPr>
                <w:bCs/>
                <w:b/>
              </w:rPr>
              <w:t xml:space="preserve">TOTAL / 합계</w:t>
            </w:r>
          </w:p>
        </w:tc>
        <w:tc>
          <w:p>
            <w:pPr>
              <w:pStyle w:val="Compact"/>
              <w:jc w:val="right"/>
            </w:pPr>
            <w:r>
              <w:rPr>
                <w:bCs/>
                <w:b/>
              </w:rPr>
              <w:t xml:space="preserve">11,325,000</w:t>
            </w:r>
          </w:p>
        </w:tc>
        <w:tc>
          <w:p>
            <w:pPr>
              <w:pStyle w:val="Compact"/>
              <w:jc w:val="right"/>
            </w:pPr>
            <w:r>
              <w:t xml:space="preserve">100%</w:t>
            </w:r>
          </w:p>
        </w:tc>
        <w:tc>
          <w:p>
            <w:pPr>
              <w:pStyle w:val="Compact"/>
              <w:jc w:val="left"/>
            </w:pPr>
            <w:r>
              <w:t xml:space="preserve">Base index = 100 / 비용 지수 기준값</w:t>
            </w:r>
          </w:p>
        </w:tc>
      </w:tr>
    </w:tbl>
    <w:bookmarkEnd w:id="35"/>
    <w:bookmarkStart w:id="36" w:name="Xb5c3c63c183dba9428093b899b18e899d5dc710"/>
    <w:p>
      <w:pPr>
        <w:pStyle w:val="Heading3"/>
      </w:pPr>
      <w:r>
        <w:t xml:space="preserve">4.2 Cost Re-evaluation: Legacy (S0) vs. Optimized 5-Node (S3) / 기존 (S0) vs. 최적안 (S3) 비교</w:t>
      </w:r>
    </w:p>
    <w:tbl>
      <w:tblPr>
        <w:tblStyle w:val="Table"/>
        <w:tblW w:type="pct" w:w="5000.0"/>
        <w:tblLook w:firstRow="1" w:lastRow="0" w:firstColumn="0" w:lastColumn="0" w:noHBand="0" w:noVBand="0" w:val="0020"/>
      </w:tblPr>
      <w:tblGrid>
        <w:gridCol w:w="1250"/>
        <w:gridCol w:w="1667"/>
        <w:gridCol w:w="1667"/>
        <w:gridCol w:w="2084"/>
        <w:gridCol w:w="1250"/>
      </w:tblGrid>
      <w:tr>
        <w:tc>
          <w:p>
            <w:pPr>
              <w:pStyle w:val="Compact"/>
              <w:jc w:val="left"/>
            </w:pPr>
            <w:r>
              <w:t xml:space="preserve">Cost Component / 비용 요소</w:t>
            </w:r>
          </w:p>
        </w:tc>
        <w:tc>
          <w:p>
            <w:pPr>
              <w:pStyle w:val="Compact"/>
              <w:jc w:val="right"/>
            </w:pPr>
            <w:r>
              <w:t xml:space="preserve">Legacy Baseline S0 (USD)</w:t>
            </w:r>
          </w:p>
        </w:tc>
        <w:tc>
          <w:p>
            <w:pPr>
              <w:pStyle w:val="Compact"/>
              <w:jc w:val="right"/>
            </w:pPr>
            <w:r>
              <w:t xml:space="preserve">Optimized S3 (USD)</w:t>
            </w:r>
          </w:p>
        </w:tc>
        <w:tc>
          <w:p>
            <w:pPr>
              <w:pStyle w:val="Compact"/>
              <w:jc w:val="center"/>
            </w:pPr>
            <w:r>
              <w:t xml:space="preserve">Variance (%) / 변동률</w:t>
            </w:r>
          </w:p>
        </w:tc>
        <w:tc>
          <w:p>
            <w:pPr>
              <w:pStyle w:val="Compact"/>
              <w:jc w:val="left"/>
            </w:pPr>
            <w:r>
              <w:t xml:space="preserve">SCM Explanation / 비용 변동 사유</w:t>
            </w:r>
          </w:p>
        </w:tc>
      </w:tr>
      <w:tr>
        <w:tc>
          <w:p>
            <w:pPr>
              <w:pStyle w:val="Compact"/>
              <w:jc w:val="left"/>
            </w:pPr>
            <w:r>
              <w:t xml:space="preserve">Transportation / 운송</w:t>
            </w:r>
          </w:p>
        </w:tc>
        <w:tc>
          <w:p>
            <w:pPr>
              <w:pStyle w:val="Compact"/>
              <w:jc w:val="right"/>
            </w:pPr>
            <w:r>
              <w:t xml:space="preserve">4,820,000</w:t>
            </w:r>
          </w:p>
        </w:tc>
        <w:tc>
          <w:p>
            <w:pPr>
              <w:pStyle w:val="Compact"/>
              <w:jc w:val="right"/>
            </w:pPr>
            <w:r>
              <w:t xml:space="preserve">3,420,000</w:t>
            </w:r>
          </w:p>
        </w:tc>
        <w:tc>
          <w:p>
            <w:pPr>
              <w:pStyle w:val="Compact"/>
              <w:jc w:val="center"/>
            </w:pPr>
            <w:r>
              <w:rPr>
                <w:bCs/>
                <w:b/>
              </w:rPr>
              <w:t xml:space="preserve">−29.0%</w:t>
            </w:r>
          </w:p>
        </w:tc>
        <w:tc>
          <w:p>
            <w:pPr>
              <w:pStyle w:val="Compact"/>
              <w:jc w:val="left"/>
            </w:pPr>
            <w:r>
              <w:t xml:space="preserve">Decentralization cuts regional long-haul mileage / 대전/광주 신설로 인한 장거리 수송 마일리지 대폭 감소</w:t>
            </w:r>
          </w:p>
        </w:tc>
      </w:tr>
      <w:tr>
        <w:tc>
          <w:p>
            <w:pPr>
              <w:pStyle w:val="Compact"/>
              <w:jc w:val="left"/>
            </w:pPr>
            <w:r>
              <w:t xml:space="preserve">Warehouse Fixed / 고정</w:t>
            </w:r>
          </w:p>
        </w:tc>
        <w:tc>
          <w:p>
            <w:pPr>
              <w:pStyle w:val="Compact"/>
              <w:jc w:val="right"/>
            </w:pPr>
            <w:r>
              <w:t xml:space="preserve">1,950,000</w:t>
            </w:r>
          </w:p>
        </w:tc>
        <w:tc>
          <w:p>
            <w:pPr>
              <w:pStyle w:val="Compact"/>
              <w:jc w:val="right"/>
            </w:pPr>
            <w:r>
              <w:t xml:space="preserve">2,310,000</w:t>
            </w:r>
          </w:p>
        </w:tc>
        <w:tc>
          <w:p>
            <w:pPr>
              <w:pStyle w:val="Compact"/>
              <w:jc w:val="center"/>
            </w:pPr>
            <w:r>
              <w:t xml:space="preserve">+18.5%</w:t>
            </w:r>
          </w:p>
        </w:tc>
        <w:tc>
          <w:p>
            <w:pPr>
              <w:pStyle w:val="Compact"/>
              <w:jc w:val="left"/>
            </w:pPr>
            <w:r>
              <w:t xml:space="preserve">Lease additions of Daejeon and Gwangju facilities / 대전, 광주 거점 확보에 따른 임대 비용 18.5% 증가</w:t>
            </w:r>
          </w:p>
        </w:tc>
      </w:tr>
      <w:tr>
        <w:tc>
          <w:p>
            <w:pPr>
              <w:pStyle w:val="Compact"/>
              <w:jc w:val="left"/>
            </w:pPr>
            <w:r>
              <w:t xml:space="preserve">Handling / 하역</w:t>
            </w:r>
          </w:p>
        </w:tc>
        <w:tc>
          <w:p>
            <w:pPr>
              <w:pStyle w:val="Compact"/>
              <w:jc w:val="right"/>
            </w:pPr>
            <w:r>
              <w:t xml:space="preserve">1,580,000</w:t>
            </w:r>
          </w:p>
        </w:tc>
        <w:tc>
          <w:p>
            <w:pPr>
              <w:pStyle w:val="Compact"/>
              <w:jc w:val="right"/>
            </w:pPr>
            <w:r>
              <w:t xml:space="preserve">1,490,000</w:t>
            </w:r>
          </w:p>
        </w:tc>
        <w:tc>
          <w:p>
            <w:pPr>
              <w:pStyle w:val="Compact"/>
              <w:jc w:val="center"/>
            </w:pPr>
            <w:r>
              <w:t xml:space="preserve">−5.7%</w:t>
            </w:r>
          </w:p>
        </w:tc>
        <w:tc>
          <w:p>
            <w:pPr>
              <w:pStyle w:val="Compact"/>
              <w:jc w:val="left"/>
            </w:pPr>
            <w:r>
              <w:t xml:space="preserve">Balanced cargo sorting speeds up throughput / 수원 과부하 분산으로 하역 처리 효율 개선 (병목 제거)</w:t>
            </w:r>
          </w:p>
        </w:tc>
      </w:tr>
      <w:tr>
        <w:tc>
          <w:p>
            <w:pPr>
              <w:pStyle w:val="Compact"/>
              <w:jc w:val="left"/>
            </w:pPr>
            <w:r>
              <w:t xml:space="preserve">Inventory Holding / 재고 보유</w:t>
            </w:r>
          </w:p>
        </w:tc>
        <w:tc>
          <w:p>
            <w:pPr>
              <w:pStyle w:val="Compact"/>
              <w:jc w:val="right"/>
            </w:pPr>
            <w:r>
              <w:t xml:space="preserve">1,420,000</w:t>
            </w:r>
          </w:p>
        </w:tc>
        <w:tc>
          <w:p>
            <w:pPr>
              <w:pStyle w:val="Compact"/>
              <w:jc w:val="right"/>
            </w:pPr>
            <w:r>
              <w:t xml:space="preserve">1,180,000</w:t>
            </w:r>
          </w:p>
        </w:tc>
        <w:tc>
          <w:p>
            <w:pPr>
              <w:pStyle w:val="Compact"/>
              <w:jc w:val="center"/>
            </w:pPr>
            <w:r>
              <w:t xml:space="preserve">−16.9%</w:t>
            </w:r>
          </w:p>
        </w:tc>
        <w:tc>
          <w:p>
            <w:pPr>
              <w:pStyle w:val="Compact"/>
              <w:jc w:val="left"/>
            </w:pPr>
            <w:r>
              <w:t xml:space="preserve">Segmented life cycle speeds up inventory turnover / 수명주기별 통합 보관으로 재고 일수(Days) 단축</w:t>
            </w:r>
          </w:p>
        </w:tc>
      </w:tr>
      <w:tr>
        <w:tc>
          <w:p>
            <w:pPr>
              <w:pStyle w:val="Compact"/>
              <w:jc w:val="left"/>
            </w:pPr>
            <w:r>
              <w:t xml:space="preserve">Seasonal Flex / 성수기 유연</w:t>
            </w:r>
          </w:p>
        </w:tc>
        <w:tc>
          <w:p>
            <w:pPr>
              <w:pStyle w:val="Compact"/>
              <w:jc w:val="right"/>
            </w:pPr>
            <w:r>
              <w:t xml:space="preserve">940,000</w:t>
            </w:r>
          </w:p>
        </w:tc>
        <w:tc>
          <w:p>
            <w:pPr>
              <w:pStyle w:val="Compact"/>
              <w:jc w:val="right"/>
            </w:pPr>
            <w:r>
              <w:t xml:space="preserve">480,000</w:t>
            </w:r>
          </w:p>
        </w:tc>
        <w:tc>
          <w:p>
            <w:pPr>
              <w:pStyle w:val="Compact"/>
              <w:jc w:val="center"/>
            </w:pPr>
            <w:r>
              <w:rPr>
                <w:bCs/>
                <w:b/>
              </w:rPr>
              <w:t xml:space="preserve">−48.9%</w:t>
            </w:r>
          </w:p>
        </w:tc>
        <w:tc>
          <w:p>
            <w:pPr>
              <w:pStyle w:val="Compact"/>
              <w:jc w:val="left"/>
            </w:pPr>
            <w:r>
              <w:t xml:space="preserve">Elastic Gumi Launch Hub eliminates emergency 3PL / 탄력적 구미 허브 운영으로 런칭기 비상 임대 창고 전면 배제</w:t>
            </w:r>
          </w:p>
        </w:tc>
      </w:tr>
      <w:tr>
        <w:tc>
          <w:p>
            <w:pPr>
              <w:pStyle w:val="Compact"/>
              <w:jc w:val="left"/>
            </w:pPr>
            <w:r>
              <w:t xml:space="preserve">SLA Penalty / SLA 패널티</w:t>
            </w:r>
          </w:p>
        </w:tc>
        <w:tc>
          <w:p>
            <w:pPr>
              <w:pStyle w:val="Compact"/>
              <w:jc w:val="right"/>
            </w:pPr>
            <w:r>
              <w:t xml:space="preserve">615,000</w:t>
            </w:r>
          </w:p>
        </w:tc>
        <w:tc>
          <w:p>
            <w:pPr>
              <w:pStyle w:val="Compact"/>
              <w:jc w:val="right"/>
            </w:pPr>
            <w:r>
              <w:t xml:space="preserve">360,000</w:t>
            </w:r>
          </w:p>
        </w:tc>
        <w:tc>
          <w:p>
            <w:pPr>
              <w:pStyle w:val="Compact"/>
              <w:jc w:val="center"/>
            </w:pPr>
            <w:r>
              <w:rPr>
                <w:bCs/>
                <w:b/>
              </w:rPr>
              <w:t xml:space="preserve">−41.5%</w:t>
            </w:r>
          </w:p>
        </w:tc>
        <w:tc>
          <w:p>
            <w:pPr>
              <w:pStyle w:val="Compact"/>
              <w:jc w:val="left"/>
            </w:pPr>
            <w:r>
              <w:t xml:space="preserve">Service radius expansion improves on-time delivery / 커버리지 확대로 지연 패널티 41.5% 대폭 감축</w:t>
            </w:r>
          </w:p>
        </w:tc>
      </w:tr>
      <w:tr>
        <w:tc>
          <w:p>
            <w:pPr>
              <w:pStyle w:val="Compact"/>
              <w:jc w:val="left"/>
            </w:pPr>
            <w:r>
              <w:rPr>
                <w:bCs/>
                <w:b/>
              </w:rPr>
              <w:t xml:space="preserve">TOTAL / 총 비용</w:t>
            </w:r>
          </w:p>
        </w:tc>
        <w:tc>
          <w:p>
            <w:pPr>
              <w:pStyle w:val="Compact"/>
              <w:jc w:val="right"/>
            </w:pPr>
            <w:r>
              <w:rPr>
                <w:bCs/>
                <w:b/>
              </w:rPr>
              <w:t xml:space="preserve">11,325,000</w:t>
            </w:r>
          </w:p>
        </w:tc>
        <w:tc>
          <w:p>
            <w:pPr>
              <w:pStyle w:val="Compact"/>
              <w:jc w:val="right"/>
            </w:pPr>
            <w:r>
              <w:rPr>
                <w:bCs/>
                <w:b/>
              </w:rPr>
              <w:t xml:space="preserve">9,240,000</w:t>
            </w:r>
          </w:p>
        </w:tc>
        <w:tc>
          <w:p>
            <w:pPr>
              <w:pStyle w:val="Compact"/>
              <w:jc w:val="center"/>
            </w:pPr>
            <w:r>
              <w:rPr>
                <w:bCs/>
                <w:b/>
              </w:rPr>
              <w:t xml:space="preserve">−18.4%</w:t>
            </w:r>
          </w:p>
        </w:tc>
        <w:tc>
          <w:p>
            <w:pPr>
              <w:pStyle w:val="Compact"/>
              <w:jc w:val="left"/>
            </w:pPr>
            <w:r>
              <w:t xml:space="preserve">Net monthly SCM savings:</w:t>
            </w:r>
            <w:r>
              <w:t xml:space="preserve"> </w:t>
            </w:r>
            <w:r>
              <w:rPr>
                <w:bCs/>
                <w:b/>
              </w:rPr>
              <w:t xml:space="preserve">2.085M USD (25M USD/year)</w:t>
            </w:r>
          </w:p>
        </w:tc>
      </w:tr>
    </w:tbl>
    <w:p>
      <w:pPr>
        <w:pStyle w:val="BodyText"/>
      </w:pPr>
      <w:r>
        <w:rPr>
          <w:bCs/>
          <w:b/>
        </w:rPr>
        <w:t xml:space="preserve">Financial Interpretation:</w:t>
      </w:r>
      <w:r>
        <w:t xml:space="preserve"> </w:t>
      </w:r>
      <w:r>
        <w:t xml:space="preserve">Expanding the network to a 5-node configuration increases warehouse fixed costs by 18.5%. However, it slashes transportation costs by 29% and SLA penalties by 41.5%. The resulting net savings are 18.4%, translating to</w:t>
      </w:r>
      <w:r>
        <w:t xml:space="preserve"> </w:t>
      </w:r>
      <w:r>
        <w:rPr>
          <w:bCs/>
          <w:b/>
        </w:rPr>
        <w:t xml:space="preserve">2.085M USD/month, or 25M USD/year in annual bottom-line savings.</w:t>
      </w:r>
      <w:r>
        <w:t xml:space="preserve"> </w:t>
      </w:r>
      <w:r>
        <w:rPr>
          <w:iCs/>
          <w:i/>
        </w:rPr>
        <w:t xml:space="preserve">재무 분석: 물류거점을 5개로 늘리면 고정 고정비는 18.5% 상승하지만, 운송비 -29%, 패널티 -41.5%, 성수기 대응비 -48.9%가 상쇄되어 매월</w:t>
      </w:r>
      <w:r>
        <w:rPr>
          <w:iCs/>
          <w:i/>
        </w:rPr>
        <w:t xml:space="preserve"> </w:t>
      </w:r>
      <w:r>
        <w:rPr>
          <w:bCs/>
          <w:b/>
          <w:iCs/>
          <w:i/>
        </w:rPr>
        <w:t xml:space="preserve">208만 5천 USD(연간 약 2,500만 USD, 한화 약 330억 원)의 순 비용 절감</w:t>
      </w:r>
      <w:r>
        <w:rPr>
          <w:iCs/>
          <w:i/>
        </w:rPr>
        <w:t xml:space="preserve">을 견인한다.</w:t>
      </w:r>
    </w:p>
    <w:p>
      <w:r>
        <w:pict>
          <v:rect style="width:0;height:1.5pt" o:hralign="center" o:hrstd="t" o:hr="t"/>
        </w:pict>
      </w:r>
    </w:p>
    <w:bookmarkEnd w:id="36"/>
    <w:bookmarkEnd w:id="37"/>
    <w:bookmarkStart w:id="40" w:name="Xa097523ad1e1380a50ec626eda2712b678a3f98"/>
    <w:p>
      <w:pPr>
        <w:pStyle w:val="Heading2"/>
      </w:pPr>
      <w:r>
        <w:t xml:space="preserve">5. TRANSPORTATION COST DIAGNOSIS / 운송 경로 세부 분석</w:t>
      </w:r>
    </w:p>
    <w:bookmarkStart w:id="38" w:name="Xce8ea98567905c82037c20c1fcba9359ad59d63"/>
    <w:p>
      <w:pPr>
        <w:pStyle w:val="Heading3"/>
      </w:pPr>
      <w:r>
        <w:t xml:space="preserve">5.1 Top 10 High-Cost Transport Lanes / 최대 운송비 유출 경로 (상위 10개)</w:t>
      </w:r>
    </w:p>
    <w:tbl>
      <w:tblPr>
        <w:tblStyle w:val="Table"/>
        <w:tblW w:type="pct" w:w="5000.0"/>
        <w:tblLook w:firstRow="1" w:lastRow="0" w:firstColumn="0" w:lastColumn="0" w:noHBand="0" w:noVBand="0" w:val="0020"/>
      </w:tblPr>
      <w:tblGrid>
        <w:gridCol w:w="1485"/>
        <w:gridCol w:w="1485"/>
        <w:gridCol w:w="1980"/>
        <w:gridCol w:w="1485"/>
        <w:gridCol w:w="1485"/>
      </w:tblGrid>
      <w:tr>
        <w:tc>
          <w:p>
            <w:pPr>
              <w:pStyle w:val="Compact"/>
              <w:jc w:val="left"/>
            </w:pPr>
            <w:r>
              <w:t xml:space="preserve">Rank</w:t>
            </w:r>
          </w:p>
        </w:tc>
        <w:tc>
          <w:p>
            <w:pPr>
              <w:pStyle w:val="Compact"/>
              <w:jc w:val="left"/>
            </w:pPr>
            <w:r>
              <w:t xml:space="preserve">Lane Origin → Destination</w:t>
            </w:r>
          </w:p>
        </w:tc>
        <w:tc>
          <w:p>
            <w:pPr>
              <w:pStyle w:val="Compact"/>
              <w:jc w:val="right"/>
            </w:pPr>
            <w:r>
              <w:t xml:space="preserve">Cost (USD/month) / 월간 운송비</w:t>
            </w:r>
          </w:p>
        </w:tc>
        <w:tc>
          <w:p>
            <w:pPr>
              <w:pStyle w:val="Compact"/>
              <w:jc w:val="left"/>
            </w:pPr>
            <w:r>
              <w:t xml:space="preserve">Major Cost Driver / 핵심 비용 유출 요인</w:t>
            </w:r>
          </w:p>
        </w:tc>
        <w:tc>
          <w:p>
            <w:pPr>
              <w:pStyle w:val="Compact"/>
              <w:jc w:val="left"/>
            </w:pPr>
            <w:r>
              <w:t xml:space="preserve">Proposed Remedial Action / 최적화 해법</w:t>
            </w:r>
          </w:p>
        </w:tc>
      </w:tr>
      <w:tr>
        <w:tc>
          <w:p>
            <w:pPr>
              <w:pStyle w:val="Compact"/>
              <w:jc w:val="left"/>
            </w:pPr>
            <w:r>
              <w:t xml:space="preserve">1</w:t>
            </w:r>
          </w:p>
        </w:tc>
        <w:tc>
          <w:p>
            <w:pPr>
              <w:pStyle w:val="Compact"/>
              <w:jc w:val="left"/>
            </w:pPr>
            <w:r>
              <w:t xml:space="preserve">Suwon → Busan/Gyeongnam/Ulsan</w:t>
            </w:r>
          </w:p>
        </w:tc>
        <w:tc>
          <w:p>
            <w:pPr>
              <w:pStyle w:val="Compact"/>
              <w:jc w:val="right"/>
            </w:pPr>
            <w:r>
              <w:t xml:space="preserve">829,000</w:t>
            </w:r>
          </w:p>
        </w:tc>
        <w:tc>
          <w:p>
            <w:pPr>
              <w:pStyle w:val="Compact"/>
              <w:jc w:val="left"/>
            </w:pPr>
            <w:r>
              <w:t xml:space="preserve">High volume × long-haul 385 km / 대량 화물 장거리 385 km 중복 운송</w:t>
            </w:r>
          </w:p>
        </w:tc>
        <w:tc>
          <w:p>
            <w:pPr>
              <w:pStyle w:val="Compact"/>
              <w:jc w:val="left"/>
            </w:pPr>
            <w:r>
              <w:t xml:space="preserve">Transition flow to</w:t>
            </w:r>
            <w:r>
              <w:t xml:space="preserve"> </w:t>
            </w:r>
            <w:r>
              <w:rPr>
                <w:bCs/>
                <w:b/>
              </w:rPr>
              <w:t xml:space="preserve">Busan Southern Hub</w:t>
            </w:r>
            <w:r>
              <w:t xml:space="preserve"> </w:t>
            </w:r>
            <w:r>
              <w:t xml:space="preserve">/ 남부권 출고 영남 허브로 이전</w:t>
            </w:r>
          </w:p>
        </w:tc>
      </w:tr>
      <w:tr>
        <w:tc>
          <w:p>
            <w:pPr>
              <w:pStyle w:val="Compact"/>
              <w:jc w:val="left"/>
            </w:pPr>
            <w:r>
              <w:t xml:space="preserve">2</w:t>
            </w:r>
          </w:p>
        </w:tc>
        <w:tc>
          <w:p>
            <w:pPr>
              <w:pStyle w:val="Compact"/>
              <w:jc w:val="left"/>
            </w:pPr>
            <w:r>
              <w:t xml:space="preserve">Gumi → Seoul/Gyeonggi (Launch)</w:t>
            </w:r>
          </w:p>
        </w:tc>
        <w:tc>
          <w:p>
            <w:pPr>
              <w:pStyle w:val="Compact"/>
              <w:jc w:val="right"/>
            </w:pPr>
            <w:r>
              <w:t xml:space="preserve">569,000</w:t>
            </w:r>
          </w:p>
        </w:tc>
        <w:tc>
          <w:p>
            <w:pPr>
              <w:pStyle w:val="Compact"/>
              <w:jc w:val="left"/>
            </w:pPr>
            <w:r>
              <w:t xml:space="preserve">Massive peak during launch month / 출시 초기 1개월 집중 출고 요율 급증</w:t>
            </w:r>
          </w:p>
        </w:tc>
        <w:tc>
          <w:p>
            <w:pPr>
              <w:pStyle w:val="Compact"/>
              <w:jc w:val="left"/>
            </w:pPr>
            <w:r>
              <w:t xml:space="preserve">Restrict</w:t>
            </w:r>
            <w:r>
              <w:t xml:space="preserve"> </w:t>
            </w:r>
            <w:r>
              <w:rPr>
                <w:bCs/>
                <w:b/>
              </w:rPr>
              <w:t xml:space="preserve">Gumi Launch Hub</w:t>
            </w:r>
            <w:r>
              <w:t xml:space="preserve"> </w:t>
            </w:r>
            <w:r>
              <w:t xml:space="preserve">strictly to T+0 to T+30 days / 구미 센터는 출시 극초기 30일 전용 배정</w:t>
            </w:r>
          </w:p>
        </w:tc>
      </w:tr>
      <w:tr>
        <w:tc>
          <w:p>
            <w:pPr>
              <w:pStyle w:val="Compact"/>
              <w:jc w:val="left"/>
            </w:pPr>
            <w:r>
              <w:t xml:space="preserve">3</w:t>
            </w:r>
          </w:p>
        </w:tc>
        <w:tc>
          <w:p>
            <w:pPr>
              <w:pStyle w:val="Compact"/>
              <w:jc w:val="left"/>
            </w:pPr>
            <w:r>
              <w:t xml:space="preserve">Suwon → Jeolla</w:t>
            </w:r>
          </w:p>
        </w:tc>
        <w:tc>
          <w:p>
            <w:pPr>
              <w:pStyle w:val="Compact"/>
              <w:jc w:val="right"/>
            </w:pPr>
            <w:r>
              <w:t xml:space="preserve">405,000</w:t>
            </w:r>
          </w:p>
        </w:tc>
        <w:tc>
          <w:p>
            <w:pPr>
              <w:pStyle w:val="Compact"/>
              <w:jc w:val="left"/>
            </w:pPr>
            <w:r>
              <w:t xml:space="preserve">High mileage, zero regional buffer / 호남권 거점 부재로 인한 전량 광주 셔틀</w:t>
            </w:r>
          </w:p>
        </w:tc>
        <w:tc>
          <w:p>
            <w:pPr>
              <w:pStyle w:val="Compact"/>
              <w:jc w:val="left"/>
            </w:pPr>
            <w:r>
              <w:t xml:space="preserve">Redirect to</w:t>
            </w:r>
            <w:r>
              <w:t xml:space="preserve"> </w:t>
            </w:r>
            <w:r>
              <w:rPr>
                <w:bCs/>
                <w:b/>
              </w:rPr>
              <w:t xml:space="preserve">Gwangju Service Node</w:t>
            </w:r>
            <w:r>
              <w:t xml:space="preserve"> </w:t>
            </w:r>
            <w:r>
              <w:t xml:space="preserve">/ 호남 거점 신설을 통한 직배송</w:t>
            </w:r>
          </w:p>
        </w:tc>
      </w:tr>
      <w:tr>
        <w:tc>
          <w:p>
            <w:pPr>
              <w:pStyle w:val="Compact"/>
              <w:jc w:val="left"/>
            </w:pPr>
            <w:r>
              <w:t xml:space="preserve">4</w:t>
            </w:r>
          </w:p>
        </w:tc>
        <w:tc>
          <w:p>
            <w:pPr>
              <w:pStyle w:val="Compact"/>
              <w:jc w:val="left"/>
            </w:pPr>
            <w:r>
              <w:t xml:space="preserve">Suwon → Daegu/Gyeongbuk</w:t>
            </w:r>
          </w:p>
        </w:tc>
        <w:tc>
          <w:p>
            <w:pPr>
              <w:pStyle w:val="Compact"/>
              <w:jc w:val="right"/>
            </w:pPr>
            <w:r>
              <w:t xml:space="preserve">381,000</w:t>
            </w:r>
          </w:p>
        </w:tc>
        <w:tc>
          <w:p>
            <w:pPr>
              <w:pStyle w:val="Compact"/>
              <w:jc w:val="left"/>
            </w:pPr>
            <w:r>
              <w:t xml:space="preserve">Duplicate routing overlapping Gumi / 구미 센터 인접지임에도 수원에서 역배송</w:t>
            </w:r>
          </w:p>
        </w:tc>
        <w:tc>
          <w:p>
            <w:pPr>
              <w:pStyle w:val="Compact"/>
              <w:jc w:val="left"/>
            </w:pPr>
            <w:r>
              <w:t xml:space="preserve">Redirect routing to proximate Busan Southern Hub / 부산 남부 허브 관할로 배정 조정</w:t>
            </w:r>
          </w:p>
        </w:tc>
      </w:tr>
      <w:tr>
        <w:tc>
          <w:p>
            <w:pPr>
              <w:pStyle w:val="Compact"/>
              <w:jc w:val="left"/>
            </w:pPr>
            <w:r>
              <w:t xml:space="preserve">5</w:t>
            </w:r>
          </w:p>
        </w:tc>
        <w:tc>
          <w:p>
            <w:pPr>
              <w:pStyle w:val="Compact"/>
              <w:jc w:val="left"/>
            </w:pPr>
            <w:r>
              <w:t xml:space="preserve">Gumi → Busan</w:t>
            </w:r>
          </w:p>
        </w:tc>
        <w:tc>
          <w:p>
            <w:pPr>
              <w:pStyle w:val="Compact"/>
              <w:jc w:val="right"/>
            </w:pPr>
            <w:r>
              <w:t xml:space="preserve">299,000</w:t>
            </w:r>
          </w:p>
        </w:tc>
        <w:tc>
          <w:p>
            <w:pPr>
              <w:pStyle w:val="Compact"/>
              <w:jc w:val="left"/>
            </w:pPr>
            <w:r>
              <w:t xml:space="preserve">Duplicate role overlap with Busan DC / 부산 DC 존재에도 구미 직접 배송</w:t>
            </w:r>
          </w:p>
        </w:tc>
        <w:tc>
          <w:p>
            <w:pPr>
              <w:pStyle w:val="Compact"/>
              <w:jc w:val="left"/>
            </w:pPr>
            <w:r>
              <w:t xml:space="preserve">Consolidate inventory under Busan Southern Hub / 부산 남부 허브 통합 보관</w:t>
            </w:r>
          </w:p>
        </w:tc>
      </w:tr>
      <w:tr>
        <w:tc>
          <w:p>
            <w:pPr>
              <w:pStyle w:val="Compact"/>
              <w:jc w:val="left"/>
            </w:pPr>
            <w:r>
              <w:t xml:space="preserve">6</w:t>
            </w:r>
          </w:p>
        </w:tc>
        <w:tc>
          <w:p>
            <w:pPr>
              <w:pStyle w:val="Compact"/>
              <w:jc w:val="left"/>
            </w:pPr>
            <w:r>
              <w:t xml:space="preserve">Suwon → Gangwon</w:t>
            </w:r>
          </w:p>
        </w:tc>
        <w:tc>
          <w:p>
            <w:pPr>
              <w:pStyle w:val="Compact"/>
              <w:jc w:val="right"/>
            </w:pPr>
            <w:r>
              <w:t xml:space="preserve">246,000</w:t>
            </w:r>
          </w:p>
        </w:tc>
        <w:tc>
          <w:p>
            <w:pPr>
              <w:pStyle w:val="Compact"/>
              <w:jc w:val="left"/>
            </w:pPr>
            <w:r>
              <w:t xml:space="preserve">Long transit distance, low density / 넓은 행정 면적 대비 소량 장거리 배송</w:t>
            </w:r>
          </w:p>
        </w:tc>
        <w:tc>
          <w:p>
            <w:pPr>
              <w:pStyle w:val="Compact"/>
              <w:jc w:val="left"/>
            </w:pPr>
            <w:r>
              <w:t xml:space="preserve">Reallocate routing under Daejeon Central Hub / 대전 중부 허브의 지리적 근접성 연계</w:t>
            </w:r>
          </w:p>
        </w:tc>
      </w:tr>
      <w:tr>
        <w:tc>
          <w:p>
            <w:pPr>
              <w:pStyle w:val="Compact"/>
              <w:jc w:val="left"/>
            </w:pPr>
            <w:r>
              <w:t xml:space="preserve">7</w:t>
            </w:r>
          </w:p>
        </w:tc>
        <w:tc>
          <w:p>
            <w:pPr>
              <w:pStyle w:val="Compact"/>
              <w:jc w:val="left"/>
            </w:pPr>
            <w:r>
              <w:t xml:space="preserve">Mainland → Jeju Island</w:t>
            </w:r>
          </w:p>
        </w:tc>
        <w:tc>
          <w:p>
            <w:pPr>
              <w:pStyle w:val="Compact"/>
              <w:jc w:val="right"/>
            </w:pPr>
            <w:r>
              <w:t xml:space="preserve">232,000</w:t>
            </w:r>
          </w:p>
        </w:tc>
        <w:tc>
          <w:p>
            <w:pPr>
              <w:pStyle w:val="Compact"/>
              <w:jc w:val="left"/>
            </w:pPr>
            <w:r>
              <w:t xml:space="preserve">Island freight surcharge (+35%) / 연안 선박 운송 할증비 적용</w:t>
            </w:r>
          </w:p>
        </w:tc>
        <w:tc>
          <w:p>
            <w:pPr>
              <w:pStyle w:val="Compact"/>
              <w:jc w:val="left"/>
            </w:pPr>
            <w:r>
              <w:t xml:space="preserve">Transition to Gwangju-based</w:t>
            </w:r>
            <w:r>
              <w:t xml:space="preserve"> </w:t>
            </w:r>
            <w:r>
              <w:rPr>
                <w:bCs/>
                <w:b/>
              </w:rPr>
              <w:t xml:space="preserve">consolidation twice/week</w:t>
            </w:r>
            <w:r>
              <w:t xml:space="preserve"> </w:t>
            </w:r>
            <w:r>
              <w:t xml:space="preserve">/ 광주 거점을 통한 주 2회 선적 통합 운영</w:t>
            </w:r>
          </w:p>
        </w:tc>
      </w:tr>
      <w:tr>
        <w:tc>
          <w:p>
            <w:pPr>
              <w:pStyle w:val="Compact"/>
              <w:jc w:val="left"/>
            </w:pPr>
            <w:r>
              <w:t xml:space="preserve">8</w:t>
            </w:r>
          </w:p>
        </w:tc>
        <w:tc>
          <w:p>
            <w:pPr>
              <w:pStyle w:val="Compact"/>
              <w:jc w:val="left"/>
            </w:pPr>
            <w:r>
              <w:t xml:space="preserve">Suwon → Daejeon/Chungcheong</w:t>
            </w:r>
          </w:p>
        </w:tc>
        <w:tc>
          <w:p>
            <w:pPr>
              <w:pStyle w:val="Compact"/>
              <w:jc w:val="right"/>
            </w:pPr>
            <w:r>
              <w:t xml:space="preserve">217,000</w:t>
            </w:r>
          </w:p>
        </w:tc>
        <w:tc>
          <w:p>
            <w:pPr>
              <w:pStyle w:val="Compact"/>
              <w:jc w:val="left"/>
            </w:pPr>
            <w:r>
              <w:t xml:space="preserve">High-frequency shuttles, short distance / 거점 부재로 수원발 충청권 소량 다빈도 운송</w:t>
            </w:r>
          </w:p>
        </w:tc>
        <w:tc>
          <w:p>
            <w:pPr>
              <w:pStyle w:val="Compact"/>
              <w:jc w:val="left"/>
            </w:pPr>
            <w:r>
              <w:t xml:space="preserve">Reallocate routing under</w:t>
            </w:r>
            <w:r>
              <w:t xml:space="preserve"> </w:t>
            </w:r>
            <w:r>
              <w:rPr>
                <w:bCs/>
                <w:b/>
              </w:rPr>
              <w:t xml:space="preserve">Daejeon Central Hub</w:t>
            </w:r>
            <w:r>
              <w:t xml:space="preserve"> </w:t>
            </w:r>
            <w:r>
              <w:t xml:space="preserve">/ 대전 거점 직송 체계 전환</w:t>
            </w:r>
          </w:p>
        </w:tc>
      </w:tr>
      <w:tr>
        <w:tc>
          <w:p>
            <w:pPr>
              <w:pStyle w:val="Compact"/>
              <w:jc w:val="left"/>
            </w:pPr>
            <w:r>
              <w:t xml:space="preserve">9</w:t>
            </w:r>
          </w:p>
        </w:tc>
        <w:tc>
          <w:p>
            <w:pPr>
              <w:pStyle w:val="Compact"/>
              <w:jc w:val="left"/>
            </w:pPr>
            <w:r>
              <w:t xml:space="preserve">Gumi → Jeolla</w:t>
            </w:r>
          </w:p>
        </w:tc>
        <w:tc>
          <w:p>
            <w:pPr>
              <w:pStyle w:val="Compact"/>
              <w:jc w:val="right"/>
            </w:pPr>
            <w:r>
              <w:t xml:space="preserve">198,000</w:t>
            </w:r>
          </w:p>
        </w:tc>
        <w:tc>
          <w:p>
            <w:pPr>
              <w:pStyle w:val="Compact"/>
              <w:jc w:val="left"/>
            </w:pPr>
            <w:r>
              <w:t xml:space="preserve">Cross-shipping, high mileage</w:t>
            </w:r>
          </w:p>
        </w:tc>
        <w:tc>
          <w:p>
            <w:pPr>
              <w:pStyle w:val="Compact"/>
              <w:jc w:val="left"/>
            </w:pPr>
            <w:r>
              <w:t xml:space="preserve">Route flow through Gwangju Service Node / 호남 허브 직접 수송으로 대치</w:t>
            </w:r>
          </w:p>
        </w:tc>
      </w:tr>
      <w:tr>
        <w:tc>
          <w:p>
            <w:pPr>
              <w:pStyle w:val="Compact"/>
              <w:jc w:val="left"/>
            </w:pPr>
            <w:r>
              <w:t xml:space="preserve">10</w:t>
            </w:r>
          </w:p>
        </w:tc>
        <w:tc>
          <w:p>
            <w:pPr>
              <w:pStyle w:val="Compact"/>
              <w:jc w:val="left"/>
            </w:pPr>
            <w:r>
              <w:t xml:space="preserve">Various → Jeju (Urgent stockout)</w:t>
            </w:r>
          </w:p>
        </w:tc>
        <w:tc>
          <w:p>
            <w:pPr>
              <w:pStyle w:val="Compact"/>
              <w:jc w:val="right"/>
            </w:pPr>
            <w:r>
              <w:t xml:space="preserve">145,000</w:t>
            </w:r>
          </w:p>
        </w:tc>
        <w:tc>
          <w:p>
            <w:pPr>
              <w:pStyle w:val="Compact"/>
              <w:jc w:val="left"/>
            </w:pPr>
            <w:r>
              <w:t xml:space="preserve">Expedited air shipments for stockouts</w:t>
            </w:r>
          </w:p>
        </w:tc>
        <w:tc>
          <w:p>
            <w:pPr>
              <w:pStyle w:val="Compact"/>
              <w:jc w:val="left"/>
            </w:pPr>
            <w:r>
              <w:t xml:space="preserve">Optimize pre-positioned buffer in Gwangju / 광주 호남 허브 내 제주 안전 재고 확보</w:t>
            </w:r>
          </w:p>
        </w:tc>
      </w:tr>
    </w:tbl>
    <w:p>
      <w:pPr>
        <w:pStyle w:val="BodyText"/>
      </w:pPr>
      <w:r>
        <w:rPr>
          <w:bCs/>
          <w:b/>
        </w:rPr>
        <w:t xml:space="preserve">Top 10 Transport Lanes Total:</w:t>
      </w:r>
      <w:r>
        <w:t xml:space="preserve"> </w:t>
      </w:r>
      <w:r>
        <w:t xml:space="preserve">3.521M USD/month (</w:t>
      </w:r>
      <w:r>
        <w:rPr>
          <w:bCs/>
          <w:b/>
        </w:rPr>
        <w:t xml:space="preserve">74% of total transportation costs</w:t>
      </w:r>
      <w:r>
        <w:t xml:space="preserve">).</w:t>
      </w:r>
      <w:r>
        <w:t xml:space="preserve"> </w:t>
      </w:r>
      <w:r>
        <w:rPr>
          <w:iCs/>
          <w:i/>
        </w:rPr>
        <w:t xml:space="preserve">상위 10개 경로의 총 운송 비용: 월 352만 USD (전체 운송 비용의 74% 차지).</w:t>
      </w:r>
    </w:p>
    <w:bookmarkEnd w:id="38"/>
    <w:bookmarkStart w:id="39" w:name="X8a5d432805292d06cf64307cafc192db2872a96"/>
    <w:p>
      <w:pPr>
        <w:pStyle w:val="Heading3"/>
      </w:pPr>
      <w:r>
        <w:t xml:space="preserve">5.2 Transport Cost Intensity by Product Segment / 제품군별 운송 비용 강도</w:t>
      </w:r>
    </w:p>
    <w:tbl>
      <w:tblPr>
        <w:tblStyle w:val="Table"/>
        <w:tblW w:type="pct" w:w="5000.0"/>
        <w:tblLook w:firstRow="1" w:lastRow="0" w:firstColumn="0" w:lastColumn="0" w:noHBand="0" w:noVBand="0" w:val="0020"/>
      </w:tblPr>
      <w:tblGrid>
        <w:gridCol w:w="1697"/>
        <w:gridCol w:w="2262"/>
        <w:gridCol w:w="2262"/>
        <w:gridCol w:w="1697"/>
      </w:tblGrid>
      <w:tr>
        <w:tc>
          <w:p>
            <w:pPr>
              <w:pStyle w:val="Compact"/>
              <w:jc w:val="left"/>
            </w:pPr>
            <w:r>
              <w:t xml:space="preserve">Product Segment / 제품군</w:t>
            </w:r>
          </w:p>
        </w:tc>
        <w:tc>
          <w:p>
            <w:pPr>
              <w:pStyle w:val="Compact"/>
              <w:jc w:val="right"/>
            </w:pPr>
            <w:r>
              <w:t xml:space="preserve">Monthly Freight Cost (USD) / 운송비</w:t>
            </w:r>
          </w:p>
        </w:tc>
        <w:tc>
          <w:p>
            <w:pPr>
              <w:pStyle w:val="Compact"/>
              <w:jc w:val="right"/>
            </w:pPr>
            <w:r>
              <w:t xml:space="preserve">Transport Cost/Unit / 대당 운송비</w:t>
            </w:r>
          </w:p>
        </w:tc>
        <w:tc>
          <w:p>
            <w:pPr>
              <w:pStyle w:val="Compact"/>
              <w:jc w:val="left"/>
            </w:pPr>
            <w:r>
              <w:t xml:space="preserve">Key Cost Driver / 주요 가중 요인</w:t>
            </w:r>
          </w:p>
        </w:tc>
      </w:tr>
      <w:tr>
        <w:tc>
          <w:p>
            <w:pPr>
              <w:pStyle w:val="Compact"/>
              <w:jc w:val="left"/>
            </w:pPr>
            <w:r>
              <w:t xml:space="preserve">Flagship Premium</w:t>
            </w:r>
          </w:p>
        </w:tc>
        <w:tc>
          <w:p>
            <w:pPr>
              <w:pStyle w:val="Compact"/>
              <w:jc w:val="right"/>
            </w:pPr>
            <w:r>
              <w:t xml:space="preserve">1,210,000</w:t>
            </w:r>
          </w:p>
        </w:tc>
        <w:tc>
          <w:p>
            <w:pPr>
              <w:pStyle w:val="Compact"/>
              <w:jc w:val="right"/>
            </w:pPr>
            <w:r>
              <w:t xml:space="preserve">$4.25</w:t>
            </w:r>
          </w:p>
        </w:tc>
        <w:tc>
          <w:p>
            <w:pPr>
              <w:pStyle w:val="Compact"/>
              <w:jc w:val="left"/>
            </w:pPr>
            <w:r>
              <w:t xml:space="preserve">Specialized high-security handling, full value insurance / 무장 전용 차량, 고가품 전용 화물 보험 가입</w:t>
            </w:r>
          </w:p>
        </w:tc>
      </w:tr>
      <w:tr>
        <w:tc>
          <w:p>
            <w:pPr>
              <w:pStyle w:val="Compact"/>
              <w:jc w:val="left"/>
            </w:pPr>
            <w:r>
              <w:t xml:space="preserve">Flagship Standard</w:t>
            </w:r>
          </w:p>
        </w:tc>
        <w:tc>
          <w:p>
            <w:pPr>
              <w:pStyle w:val="Compact"/>
              <w:jc w:val="right"/>
            </w:pPr>
            <w:r>
              <w:t xml:space="preserve">480,000</w:t>
            </w:r>
          </w:p>
        </w:tc>
        <w:tc>
          <w:p>
            <w:pPr>
              <w:pStyle w:val="Compact"/>
              <w:jc w:val="right"/>
            </w:pPr>
            <w:r>
              <w:t xml:space="preserve">$3.31</w:t>
            </w:r>
          </w:p>
        </w:tc>
        <w:tc>
          <w:p>
            <w:pPr>
              <w:pStyle w:val="Compact"/>
              <w:jc w:val="left"/>
            </w:pPr>
            <w:r>
              <w:t xml:space="preserve">Express priority routing / 퀵·특송 우선 배차 운송</w:t>
            </w:r>
          </w:p>
        </w:tc>
      </w:tr>
      <w:tr>
        <w:tc>
          <w:p>
            <w:pPr>
              <w:pStyle w:val="Compact"/>
              <w:jc w:val="left"/>
            </w:pPr>
            <w:r>
              <w:t xml:space="preserve">Mid-range Volume</w:t>
            </w:r>
          </w:p>
        </w:tc>
        <w:tc>
          <w:p>
            <w:pPr>
              <w:pStyle w:val="Compact"/>
              <w:jc w:val="right"/>
            </w:pPr>
            <w:r>
              <w:t xml:space="preserve">1,950,000</w:t>
            </w:r>
          </w:p>
        </w:tc>
        <w:tc>
          <w:p>
            <w:pPr>
              <w:pStyle w:val="Compact"/>
              <w:jc w:val="right"/>
            </w:pPr>
            <w:r>
              <w:t xml:space="preserve">$3.75</w:t>
            </w:r>
          </w:p>
        </w:tc>
        <w:tc>
          <w:p>
            <w:pPr>
              <w:pStyle w:val="Compact"/>
              <w:jc w:val="left"/>
            </w:pPr>
            <w:r>
              <w:t xml:space="preserve">High physical volume, multi-destination shuttles / 전국 지점 배포에 따른 다빈도 대형 셔틀</w:t>
            </w:r>
          </w:p>
        </w:tc>
      </w:tr>
      <w:tr>
        <w:tc>
          <w:p>
            <w:pPr>
              <w:pStyle w:val="Compact"/>
              <w:jc w:val="left"/>
            </w:pPr>
            <w:r>
              <w:t xml:space="preserve">Entry-level</w:t>
            </w:r>
          </w:p>
        </w:tc>
        <w:tc>
          <w:p>
            <w:pPr>
              <w:pStyle w:val="Compact"/>
              <w:jc w:val="right"/>
            </w:pPr>
            <w:r>
              <w:t xml:space="preserve">1,180,000</w:t>
            </w:r>
          </w:p>
        </w:tc>
        <w:tc>
          <w:p>
            <w:pPr>
              <w:pStyle w:val="Compact"/>
              <w:jc w:val="right"/>
            </w:pPr>
            <w:r>
              <w:rPr>
                <w:bCs/>
                <w:b/>
              </w:rPr>
              <w:t xml:space="preserve">$5.13</w:t>
            </w:r>
          </w:p>
        </w:tc>
        <w:tc>
          <w:p>
            <w:pPr>
              <w:pStyle w:val="Compact"/>
              <w:jc w:val="left"/>
            </w:pPr>
            <w:r>
              <w:t xml:space="preserve">Extreme long-haul delivery of small parcels / 대량 분산형 소량 장거리 배송 (배송 비효율 극대화)</w:t>
            </w:r>
          </w:p>
        </w:tc>
      </w:tr>
    </w:tbl>
    <w:p>
      <w:pPr>
        <w:pStyle w:val="BodyText"/>
      </w:pPr>
      <w:r>
        <w:rPr>
          <w:bCs/>
          <w:b/>
        </w:rPr>
        <w:t xml:space="preserve">SCM Interpretation:</w:t>
      </w:r>
      <w:r>
        <w:t xml:space="preserve"> </w:t>
      </w:r>
      <w:r>
        <w:t xml:space="preserve">Entry-level devices generate the highest transport cost per unit ($5.13) despite having the lowest retail value. The SCM cost-to-price ratio for the Galaxy M15 is 2.3%, compared to only 0.45% for the Galaxy S25 Ultra. This disproportionate ratio indicates that the SCM network structure is severely misaligned for the entry-level segment.</w:t>
      </w:r>
      <w:r>
        <w:t xml:space="preserve"> </w:t>
      </w:r>
      <w:r>
        <w:rPr>
          <w:iCs/>
          <w:i/>
        </w:rPr>
        <w:t xml:space="preserve">비용 진단: 저가형 모델(Entry)은 출고가는 가장 낮음에도 대당 배송 원가는 $5.13로 가장 높게 나타났다. 출고가 대비 물류비 비율은 M15 모델이 2.3%에 달해, 프리미엄 모델(S25 Ultra, 0.45%)의 5배가 넘는다. 이는 저가형 모델이 기존 장거리 다단계 네트워크 하에서 극도로 비효율적으로 수송되고 있음을 반증한다.</w:t>
      </w:r>
    </w:p>
    <w:p>
      <w:r>
        <w:pict>
          <v:rect style="width:0;height:1.5pt" o:hralign="center" o:hrstd="t" o:hr="t"/>
        </w:pict>
      </w:r>
    </w:p>
    <w:bookmarkEnd w:id="39"/>
    <w:bookmarkEnd w:id="40"/>
    <w:bookmarkStart w:id="41" w:name="X9ed3bb4b508ffe07402a56f9aa788d679099bc2"/>
    <w:p>
      <w:pPr>
        <w:pStyle w:val="Heading2"/>
      </w:pPr>
      <w:r>
        <w:t xml:space="preserve">6. NODE QUANTITY STRATEGY / 최적 거점 수 (Node Strategy) 의사결정</w:t>
      </w:r>
    </w:p>
    <w:p>
      <w:pPr>
        <w:pStyle w:val="FirstParagraph"/>
      </w:pPr>
      <w:r>
        <w:t xml:space="preserve">The LogiHub engine evaluated 9 configurations varying the number of open hubs:</w:t>
      </w:r>
      <w:r>
        <w:t xml:space="preserve"> </w:t>
      </w:r>
      <w:r>
        <w:rPr>
          <w:iCs/>
          <w:i/>
        </w:rPr>
        <w:t xml:space="preserve">엔진은 최적 거점의 수를 정밀 산출하기 위해 총 9개 시나리오 모델을 비교 연산하였다:</w:t>
      </w:r>
    </w:p>
    <w:tbl>
      <w:tblPr>
        <w:tblStyle w:val="Table"/>
        <w:tblW w:type="pct" w:w="5000.0"/>
        <w:tblLook w:firstRow="1" w:lastRow="0" w:firstColumn="0" w:lastColumn="0" w:noHBand="0" w:noVBand="0" w:val="0020"/>
      </w:tblPr>
      <w:tblGrid>
        <w:gridCol w:w="1033"/>
        <w:gridCol w:w="1033"/>
        <w:gridCol w:w="1377"/>
        <w:gridCol w:w="1721"/>
        <w:gridCol w:w="1721"/>
        <w:gridCol w:w="1033"/>
      </w:tblGrid>
      <w:tr>
        <w:tc>
          <w:p>
            <w:pPr>
              <w:pStyle w:val="Compact"/>
              <w:jc w:val="left"/>
            </w:pPr>
            <w:r>
              <w:t xml:space="preserve">Scenario Code / 시나리오</w:t>
            </w:r>
          </w:p>
        </w:tc>
        <w:tc>
          <w:p>
            <w:pPr>
              <w:pStyle w:val="Compact"/>
              <w:jc w:val="left"/>
            </w:pPr>
            <w:r>
              <w:t xml:space="preserve">Footprint Configuration / 거점 구성</w:t>
            </w:r>
          </w:p>
        </w:tc>
        <w:tc>
          <w:p>
            <w:pPr>
              <w:pStyle w:val="Compact"/>
              <w:jc w:val="right"/>
            </w:pPr>
            <w:r>
              <w:t xml:space="preserve">Cost Index / 비용 지수</w:t>
            </w:r>
          </w:p>
        </w:tc>
        <w:tc>
          <w:p>
            <w:pPr>
              <w:pStyle w:val="Compact"/>
              <w:jc w:val="center"/>
            </w:pPr>
            <w:r>
              <w:t xml:space="preserve">SLA Rate (%) / SLA 준수율</w:t>
            </w:r>
          </w:p>
        </w:tc>
        <w:tc>
          <w:p>
            <w:pPr>
              <w:pStyle w:val="Compact"/>
              <w:jc w:val="center"/>
            </w:pPr>
            <w:r>
              <w:t xml:space="preserve">SCM Risk Score / 리스크 지수</w:t>
            </w:r>
          </w:p>
        </w:tc>
        <w:tc>
          <w:p>
            <w:pPr>
              <w:pStyle w:val="Compact"/>
              <w:jc w:val="left"/>
            </w:pPr>
            <w:r>
              <w:t xml:space="preserve">Managerial Evaluation / 최종 검토</w:t>
            </w:r>
          </w:p>
        </w:tc>
      </w:tr>
      <w:tr>
        <w:tc>
          <w:p>
            <w:pPr>
              <w:pStyle w:val="Compact"/>
              <w:jc w:val="left"/>
            </w:pPr>
            <w:r>
              <w:t xml:space="preserve">S0</w:t>
            </w:r>
          </w:p>
        </w:tc>
        <w:tc>
          <w:p>
            <w:pPr>
              <w:pStyle w:val="Compact"/>
              <w:jc w:val="left"/>
            </w:pPr>
            <w:r>
              <w:t xml:space="preserve">Legacy 3-DC (Suwon + Gumi + Busan)</w:t>
            </w:r>
          </w:p>
        </w:tc>
        <w:tc>
          <w:p>
            <w:pPr>
              <w:pStyle w:val="Compact"/>
              <w:jc w:val="right"/>
            </w:pPr>
            <w:r>
              <w:t xml:space="preserve">100.0</w:t>
            </w:r>
          </w:p>
        </w:tc>
        <w:tc>
          <w:p>
            <w:pPr>
              <w:pStyle w:val="Compact"/>
              <w:jc w:val="center"/>
            </w:pPr>
            <w:r>
              <w:t xml:space="preserve">89.2%</w:t>
            </w:r>
          </w:p>
        </w:tc>
        <w:tc>
          <w:p>
            <w:pPr>
              <w:pStyle w:val="Compact"/>
              <w:jc w:val="center"/>
            </w:pPr>
            <w:r>
              <w:t xml:space="preserve">0.72</w:t>
            </w:r>
          </w:p>
        </w:tc>
        <w:tc>
          <w:p>
            <w:pPr>
              <w:pStyle w:val="Compact"/>
              <w:jc w:val="left"/>
            </w:pPr>
            <w:r>
              <w:t xml:space="preserve">❌ Rejected / Unsustainable Gyeonggi congestion / 불가 (경기권 만성 과부하 마비)</w:t>
            </w:r>
          </w:p>
        </w:tc>
      </w:tr>
      <w:tr>
        <w:tc>
          <w:p>
            <w:pPr>
              <w:pStyle w:val="Compact"/>
              <w:jc w:val="left"/>
            </w:pPr>
            <w:r>
              <w:t xml:space="preserve">S1</w:t>
            </w:r>
          </w:p>
        </w:tc>
        <w:tc>
          <w:p>
            <w:pPr>
              <w:pStyle w:val="Compact"/>
              <w:jc w:val="left"/>
            </w:pPr>
            <w:r>
              <w:t xml:space="preserve">Cost-Min 4-DC (Suwon consolidation)</w:t>
            </w:r>
          </w:p>
        </w:tc>
        <w:tc>
          <w:p>
            <w:pPr>
              <w:pStyle w:val="Compact"/>
              <w:jc w:val="right"/>
            </w:pPr>
            <w:r>
              <w:t xml:space="preserve">96.5</w:t>
            </w:r>
          </w:p>
        </w:tc>
        <w:tc>
          <w:p>
            <w:pPr>
              <w:pStyle w:val="Compact"/>
              <w:jc w:val="center"/>
            </w:pPr>
            <w:r>
              <w:t xml:space="preserve">88.4%</w:t>
            </w:r>
          </w:p>
        </w:tc>
        <w:tc>
          <w:p>
            <w:pPr>
              <w:pStyle w:val="Compact"/>
              <w:jc w:val="center"/>
            </w:pPr>
            <w:r>
              <w:t xml:space="preserve">0.81</w:t>
            </w:r>
          </w:p>
        </w:tc>
        <w:tc>
          <w:p>
            <w:pPr>
              <w:pStyle w:val="Compact"/>
              <w:jc w:val="left"/>
            </w:pPr>
            <w:r>
              <w:t xml:space="preserve">❌ Rejected / Extreme bottleneck on flagship launches / 불가 (수도권 수송 마일리지 역효과)</w:t>
            </w:r>
          </w:p>
        </w:tc>
      </w:tr>
      <w:tr>
        <w:tc>
          <w:p>
            <w:pPr>
              <w:pStyle w:val="Compact"/>
              <w:jc w:val="left"/>
            </w:pPr>
            <w:r>
              <w:t xml:space="preserve">S2</w:t>
            </w:r>
          </w:p>
        </w:tc>
        <w:tc>
          <w:p>
            <w:pPr>
              <w:pStyle w:val="Compact"/>
              <w:jc w:val="left"/>
            </w:pPr>
            <w:r>
              <w:t xml:space="preserve">Standard 5-DC (No lifecycle segmentation)</w:t>
            </w:r>
          </w:p>
        </w:tc>
        <w:tc>
          <w:p>
            <w:pPr>
              <w:pStyle w:val="Compact"/>
              <w:jc w:val="right"/>
            </w:pPr>
            <w:r>
              <w:t xml:space="preserve">88.3</w:t>
            </w:r>
          </w:p>
        </w:tc>
        <w:tc>
          <w:p>
            <w:pPr>
              <w:pStyle w:val="Compact"/>
              <w:jc w:val="center"/>
            </w:pPr>
            <w:r>
              <w:t xml:space="preserve">94.1%</w:t>
            </w:r>
          </w:p>
        </w:tc>
        <w:tc>
          <w:p>
            <w:pPr>
              <w:pStyle w:val="Compact"/>
              <w:jc w:val="center"/>
            </w:pPr>
            <w:r>
              <w:t xml:space="preserve">0.55</w:t>
            </w:r>
          </w:p>
        </w:tc>
        <w:tc>
          <w:p>
            <w:pPr>
              <w:pStyle w:val="Compact"/>
              <w:jc w:val="left"/>
            </w:pPr>
            <w:r>
              <w:t xml:space="preserve">⚠️ Suboptimal / Misses Gumi manufacturing advantage / 미흡 (출시 초기 특수성 반영 누락)</w:t>
            </w:r>
          </w:p>
        </w:tc>
      </w:tr>
      <w:tr>
        <w:tc>
          <w:p>
            <w:pPr>
              <w:pStyle w:val="Compact"/>
              <w:jc w:val="left"/>
            </w:pPr>
            <w:r>
              <w:rPr>
                <w:bCs/>
                <w:b/>
              </w:rPr>
              <w:t xml:space="preserve">S3</w:t>
            </w:r>
          </w:p>
        </w:tc>
        <w:tc>
          <w:p>
            <w:pPr>
              <w:pStyle w:val="Compact"/>
              <w:jc w:val="left"/>
            </w:pPr>
            <w:r>
              <w:rPr>
                <w:bCs/>
                <w:b/>
              </w:rPr>
              <w:t xml:space="preserve">5-Node Lifecycle-Segmented Network</w:t>
            </w:r>
          </w:p>
        </w:tc>
        <w:tc>
          <w:p>
            <w:pPr>
              <w:pStyle w:val="Compact"/>
              <w:jc w:val="right"/>
            </w:pPr>
            <w:r>
              <w:rPr>
                <w:bCs/>
                <w:b/>
              </w:rPr>
              <w:t xml:space="preserve">81.6</w:t>
            </w:r>
          </w:p>
        </w:tc>
        <w:tc>
          <w:p>
            <w:pPr>
              <w:pStyle w:val="Compact"/>
              <w:jc w:val="center"/>
            </w:pPr>
            <w:r>
              <w:rPr>
                <w:bCs/>
                <w:b/>
              </w:rPr>
              <w:t xml:space="preserve">96.8%</w:t>
            </w:r>
          </w:p>
        </w:tc>
        <w:tc>
          <w:p>
            <w:pPr>
              <w:pStyle w:val="Compact"/>
              <w:jc w:val="center"/>
            </w:pPr>
            <w:r>
              <w:rPr>
                <w:bCs/>
                <w:b/>
              </w:rPr>
              <w:t xml:space="preserve">0.32</w:t>
            </w:r>
          </w:p>
        </w:tc>
        <w:tc>
          <w:p>
            <w:pPr>
              <w:pStyle w:val="Compact"/>
              <w:jc w:val="left"/>
            </w:pPr>
            <w:r>
              <w:t xml:space="preserve">✅</w:t>
            </w:r>
            <w:r>
              <w:t xml:space="preserve"> </w:t>
            </w:r>
            <w:r>
              <w:rPr>
                <w:bCs/>
                <w:b/>
              </w:rPr>
              <w:t xml:space="preserve">CHOSEN BASELINE / Optimal Cost &amp; Service / 최적 추천</w:t>
            </w:r>
          </w:p>
        </w:tc>
      </w:tr>
      <w:tr>
        <w:tc>
          <w:p>
            <w:pPr>
              <w:pStyle w:val="Compact"/>
              <w:jc w:val="left"/>
            </w:pPr>
            <w:r>
              <w:t xml:space="preserve">S4</w:t>
            </w:r>
          </w:p>
        </w:tc>
        <w:tc>
          <w:p>
            <w:pPr>
              <w:pStyle w:val="Compact"/>
              <w:jc w:val="left"/>
            </w:pPr>
            <w:r>
              <w:t xml:space="preserve">6-Node Network (Add Cheongju Central)</w:t>
            </w:r>
          </w:p>
        </w:tc>
        <w:tc>
          <w:p>
            <w:pPr>
              <w:pStyle w:val="Compact"/>
              <w:jc w:val="right"/>
            </w:pPr>
            <w:r>
              <w:t xml:space="preserve">84.5</w:t>
            </w:r>
          </w:p>
        </w:tc>
        <w:tc>
          <w:p>
            <w:pPr>
              <w:pStyle w:val="Compact"/>
              <w:jc w:val="center"/>
            </w:pPr>
            <w:r>
              <w:t xml:space="preserve">97.4%</w:t>
            </w:r>
          </w:p>
        </w:tc>
        <w:tc>
          <w:p>
            <w:pPr>
              <w:pStyle w:val="Compact"/>
              <w:jc w:val="center"/>
            </w:pPr>
            <w:r>
              <w:t xml:space="preserve">0.31</w:t>
            </w:r>
          </w:p>
        </w:tc>
        <w:tc>
          <w:p>
            <w:pPr>
              <w:pStyle w:val="Compact"/>
              <w:jc w:val="left"/>
            </w:pPr>
            <w:r>
              <w:t xml:space="preserve">⚠️ Overdesigned / Marginal return on investment is negative / 과적합 (과도한 임대 고정비 발생)</w:t>
            </w:r>
          </w:p>
        </w:tc>
      </w:tr>
      <w:tr>
        <w:tc>
          <w:p>
            <w:pPr>
              <w:pStyle w:val="Compact"/>
              <w:jc w:val="left"/>
            </w:pPr>
            <w:r>
              <w:t xml:space="preserve">S5</w:t>
            </w:r>
          </w:p>
        </w:tc>
        <w:tc>
          <w:p>
            <w:pPr>
              <w:pStyle w:val="Compact"/>
              <w:jc w:val="left"/>
            </w:pPr>
            <w:r>
              <w:t xml:space="preserve">S3 + Pre-integrated 3PL Flex</w:t>
            </w:r>
          </w:p>
        </w:tc>
        <w:tc>
          <w:p>
            <w:pPr>
              <w:pStyle w:val="Compact"/>
              <w:jc w:val="right"/>
            </w:pPr>
            <w:r>
              <w:t xml:space="preserve">82.8</w:t>
            </w:r>
          </w:p>
        </w:tc>
        <w:tc>
          <w:p>
            <w:pPr>
              <w:pStyle w:val="Compact"/>
              <w:jc w:val="center"/>
            </w:pPr>
            <w:r>
              <w:t xml:space="preserve">97.2%</w:t>
            </w:r>
          </w:p>
        </w:tc>
        <w:tc>
          <w:p>
            <w:pPr>
              <w:pStyle w:val="Compact"/>
              <w:jc w:val="center"/>
            </w:pPr>
            <w:r>
              <w:t xml:space="preserve">0.28</w:t>
            </w:r>
          </w:p>
        </w:tc>
        <w:tc>
          <w:p>
            <w:pPr>
              <w:pStyle w:val="Compact"/>
              <w:jc w:val="left"/>
            </w:pPr>
            <w:r>
              <w:t xml:space="preserve">✅ Operational standby activated for peak events / 시즌 피크용 비상 가동 옵션</w:t>
            </w:r>
          </w:p>
        </w:tc>
      </w:tr>
      <w:tr>
        <w:tc>
          <w:p>
            <w:pPr>
              <w:pStyle w:val="Compact"/>
              <w:jc w:val="left"/>
            </w:pPr>
            <w:r>
              <w:t xml:space="preserve">S6</w:t>
            </w:r>
          </w:p>
        </w:tc>
        <w:tc>
          <w:p>
            <w:pPr>
              <w:pStyle w:val="Compact"/>
              <w:jc w:val="left"/>
            </w:pPr>
            <w:r>
              <w:t xml:space="preserve">Stress Test: Demand Volume +20%</w:t>
            </w:r>
          </w:p>
        </w:tc>
        <w:tc>
          <w:p>
            <w:pPr>
              <w:pStyle w:val="Compact"/>
              <w:jc w:val="right"/>
            </w:pPr>
            <w:r>
              <w:t xml:space="preserve">95.2</w:t>
            </w:r>
          </w:p>
        </w:tc>
        <w:tc>
          <w:p>
            <w:pPr>
              <w:pStyle w:val="Compact"/>
              <w:jc w:val="center"/>
            </w:pPr>
            <w:r>
              <w:t xml:space="preserve">92.5%</w:t>
            </w:r>
          </w:p>
        </w:tc>
        <w:tc>
          <w:p>
            <w:pPr>
              <w:pStyle w:val="Compact"/>
              <w:jc w:val="center"/>
            </w:pPr>
            <w:r>
              <w:t xml:space="preserve">0.45</w:t>
            </w:r>
          </w:p>
        </w:tc>
        <w:tc>
          <w:p>
            <w:pPr>
              <w:pStyle w:val="Compact"/>
              <w:jc w:val="left"/>
            </w:pPr>
            <w:r>
              <w:t xml:space="preserve">⚠️ Scalable / Elastic margins absorb overflow / 스트레스 검증 통과 (S3 기본망 대응)</w:t>
            </w:r>
          </w:p>
        </w:tc>
      </w:tr>
      <w:tr>
        <w:tc>
          <w:p>
            <w:pPr>
              <w:pStyle w:val="Compact"/>
              <w:jc w:val="left"/>
            </w:pPr>
            <w:r>
              <w:t xml:space="preserve">S7</w:t>
            </w:r>
          </w:p>
        </w:tc>
        <w:tc>
          <w:p>
            <w:pPr>
              <w:pStyle w:val="Compact"/>
              <w:jc w:val="left"/>
            </w:pPr>
            <w:r>
              <w:t xml:space="preserve">Stress Test: Fuel Transport Cost +15%</w:t>
            </w:r>
          </w:p>
        </w:tc>
        <w:tc>
          <w:p>
            <w:pPr>
              <w:pStyle w:val="Compact"/>
              <w:jc w:val="right"/>
            </w:pPr>
            <w:r>
              <w:t xml:space="preserve">88.7</w:t>
            </w:r>
          </w:p>
        </w:tc>
        <w:tc>
          <w:p>
            <w:pPr>
              <w:pStyle w:val="Compact"/>
              <w:jc w:val="center"/>
            </w:pPr>
            <w:r>
              <w:t xml:space="preserve">96.5%</w:t>
            </w:r>
          </w:p>
        </w:tc>
        <w:tc>
          <w:p>
            <w:pPr>
              <w:pStyle w:val="Compact"/>
              <w:jc w:val="center"/>
            </w:pPr>
            <w:r>
              <w:t xml:space="preserve">0.36</w:t>
            </w:r>
          </w:p>
        </w:tc>
        <w:tc>
          <w:p>
            <w:pPr>
              <w:pStyle w:val="Compact"/>
              <w:jc w:val="left"/>
            </w:pPr>
            <w:r>
              <w:t xml:space="preserve">✅ Resilient / Minimizing mileage preserves margin / 유가 급등 탄력성 통과</w:t>
            </w:r>
          </w:p>
        </w:tc>
      </w:tr>
      <w:tr>
        <w:tc>
          <w:p>
            <w:pPr>
              <w:pStyle w:val="Compact"/>
              <w:jc w:val="left"/>
            </w:pPr>
            <w:r>
              <w:t xml:space="preserve">S8</w:t>
            </w:r>
          </w:p>
        </w:tc>
        <w:tc>
          <w:p>
            <w:pPr>
              <w:pStyle w:val="Compact"/>
              <w:jc w:val="left"/>
            </w:pPr>
            <w:r>
              <w:t xml:space="preserve">Stress Test: Suwon DC Disruption (14 days)</w:t>
            </w:r>
          </w:p>
        </w:tc>
        <w:tc>
          <w:p>
            <w:pPr>
              <w:pStyle w:val="Compact"/>
              <w:jc w:val="right"/>
            </w:pPr>
            <w:r>
              <w:t xml:space="preserve">102.0</w:t>
            </w:r>
          </w:p>
        </w:tc>
        <w:tc>
          <w:p>
            <w:pPr>
              <w:pStyle w:val="Compact"/>
              <w:jc w:val="center"/>
            </w:pPr>
            <w:r>
              <w:t xml:space="preserve">81.0%</w:t>
            </w:r>
          </w:p>
        </w:tc>
        <w:tc>
          <w:p>
            <w:pPr>
              <w:pStyle w:val="Compact"/>
              <w:jc w:val="center"/>
            </w:pPr>
            <w:r>
              <w:t xml:space="preserve">0.69</w:t>
            </w:r>
          </w:p>
        </w:tc>
        <w:tc>
          <w:p>
            <w:pPr>
              <w:pStyle w:val="Compact"/>
              <w:jc w:val="left"/>
            </w:pPr>
            <w:r>
              <w:t xml:space="preserve">⚠️ Requires emergency fallback protocol at Daejeon / 수원 불능 대비 대전 백업 프로토콜 연계</w:t>
            </w:r>
          </w:p>
        </w:tc>
      </w:tr>
    </w:tbl>
    <w:p>
      <w:pPr>
        <w:pStyle w:val="BodyText"/>
      </w:pPr>
      <w:r>
        <w:rPr>
          <w:bCs/>
          <w:b/>
        </w:rPr>
        <w:t xml:space="preserve">The 5-Node Sweet Spot:</w:t>
      </w:r>
      <w:r>
        <w:t xml:space="preserve"> </w:t>
      </w:r>
      <w:r>
        <w:t xml:space="preserve">The 5-node segmented configuration represents the mathematical sweet spot—expanding coverage across 4 geographic clusters and maintaining 1 dedicated launch hub, without incurring excess fixed rents.</w:t>
      </w:r>
      <w:r>
        <w:t xml:space="preserve"> </w:t>
      </w:r>
      <w:r>
        <w:rPr>
          <w:iCs/>
          <w:i/>
        </w:rPr>
        <w:t xml:space="preserve">의사결정 결과: 5개 거점 체제(S3)가 연간 임대 고정비 증가를 최소화하면서도, 전국 4대 주요 인구 밀집 지역의 서비스 커버리지를 확보하고 생산 공장 인접 Staging 혜택을 극대화하는 수학적 최적점(Sweet Spot)으로 도출되었다.</w:t>
      </w:r>
    </w:p>
    <w:p>
      <w:r>
        <w:pict>
          <v:rect style="width:0;height:1.5pt" o:hralign="center" o:hrstd="t" o:hr="t"/>
        </w:pict>
      </w:r>
    </w:p>
    <w:bookmarkEnd w:id="41"/>
    <w:bookmarkStart w:id="44" w:name="Xed1e97a4ed7122aecdb379ed51225e872e74794"/>
    <w:p>
      <w:pPr>
        <w:pStyle w:val="Heading2"/>
      </w:pPr>
      <w:r>
        <w:t xml:space="preserve">7. OPTIMIZED NETWORK ARCHITECTURE (S3) / 권고안 5-Node 물류망 상세 설계</w:t>
      </w:r>
    </w:p>
    <w:bookmarkStart w:id="42" w:name="Xcf9bd344ff8aab57bc575f28c2d160a2ea038aa"/>
    <w:p>
      <w:pPr>
        <w:pStyle w:val="Heading3"/>
      </w:pPr>
      <w:r>
        <w:t xml:space="preserve">7.1 Detailed 5-Node Configuration / S3 권고안 거점 명세</w:t>
      </w:r>
    </w:p>
    <w:tbl>
      <w:tblPr>
        <w:tblStyle w:val="Table"/>
        <w:tblW w:type="pct" w:w="4999.999999999999"/>
        <w:tblLook w:firstRow="1" w:lastRow="0" w:firstColumn="0" w:lastColumn="0" w:noHBand="0" w:noVBand="0" w:val="0020"/>
      </w:tblPr>
      <w:tblGrid>
        <w:gridCol w:w="990"/>
        <w:gridCol w:w="990"/>
        <w:gridCol w:w="1320"/>
        <w:gridCol w:w="1320"/>
        <w:gridCol w:w="1320"/>
        <w:gridCol w:w="990"/>
        <w:gridCol w:w="990"/>
      </w:tblGrid>
      <w:tr>
        <w:tc>
          <w:p>
            <w:pPr>
              <w:pStyle w:val="Compact"/>
              <w:jc w:val="left"/>
            </w:pPr>
            <w:r>
              <w:t xml:space="preserve">Hub Node / 거점명</w:t>
            </w:r>
          </w:p>
        </w:tc>
        <w:tc>
          <w:p>
            <w:pPr>
              <w:pStyle w:val="Compact"/>
              <w:jc w:val="left"/>
            </w:pPr>
            <w:r>
              <w:t xml:space="preserve">Location / 거점 위치</w:t>
            </w:r>
          </w:p>
        </w:tc>
        <w:tc>
          <w:p>
            <w:pPr>
              <w:pStyle w:val="Compact"/>
              <w:jc w:val="right"/>
            </w:pPr>
            <w:r>
              <w:t xml:space="preserve">Footprint / 표준 면적</w:t>
            </w:r>
          </w:p>
        </w:tc>
        <w:tc>
          <w:p>
            <w:pPr>
              <w:pStyle w:val="Compact"/>
              <w:jc w:val="right"/>
            </w:pPr>
            <w:r>
              <w:t xml:space="preserve">Nominal Capacity (units/month) / 월간 용량</w:t>
            </w:r>
          </w:p>
        </w:tc>
        <w:tc>
          <w:p>
            <w:pPr>
              <w:pStyle w:val="Compact"/>
              <w:jc w:val="right"/>
            </w:pPr>
            <w:r>
              <w:t xml:space="preserve">Annual Fixed Rent (USD) / 연간 임대 고정비</w:t>
            </w:r>
          </w:p>
        </w:tc>
        <w:tc>
          <w:p>
            <w:pPr>
              <w:pStyle w:val="Compact"/>
              <w:jc w:val="left"/>
            </w:pPr>
            <w:r>
              <w:t xml:space="preserve">Product Segment Focus / 전담 제품군</w:t>
            </w:r>
          </w:p>
        </w:tc>
        <w:tc>
          <w:p>
            <w:pPr>
              <w:pStyle w:val="Compact"/>
              <w:jc w:val="left"/>
            </w:pPr>
            <w:r>
              <w:t xml:space="preserve">Coverage Territory / 서비스 권역</w:t>
            </w:r>
          </w:p>
        </w:tc>
      </w:tr>
      <w:tr>
        <w:tc>
          <w:p>
            <w:pPr>
              <w:pStyle w:val="Compact"/>
              <w:jc w:val="left"/>
            </w:pPr>
            <w:r>
              <w:rPr>
                <w:bCs/>
                <w:b/>
              </w:rPr>
              <w:t xml:space="preserve">Suwon Metro Hub</w:t>
            </w:r>
            <w:r>
              <w:t xml:space="preserve"> </w:t>
            </w:r>
            <w:r>
              <w:t xml:space="preserve">/ 수원</w:t>
            </w:r>
          </w:p>
        </w:tc>
        <w:tc>
          <w:p>
            <w:pPr>
              <w:pStyle w:val="Compact"/>
              <w:jc w:val="left"/>
            </w:pPr>
            <w:r>
              <w:t xml:space="preserve">Suwon</w:t>
            </w:r>
          </w:p>
        </w:tc>
        <w:tc>
          <w:p>
            <w:pPr>
              <w:pStyle w:val="Compact"/>
              <w:jc w:val="right"/>
            </w:pPr>
            <w:r>
              <w:t xml:space="preserve">28,000 m²</w:t>
            </w:r>
          </w:p>
        </w:tc>
        <w:tc>
          <w:p>
            <w:pPr>
              <w:pStyle w:val="Compact"/>
              <w:jc w:val="right"/>
            </w:pPr>
            <w:r>
              <w:t xml:space="preserve">380,000</w:t>
            </w:r>
          </w:p>
        </w:tc>
        <w:tc>
          <w:p>
            <w:pPr>
              <w:pStyle w:val="Compact"/>
              <w:jc w:val="right"/>
            </w:pPr>
            <w:r>
              <w:t xml:space="preserve">6,800,000</w:t>
            </w:r>
          </w:p>
        </w:tc>
        <w:tc>
          <w:p>
            <w:pPr>
              <w:pStyle w:val="Compact"/>
              <w:jc w:val="left"/>
            </w:pPr>
            <w:r>
              <w:t xml:space="preserve">S25 series, Z Fold7, Z Flip7 (post-T+30 steady state) / 플래그십 평시 출고, 이커머스</w:t>
            </w:r>
          </w:p>
        </w:tc>
        <w:tc>
          <w:p>
            <w:pPr>
              <w:pStyle w:val="Compact"/>
              <w:jc w:val="left"/>
            </w:pPr>
            <w:r>
              <w:t xml:space="preserve">Seoul, Gyeonggi, Incheon / 수도권 전체</w:t>
            </w:r>
          </w:p>
        </w:tc>
      </w:tr>
      <w:tr>
        <w:tc>
          <w:p>
            <w:pPr>
              <w:pStyle w:val="Compact"/>
              <w:jc w:val="left"/>
            </w:pPr>
            <w:r>
              <w:rPr>
                <w:bCs/>
                <w:b/>
              </w:rPr>
              <w:t xml:space="preserve">Gumi Launch Hub</w:t>
            </w:r>
            <w:r>
              <w:t xml:space="preserve"> </w:t>
            </w:r>
            <w:r>
              <w:t xml:space="preserve">/ 구미</w:t>
            </w:r>
          </w:p>
        </w:tc>
        <w:tc>
          <w:p>
            <w:pPr>
              <w:pStyle w:val="Compact"/>
              <w:jc w:val="left"/>
            </w:pPr>
            <w:r>
              <w:t xml:space="preserve">Gumi</w:t>
            </w:r>
          </w:p>
        </w:tc>
        <w:tc>
          <w:p>
            <w:pPr>
              <w:pStyle w:val="Compact"/>
              <w:jc w:val="right"/>
            </w:pPr>
            <w:r>
              <w:t xml:space="preserve">18,000 m²</w:t>
            </w:r>
          </w:p>
        </w:tc>
        <w:tc>
          <w:p>
            <w:pPr>
              <w:pStyle w:val="Compact"/>
              <w:jc w:val="right"/>
            </w:pPr>
            <w:r>
              <w:t xml:space="preserve">250,000 (peak) / 80,000 (off-peak)</w:t>
            </w:r>
          </w:p>
        </w:tc>
        <w:tc>
          <w:p>
            <w:pPr>
              <w:pStyle w:val="Compact"/>
              <w:jc w:val="right"/>
            </w:pPr>
            <w:r>
              <w:t xml:space="preserve">4,200,000</w:t>
            </w:r>
          </w:p>
        </w:tc>
        <w:tc>
          <w:p>
            <w:pPr>
              <w:pStyle w:val="Compact"/>
              <w:jc w:val="left"/>
            </w:pPr>
            <w:r>
              <w:t xml:space="preserve">Flagship S &amp; Z Series (T+0 to T+30 days only) / 런칭기 30일 이내 신제품 출고 전용</w:t>
            </w:r>
          </w:p>
        </w:tc>
        <w:tc>
          <w:p>
            <w:pPr>
              <w:pStyle w:val="Compact"/>
              <w:jc w:val="left"/>
            </w:pPr>
            <w:r>
              <w:t xml:space="preserve">Nationwide (Launch only) / 전국 대리점 및 유통망 직배송</w:t>
            </w:r>
          </w:p>
        </w:tc>
      </w:tr>
      <w:tr>
        <w:tc>
          <w:p>
            <w:pPr>
              <w:pStyle w:val="Compact"/>
              <w:jc w:val="left"/>
            </w:pPr>
            <w:r>
              <w:rPr>
                <w:bCs/>
                <w:b/>
              </w:rPr>
              <w:t xml:space="preserve">Daejeon Central Hub</w:t>
            </w:r>
            <w:r>
              <w:t xml:space="preserve"> </w:t>
            </w:r>
            <w:r>
              <w:t xml:space="preserve">/ 대전</w:t>
            </w:r>
          </w:p>
        </w:tc>
        <w:tc>
          <w:p>
            <w:pPr>
              <w:pStyle w:val="Compact"/>
              <w:jc w:val="left"/>
            </w:pPr>
            <w:r>
              <w:t xml:space="preserve">Daejeon</w:t>
            </w:r>
          </w:p>
        </w:tc>
        <w:tc>
          <w:p>
            <w:pPr>
              <w:pStyle w:val="Compact"/>
              <w:jc w:val="right"/>
            </w:pPr>
            <w:r>
              <w:t xml:space="preserve">22,000 m²</w:t>
            </w:r>
          </w:p>
        </w:tc>
        <w:tc>
          <w:p>
            <w:pPr>
              <w:pStyle w:val="Compact"/>
              <w:jc w:val="right"/>
            </w:pPr>
            <w:r>
              <w:t xml:space="preserve">280,000</w:t>
            </w:r>
          </w:p>
        </w:tc>
        <w:tc>
          <w:p>
            <w:pPr>
              <w:pStyle w:val="Compact"/>
              <w:jc w:val="right"/>
            </w:pPr>
            <w:r>
              <w:t xml:space="preserve">5,400,000</w:t>
            </w:r>
          </w:p>
        </w:tc>
        <w:tc>
          <w:p>
            <w:pPr>
              <w:pStyle w:val="Compact"/>
              <w:jc w:val="left"/>
            </w:pPr>
            <w:r>
              <w:t xml:space="preserve">Galaxy A55, A35, A25 + flagship buffer / 보급형 대량 보관, 전국 백업 버퍼</w:t>
            </w:r>
          </w:p>
        </w:tc>
        <w:tc>
          <w:p>
            <w:pPr>
              <w:pStyle w:val="Compact"/>
              <w:jc w:val="left"/>
            </w:pPr>
            <w:r>
              <w:t xml:space="preserve">Daejeon, Sejong, Chungbuk, Chungnam, Gangwon / 충청, 세종, 강원</w:t>
            </w:r>
          </w:p>
        </w:tc>
      </w:tr>
      <w:tr>
        <w:tc>
          <w:p>
            <w:pPr>
              <w:pStyle w:val="Compact"/>
              <w:jc w:val="left"/>
            </w:pPr>
            <w:r>
              <w:rPr>
                <w:bCs/>
                <w:b/>
              </w:rPr>
              <w:t xml:space="preserve">Busan Southern Hub</w:t>
            </w:r>
            <w:r>
              <w:t xml:space="preserve"> </w:t>
            </w:r>
            <w:r>
              <w:t xml:space="preserve">/ 부산</w:t>
            </w:r>
          </w:p>
        </w:tc>
        <w:tc>
          <w:p>
            <w:pPr>
              <w:pStyle w:val="Compact"/>
              <w:jc w:val="left"/>
            </w:pPr>
            <w:r>
              <w:t xml:space="preserve">Busan</w:t>
            </w:r>
          </w:p>
        </w:tc>
        <w:tc>
          <w:p>
            <w:pPr>
              <w:pStyle w:val="Compact"/>
              <w:jc w:val="right"/>
            </w:pPr>
            <w:r>
              <w:t xml:space="preserve">24,000 m²</w:t>
            </w:r>
          </w:p>
        </w:tc>
        <w:tc>
          <w:p>
            <w:pPr>
              <w:pStyle w:val="Compact"/>
              <w:jc w:val="right"/>
            </w:pPr>
            <w:r>
              <w:t xml:space="preserve">320,000</w:t>
            </w:r>
          </w:p>
        </w:tc>
        <w:tc>
          <w:p>
            <w:pPr>
              <w:pStyle w:val="Compact"/>
              <w:jc w:val="right"/>
            </w:pPr>
            <w:r>
              <w:t xml:space="preserve">5,600,000</w:t>
            </w:r>
          </w:p>
        </w:tc>
        <w:tc>
          <w:p>
            <w:pPr>
              <w:pStyle w:val="Compact"/>
              <w:jc w:val="left"/>
            </w:pPr>
            <w:r>
              <w:t xml:space="preserve">Galaxy A35, A25, M15 + spare parts / 중저가 보급형 및 영남권 전용 AS 부품</w:t>
            </w:r>
          </w:p>
        </w:tc>
        <w:tc>
          <w:p>
            <w:pPr>
              <w:pStyle w:val="Compact"/>
              <w:jc w:val="left"/>
            </w:pPr>
            <w:r>
              <w:t xml:space="preserve">Busan, Gyeongnam, Ulsan, Daegu, Gyeongbuk / 영남권 전체 (부산, 경남, 울산, 대구, 경북)</w:t>
            </w:r>
          </w:p>
        </w:tc>
      </w:tr>
      <w:tr>
        <w:tc>
          <w:p>
            <w:pPr>
              <w:pStyle w:val="Compact"/>
              <w:jc w:val="left"/>
            </w:pPr>
            <w:r>
              <w:rPr>
                <w:bCs/>
                <w:b/>
              </w:rPr>
              <w:t xml:space="preserve">Gwangju Service Node</w:t>
            </w:r>
            <w:r>
              <w:t xml:space="preserve"> </w:t>
            </w:r>
            <w:r>
              <w:t xml:space="preserve">/ 광주</w:t>
            </w:r>
          </w:p>
        </w:tc>
        <w:tc>
          <w:p>
            <w:pPr>
              <w:pStyle w:val="Compact"/>
              <w:jc w:val="left"/>
            </w:pPr>
            <w:r>
              <w:t xml:space="preserve">Gwangju</w:t>
            </w:r>
          </w:p>
        </w:tc>
        <w:tc>
          <w:p>
            <w:pPr>
              <w:pStyle w:val="Compact"/>
              <w:jc w:val="right"/>
            </w:pPr>
            <w:r>
              <w:t xml:space="preserve">14,000 m²</w:t>
            </w:r>
          </w:p>
        </w:tc>
        <w:tc>
          <w:p>
            <w:pPr>
              <w:pStyle w:val="Compact"/>
              <w:jc w:val="right"/>
            </w:pPr>
            <w:r>
              <w:t xml:space="preserve">180,000</w:t>
            </w:r>
          </w:p>
        </w:tc>
        <w:tc>
          <w:p>
            <w:pPr>
              <w:pStyle w:val="Compact"/>
              <w:jc w:val="right"/>
            </w:pPr>
            <w:r>
              <w:t xml:space="preserve">3,400,000</w:t>
            </w:r>
          </w:p>
        </w:tc>
        <w:tc>
          <w:p>
            <w:pPr>
              <w:pStyle w:val="Compact"/>
              <w:jc w:val="left"/>
            </w:pPr>
            <w:r>
              <w:t xml:space="preserve">Spare parts (all 10 models) + low-volume models / 호남권 AS 부품 및 제주 셔틀 연계</w:t>
            </w:r>
          </w:p>
        </w:tc>
        <w:tc>
          <w:p>
            <w:pPr>
              <w:pStyle w:val="Compact"/>
              <w:jc w:val="left"/>
            </w:pPr>
            <w:r>
              <w:t xml:space="preserve">Gwangju, Jeonbuk, Jeonnam, Jeju Island / 호남권 전체 및 제주도</w:t>
            </w:r>
          </w:p>
        </w:tc>
      </w:tr>
    </w:tbl>
    <w:bookmarkEnd w:id="42"/>
    <w:bookmarkStart w:id="43" w:name="X6198f9d0a1a4fe2065931aea2eaabc9f1e55901"/>
    <w:p>
      <w:pPr>
        <w:pStyle w:val="Heading3"/>
      </w:pPr>
      <w:r>
        <w:t xml:space="preserve">7.2 Product Lifecycle Routing Logic / 제품 수명 주기 기반 유동 로직</w:t>
      </w:r>
    </w:p>
    <w:p>
      <w:pPr>
        <w:pStyle w:val="FirstParagraph"/>
      </w:pPr>
      <w:r>
        <w:t xml:space="preserve">The cornerstone of the optimized network design is the decoupling of flagship launches from steady-state flows:</w:t>
      </w:r>
      <w:r>
        <w:t xml:space="preserve"> </w:t>
      </w:r>
      <w:r>
        <w:rPr>
          <w:iCs/>
          <w:i/>
        </w:rPr>
        <w:t xml:space="preserve">S3 네트워크의 가장 핵심적인 혁신은 신제품 출시(Launch) 물류와 평시(Steady-state) 안정 물류의 완벽한 이원화 분리 설계이다:</w:t>
      </w:r>
    </w:p>
    <w:p>
      <w:pPr>
        <w:pStyle w:val="SourceCode"/>
      </w:pPr>
      <w:r>
        <w:rPr>
          <w:rStyle w:val="VerbatimChar"/>
        </w:rPr>
        <w:t xml:space="preserve">Days T+0 to T+30 (Launch Period) / 신제품 출시 30일 이내:</w:t>
      </w:r>
      <w:r>
        <w:br/>
      </w:r>
      <w:r>
        <w:rPr>
          <w:rStyle w:val="VerbatimChar"/>
        </w:rPr>
        <w:t xml:space="preserve">   Gumi Launch Hub acts as the sole centralized consolidation and QA staging point for all flagship devices.</w:t>
      </w:r>
      <w:r>
        <w:br/>
      </w:r>
      <w:r>
        <w:rPr>
          <w:rStyle w:val="VerbatimChar"/>
        </w:rPr>
        <w:t xml:space="preserve">   → Direct expedited shipping from Gumi to all nationwide retail points.</w:t>
      </w:r>
      <w:r>
        <w:br/>
      </w:r>
      <w:r>
        <w:rPr>
          <w:rStyle w:val="VerbatimChar"/>
        </w:rPr>
        <w:t xml:space="preserve">   → Concentrated quality assurance, packaging customization, and instant routing.</w:t>
      </w:r>
      <w:r>
        <w:br/>
      </w:r>
      <w:r>
        <w:rPr>
          <w:rStyle w:val="VerbatimChar"/>
        </w:rPr>
        <w:t xml:space="preserve">   *구미 출시 허브가 생산라인 직결 전용 QA 및 런칭 일괄 출고 통제 탑(Control Tower) 역할을 수행한다. 전국 대리점 및 이커머스 버퍼로 직접 긴급 발송하여 수도권 수원 거점 병목을 원천 방지한다.*</w:t>
      </w:r>
      <w:r>
        <w:br/>
      </w:r>
      <w:r>
        <w:br/>
      </w:r>
      <w:r>
        <w:rPr>
          <w:rStyle w:val="VerbatimChar"/>
        </w:rPr>
        <w:t xml:space="preserve">Days T+31 and Beyond (Steady-State Operations) / 출시 31일 이후 평시:</w:t>
      </w:r>
      <w:r>
        <w:br/>
      </w:r>
      <w:r>
        <w:rPr>
          <w:rStyle w:val="VerbatimChar"/>
        </w:rPr>
        <w:t xml:space="preserve">   Flagship replenishment flow shifts to Suwon Metro Hub.</w:t>
      </w:r>
      <w:r>
        <w:br/>
      </w:r>
      <w:r>
        <w:rPr>
          <w:rStyle w:val="VerbatimChar"/>
        </w:rPr>
        <w:t xml:space="preserve">   → Gumi Launch Hub utilization scales down to 80,000 units/month.</w:t>
      </w:r>
      <w:r>
        <w:br/>
      </w:r>
      <w:r>
        <w:rPr>
          <w:rStyle w:val="VerbatimChar"/>
        </w:rPr>
        <w:t xml:space="preserve">   → Suwon Metro Hub manages distribution smoothly within rated capacities because the launch peak has passed.</w:t>
      </w:r>
      <w:r>
        <w:br/>
      </w:r>
      <w:r>
        <w:rPr>
          <w:rStyle w:val="VerbatimChar"/>
        </w:rPr>
        <w:t xml:space="preserve">   *플래그십 대량 안정 재고가 수원 수도권 거점으로 순차 이관되어 수도권 근접 배송 모드로 전환된다. 구미 허브는 평시 최소 유지 용량(8만 대)으로 축소 운영되며, 수원 거점은 런칭 피크가 지난 안정된 물량을 처리하므로 가동률 한계 이내에서 쾌적하게 운영된다.*</w:t>
      </w:r>
    </w:p>
    <w:p>
      <w:pPr>
        <w:pStyle w:val="FirstParagraph"/>
      </w:pPr>
      <w:r>
        <w:t xml:space="preserve">Standard mid-range and entry-level models bypass this launch staging process, utilizing direct, steady replenishment routes from</w:t>
      </w:r>
      <w:r>
        <w:t xml:space="preserve"> </w:t>
      </w:r>
      <w:r>
        <w:rPr>
          <w:bCs/>
          <w:b/>
        </w:rPr>
        <w:t xml:space="preserve">Daejeon Central</w:t>
      </w:r>
      <w:r>
        <w:t xml:space="preserve"> </w:t>
      </w:r>
      <w:r>
        <w:t xml:space="preserve">(for central regions) and</w:t>
      </w:r>
      <w:r>
        <w:t xml:space="preserve"> </w:t>
      </w:r>
      <w:r>
        <w:rPr>
          <w:bCs/>
          <w:b/>
        </w:rPr>
        <w:t xml:space="preserve">Busan Southern</w:t>
      </w:r>
      <w:r>
        <w:t xml:space="preserve"> </w:t>
      </w:r>
      <w:r>
        <w:t xml:space="preserve">(for southern regions).</w:t>
      </w:r>
      <w:r>
        <w:t xml:space="preserve"> </w:t>
      </w:r>
      <w:r>
        <w:rPr>
          <w:iCs/>
          <w:i/>
        </w:rPr>
        <w:t xml:space="preserve">중저가 보급형 모델은 별도의 출시 대기 가동 없이 대전 중부 허브 및 부산 남부 허브에서 연간 안정적으로 직접 권역 출고가 연계된다.</w:t>
      </w:r>
    </w:p>
    <w:p>
      <w:r>
        <w:pict>
          <v:rect style="width:0;height:1.5pt" o:hralign="center" o:hrstd="t" o:hr="t"/>
        </w:pict>
      </w:r>
    </w:p>
    <w:bookmarkEnd w:id="43"/>
    <w:bookmarkEnd w:id="44"/>
    <w:bookmarkStart w:id="48" w:name="Xcc8a638bd569b490dbf86649c824e1342855c35"/>
    <w:p>
      <w:pPr>
        <w:pStyle w:val="Heading2"/>
      </w:pPr>
      <w:r>
        <w:t xml:space="preserve">8. DEMAND ALLOCATION BY MODEL &amp; REGION / 모델별·지역별 출고 거점 매핑 Matrix</w:t>
      </w:r>
    </w:p>
    <w:bookmarkStart w:id="45" w:name="X87b49c642a8f1b48cdb570a39ba783c257d6535"/>
    <w:p>
      <w:pPr>
        <w:pStyle w:val="Heading3"/>
      </w:pPr>
      <w:r>
        <w:t xml:space="preserve">8.1 Detailed Steady-State Mapping Matrix (Post T+30 Launch) / 평시 거점 할당 매핑 (T+30일 이후)</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Customer Region / 수요처</w:t>
            </w:r>
          </w:p>
        </w:tc>
        <w:tc>
          <w:p>
            <w:pPr>
              <w:pStyle w:val="Compact"/>
              <w:jc w:val="left"/>
            </w:pPr>
            <w:r>
              <w:t xml:space="preserve">S25 Ultra/S25+/S25 (Flagship)</w:t>
            </w:r>
          </w:p>
        </w:tc>
        <w:tc>
          <w:p>
            <w:pPr>
              <w:pStyle w:val="Compact"/>
              <w:jc w:val="left"/>
            </w:pPr>
            <w:r>
              <w:t xml:space="preserve">Z Fold7/Flip7 (Premium Foldable)</w:t>
            </w:r>
          </w:p>
        </w:tc>
        <w:tc>
          <w:p>
            <w:pPr>
              <w:pStyle w:val="Compact"/>
              <w:jc w:val="left"/>
            </w:pPr>
            <w:r>
              <w:t xml:space="preserve">A55/A35/A25 (Mid-range)</w:t>
            </w:r>
          </w:p>
        </w:tc>
        <w:tc>
          <w:p>
            <w:pPr>
              <w:pStyle w:val="Compact"/>
              <w:jc w:val="left"/>
            </w:pPr>
            <w:r>
              <w:t xml:space="preserve">M15/A15 (Entry-level)</w:t>
            </w:r>
          </w:p>
        </w:tc>
        <w:tc>
          <w:p>
            <w:pPr>
              <w:pStyle w:val="Compact"/>
              <w:jc w:val="left"/>
            </w:pPr>
            <w:r>
              <w:t xml:space="preserve">Spare Parts / AS 서비스 부품</w:t>
            </w:r>
          </w:p>
        </w:tc>
      </w:tr>
      <w:tr>
        <w:tc>
          <w:p>
            <w:pPr>
              <w:pStyle w:val="Compact"/>
              <w:jc w:val="left"/>
            </w:pPr>
            <w:r>
              <w:rPr>
                <w:bCs/>
                <w:b/>
              </w:rPr>
              <w:t xml:space="preserve">Seoul</w:t>
            </w:r>
            <w:r>
              <w:t xml:space="preserve"> </w:t>
            </w:r>
            <w:r>
              <w:t xml:space="preserve">/ 서울</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r>
      <w:tr>
        <w:tc>
          <w:p>
            <w:pPr>
              <w:pStyle w:val="Compact"/>
              <w:jc w:val="left"/>
            </w:pPr>
            <w:r>
              <w:rPr>
                <w:bCs/>
                <w:b/>
              </w:rPr>
              <w:t xml:space="preserve">Gyeonggi</w:t>
            </w:r>
            <w:r>
              <w:t xml:space="preserve"> </w:t>
            </w:r>
            <w:r>
              <w:t xml:space="preserve">/ 경기</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r>
      <w:tr>
        <w:tc>
          <w:p>
            <w:pPr>
              <w:pStyle w:val="Compact"/>
              <w:jc w:val="left"/>
            </w:pPr>
            <w:r>
              <w:rPr>
                <w:bCs/>
                <w:b/>
              </w:rPr>
              <w:t xml:space="preserve">Incheon</w:t>
            </w:r>
            <w:r>
              <w:t xml:space="preserve"> </w:t>
            </w:r>
            <w:r>
              <w:t xml:space="preserve">/ 인천</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c>
          <w:p>
            <w:pPr>
              <w:pStyle w:val="Compact"/>
              <w:jc w:val="left"/>
            </w:pPr>
            <w:r>
              <w:t xml:space="preserve">Suwon Metro Hub</w:t>
            </w:r>
          </w:p>
        </w:tc>
      </w:tr>
      <w:tr>
        <w:tc>
          <w:p>
            <w:pPr>
              <w:pStyle w:val="Compact"/>
              <w:jc w:val="left"/>
            </w:pPr>
            <w:r>
              <w:rPr>
                <w:bCs/>
                <w:b/>
              </w:rPr>
              <w:t xml:space="preserve">Daejeon</w:t>
            </w:r>
            <w:r>
              <w:t xml:space="preserve"> </w:t>
            </w:r>
            <w:r>
              <w:t xml:space="preserve">/ 대전</w:t>
            </w:r>
          </w:p>
        </w:tc>
        <w:tc>
          <w:p>
            <w:pPr>
              <w:pStyle w:val="Compact"/>
              <w:jc w:val="left"/>
            </w:pPr>
            <w:r>
              <w:t xml:space="preserve">Suwon Metro Hub</w:t>
            </w:r>
          </w:p>
        </w:tc>
        <w:tc>
          <w:p>
            <w:pPr>
              <w:pStyle w:val="Compact"/>
              <w:jc w:val="left"/>
            </w:pPr>
            <w:r>
              <w:t xml:space="preserve">Suwon Metro Hub</w:t>
            </w:r>
          </w:p>
        </w:tc>
        <w:tc>
          <w:p>
            <w:pPr>
              <w:pStyle w:val="Compact"/>
              <w:jc w:val="left"/>
            </w:pPr>
            <w:r>
              <w:rPr>
                <w:bCs/>
                <w:b/>
              </w:rPr>
              <w:t xml:space="preserve">Daejeon Central Hub</w:t>
            </w:r>
          </w:p>
        </w:tc>
        <w:tc>
          <w:p>
            <w:pPr>
              <w:pStyle w:val="Compact"/>
              <w:jc w:val="left"/>
            </w:pPr>
            <w:r>
              <w:rPr>
                <w:bCs/>
                <w:b/>
              </w:rPr>
              <w:t xml:space="preserve">Daejeon Central Hub</w:t>
            </w:r>
          </w:p>
        </w:tc>
        <w:tc>
          <w:p>
            <w:pPr>
              <w:pStyle w:val="Compact"/>
              <w:jc w:val="left"/>
            </w:pPr>
            <w:r>
              <w:t xml:space="preserve">Suwon Metro Hub</w:t>
            </w:r>
          </w:p>
        </w:tc>
      </w:tr>
      <w:tr>
        <w:tc>
          <w:p>
            <w:pPr>
              <w:pStyle w:val="Compact"/>
              <w:jc w:val="left"/>
            </w:pPr>
            <w:r>
              <w:rPr>
                <w:bCs/>
                <w:b/>
              </w:rPr>
              <w:t xml:space="preserve">Sejong</w:t>
            </w:r>
            <w:r>
              <w:t xml:space="preserve"> </w:t>
            </w:r>
            <w:r>
              <w:t xml:space="preserve">/ 세종</w:t>
            </w:r>
          </w:p>
        </w:tc>
        <w:tc>
          <w:p>
            <w:pPr>
              <w:pStyle w:val="Compact"/>
              <w:jc w:val="left"/>
            </w:pPr>
            <w:r>
              <w:rPr>
                <w:bCs/>
                <w:b/>
              </w:rPr>
              <w:t xml:space="preserve">Daejeon Central Hub</w:t>
            </w:r>
          </w:p>
        </w:tc>
        <w:tc>
          <w:p>
            <w:pPr>
              <w:pStyle w:val="Compact"/>
              <w:jc w:val="left"/>
            </w:pPr>
            <w:r>
              <w:rPr>
                <w:bCs/>
                <w:b/>
              </w:rP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r>
      <w:tr>
        <w:tc>
          <w:p>
            <w:pPr>
              <w:pStyle w:val="Compact"/>
              <w:jc w:val="left"/>
            </w:pPr>
            <w:r>
              <w:rPr>
                <w:bCs/>
                <w:b/>
              </w:rPr>
              <w:t xml:space="preserve">Chungnam</w:t>
            </w:r>
            <w:r>
              <w:t xml:space="preserve"> </w:t>
            </w:r>
            <w:r>
              <w:t xml:space="preserve">/ 충남</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r>
      <w:tr>
        <w:tc>
          <w:p>
            <w:pPr>
              <w:pStyle w:val="Compact"/>
              <w:jc w:val="left"/>
            </w:pPr>
            <w:r>
              <w:rPr>
                <w:bCs/>
                <w:b/>
              </w:rPr>
              <w:t xml:space="preserve">Chungbuk</w:t>
            </w:r>
            <w:r>
              <w:t xml:space="preserve"> </w:t>
            </w:r>
            <w:r>
              <w:t xml:space="preserve">/ 충북</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r>
      <w:tr>
        <w:tc>
          <w:p>
            <w:pPr>
              <w:pStyle w:val="Compact"/>
              <w:jc w:val="left"/>
            </w:pPr>
            <w:r>
              <w:rPr>
                <w:bCs/>
                <w:b/>
              </w:rPr>
              <w:t xml:space="preserve">Gangwon</w:t>
            </w:r>
            <w:r>
              <w:t xml:space="preserve"> </w:t>
            </w:r>
            <w:r>
              <w:t xml:space="preserve">/ 강원</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c>
          <w:p>
            <w:pPr>
              <w:pStyle w:val="Compact"/>
              <w:jc w:val="left"/>
            </w:pPr>
            <w:r>
              <w:t xml:space="preserve">Daejeon Central Hub</w:t>
            </w:r>
          </w:p>
        </w:tc>
      </w:tr>
      <w:tr>
        <w:tc>
          <w:p>
            <w:pPr>
              <w:pStyle w:val="Compact"/>
              <w:jc w:val="left"/>
            </w:pPr>
            <w:r>
              <w:rPr>
                <w:bCs/>
                <w:b/>
              </w:rPr>
              <w:t xml:space="preserve">Daegu</w:t>
            </w:r>
            <w:r>
              <w:t xml:space="preserve"> </w:t>
            </w:r>
            <w:r>
              <w:t xml:space="preserve">/ 대구</w:t>
            </w:r>
          </w:p>
        </w:tc>
        <w:tc>
          <w:p>
            <w:pPr>
              <w:pStyle w:val="Compact"/>
              <w:jc w:val="left"/>
            </w:pPr>
            <w:r>
              <w:rPr>
                <w:bCs/>
                <w:b/>
              </w:rPr>
              <w:t xml:space="preserve">Busan Southern Hub</w:t>
            </w:r>
          </w:p>
        </w:tc>
        <w:tc>
          <w:p>
            <w:pPr>
              <w:pStyle w:val="Compact"/>
              <w:jc w:val="left"/>
            </w:pPr>
            <w:r>
              <w:t xml:space="preserve">Suwon Metro Hub</w:t>
            </w:r>
          </w:p>
        </w:tc>
        <w:tc>
          <w:p>
            <w:pPr>
              <w:pStyle w:val="Compact"/>
              <w:jc w:val="left"/>
            </w:pPr>
            <w:r>
              <w:t xml:space="preserve">Busan Southern Hub</w:t>
            </w:r>
          </w:p>
        </w:tc>
        <w:tc>
          <w:p>
            <w:pPr>
              <w:pStyle w:val="Compact"/>
              <w:jc w:val="left"/>
            </w:pPr>
            <w:r>
              <w:t xml:space="preserve">Busan Southern Hub</w:t>
            </w:r>
          </w:p>
        </w:tc>
        <w:tc>
          <w:p>
            <w:pPr>
              <w:pStyle w:val="Compact"/>
              <w:jc w:val="left"/>
            </w:pPr>
            <w:r>
              <w:t xml:space="preserve">Busan Southern Hub</w:t>
            </w:r>
          </w:p>
        </w:tc>
      </w:tr>
      <w:tr>
        <w:tc>
          <w:p>
            <w:pPr>
              <w:pStyle w:val="Compact"/>
              <w:jc w:val="left"/>
            </w:pPr>
            <w:r>
              <w:rPr>
                <w:bCs/>
                <w:b/>
              </w:rPr>
              <w:t xml:space="preserve">Gyeongbuk</w:t>
            </w:r>
            <w:r>
              <w:t xml:space="preserve"> </w:t>
            </w:r>
            <w:r>
              <w:t xml:space="preserve">/ 경북</w:t>
            </w:r>
          </w:p>
        </w:tc>
        <w:tc>
          <w:p>
            <w:pPr>
              <w:pStyle w:val="Compact"/>
              <w:jc w:val="left"/>
            </w:pPr>
            <w:r>
              <w:t xml:space="preserve">Busan Southern Hub</w:t>
            </w:r>
          </w:p>
        </w:tc>
        <w:tc>
          <w:p>
            <w:pPr>
              <w:pStyle w:val="Compact"/>
              <w:jc w:val="left"/>
            </w:pPr>
            <w:r>
              <w:t xml:space="preserve">Suwon Metro Hub</w:t>
            </w:r>
          </w:p>
        </w:tc>
        <w:tc>
          <w:p>
            <w:pPr>
              <w:pStyle w:val="Compact"/>
              <w:jc w:val="left"/>
            </w:pPr>
            <w:r>
              <w:t xml:space="preserve">Busan Southern Hub</w:t>
            </w:r>
          </w:p>
        </w:tc>
        <w:tc>
          <w:p>
            <w:pPr>
              <w:pStyle w:val="Compact"/>
              <w:jc w:val="left"/>
            </w:pPr>
            <w:r>
              <w:t xml:space="preserve">Busan Southern Hub</w:t>
            </w:r>
          </w:p>
        </w:tc>
        <w:tc>
          <w:p>
            <w:pPr>
              <w:pStyle w:val="Compact"/>
              <w:jc w:val="left"/>
            </w:pPr>
            <w:r>
              <w:t xml:space="preserve">Busan Southern Hub</w:t>
            </w:r>
          </w:p>
        </w:tc>
      </w:tr>
      <w:tr>
        <w:tc>
          <w:p>
            <w:pPr>
              <w:pStyle w:val="Compact"/>
              <w:jc w:val="left"/>
            </w:pPr>
            <w:r>
              <w:rPr>
                <w:bCs/>
                <w:b/>
              </w:rPr>
              <w:t xml:space="preserve">Ulsan</w:t>
            </w:r>
            <w:r>
              <w:t xml:space="preserve"> </w:t>
            </w:r>
            <w:r>
              <w:t xml:space="preserve">/ 울산</w:t>
            </w:r>
          </w:p>
        </w:tc>
        <w:tc>
          <w:p>
            <w:pPr>
              <w:pStyle w:val="Compact"/>
              <w:jc w:val="left"/>
            </w:pPr>
            <w:r>
              <w:t xml:space="preserve">Busan Southern Hub</w:t>
            </w:r>
          </w:p>
        </w:tc>
        <w:tc>
          <w:p>
            <w:pPr>
              <w:pStyle w:val="Compact"/>
              <w:jc w:val="left"/>
            </w:pPr>
            <w:r>
              <w:t xml:space="preserve">Suwon Metro Hub</w:t>
            </w:r>
          </w:p>
        </w:tc>
        <w:tc>
          <w:p>
            <w:pPr>
              <w:pStyle w:val="Compact"/>
              <w:jc w:val="left"/>
            </w:pPr>
            <w:r>
              <w:t xml:space="preserve">Busan Southern Hub</w:t>
            </w:r>
          </w:p>
        </w:tc>
        <w:tc>
          <w:p>
            <w:pPr>
              <w:pStyle w:val="Compact"/>
              <w:jc w:val="left"/>
            </w:pPr>
            <w:r>
              <w:t xml:space="preserve">Busan Southern Hub</w:t>
            </w:r>
          </w:p>
        </w:tc>
        <w:tc>
          <w:p>
            <w:pPr>
              <w:pStyle w:val="Compact"/>
              <w:jc w:val="left"/>
            </w:pPr>
            <w:r>
              <w:t xml:space="preserve">Busan Southern Hub</w:t>
            </w:r>
          </w:p>
        </w:tc>
      </w:tr>
      <w:tr>
        <w:tc>
          <w:p>
            <w:pPr>
              <w:pStyle w:val="Compact"/>
              <w:jc w:val="left"/>
            </w:pPr>
            <w:r>
              <w:rPr>
                <w:bCs/>
                <w:b/>
              </w:rPr>
              <w:t xml:space="preserve">Gyeongnam</w:t>
            </w:r>
            <w:r>
              <w:t xml:space="preserve"> </w:t>
            </w:r>
            <w:r>
              <w:t xml:space="preserve">/ 경남</w:t>
            </w:r>
          </w:p>
        </w:tc>
        <w:tc>
          <w:p>
            <w:pPr>
              <w:pStyle w:val="Compact"/>
              <w:jc w:val="left"/>
            </w:pPr>
            <w:r>
              <w:t xml:space="preserve">Busan Southern Hub</w:t>
            </w:r>
          </w:p>
        </w:tc>
        <w:tc>
          <w:p>
            <w:pPr>
              <w:pStyle w:val="Compact"/>
              <w:jc w:val="left"/>
            </w:pPr>
            <w:r>
              <w:t xml:space="preserve">Suwon Metro Hub</w:t>
            </w:r>
          </w:p>
        </w:tc>
        <w:tc>
          <w:p>
            <w:pPr>
              <w:pStyle w:val="Compact"/>
              <w:jc w:val="left"/>
            </w:pPr>
            <w:r>
              <w:t xml:space="preserve">Busan Southern Hub</w:t>
            </w:r>
          </w:p>
        </w:tc>
        <w:tc>
          <w:p>
            <w:pPr>
              <w:pStyle w:val="Compact"/>
              <w:jc w:val="left"/>
            </w:pPr>
            <w:r>
              <w:t xml:space="preserve">Busan Southern Hub</w:t>
            </w:r>
          </w:p>
        </w:tc>
        <w:tc>
          <w:p>
            <w:pPr>
              <w:pStyle w:val="Compact"/>
              <w:jc w:val="left"/>
            </w:pPr>
            <w:r>
              <w:t xml:space="preserve">Busan Southern Hub</w:t>
            </w:r>
          </w:p>
        </w:tc>
      </w:tr>
      <w:tr>
        <w:tc>
          <w:p>
            <w:pPr>
              <w:pStyle w:val="Compact"/>
              <w:jc w:val="left"/>
            </w:pPr>
            <w:r>
              <w:rPr>
                <w:bCs/>
                <w:b/>
              </w:rPr>
              <w:t xml:space="preserve">Busan</w:t>
            </w:r>
            <w:r>
              <w:t xml:space="preserve"> </w:t>
            </w:r>
            <w:r>
              <w:t xml:space="preserve">/ 부산</w:t>
            </w:r>
          </w:p>
        </w:tc>
        <w:tc>
          <w:p>
            <w:pPr>
              <w:pStyle w:val="Compact"/>
              <w:jc w:val="left"/>
            </w:pPr>
            <w:r>
              <w:t xml:space="preserve">Busan Southern Hub</w:t>
            </w:r>
          </w:p>
        </w:tc>
        <w:tc>
          <w:p>
            <w:pPr>
              <w:pStyle w:val="Compact"/>
              <w:jc w:val="left"/>
            </w:pPr>
            <w:r>
              <w:t xml:space="preserve">Suwon Metro Hub</w:t>
            </w:r>
          </w:p>
        </w:tc>
        <w:tc>
          <w:p>
            <w:pPr>
              <w:pStyle w:val="Compact"/>
              <w:jc w:val="left"/>
            </w:pPr>
            <w:r>
              <w:t xml:space="preserve">Busan Southern Hub</w:t>
            </w:r>
          </w:p>
        </w:tc>
        <w:tc>
          <w:p>
            <w:pPr>
              <w:pStyle w:val="Compact"/>
              <w:jc w:val="left"/>
            </w:pPr>
            <w:r>
              <w:t xml:space="preserve">Busan Southern Hub</w:t>
            </w:r>
          </w:p>
        </w:tc>
        <w:tc>
          <w:p>
            <w:pPr>
              <w:pStyle w:val="Compact"/>
              <w:jc w:val="left"/>
            </w:pPr>
            <w:r>
              <w:t xml:space="preserve">Busan Southern Hub</w:t>
            </w:r>
          </w:p>
        </w:tc>
      </w:tr>
      <w:tr>
        <w:tc>
          <w:p>
            <w:pPr>
              <w:pStyle w:val="Compact"/>
              <w:jc w:val="left"/>
            </w:pPr>
            <w:r>
              <w:rPr>
                <w:bCs/>
                <w:b/>
              </w:rPr>
              <w:t xml:space="preserve">Gwangju</w:t>
            </w:r>
            <w:r>
              <w:t xml:space="preserve"> </w:t>
            </w:r>
            <w:r>
              <w:t xml:space="preserve">/ 광주</w:t>
            </w:r>
          </w:p>
        </w:tc>
        <w:tc>
          <w:p>
            <w:pPr>
              <w:pStyle w:val="Compact"/>
              <w:jc w:val="left"/>
            </w:pPr>
            <w:r>
              <w:rPr>
                <w:bCs/>
                <w:b/>
              </w:rPr>
              <w:t xml:space="preserve">Gwangju Service Node</w:t>
            </w:r>
          </w:p>
        </w:tc>
        <w:tc>
          <w:p>
            <w:pPr>
              <w:pStyle w:val="Compact"/>
              <w:jc w:val="left"/>
            </w:pPr>
            <w:r>
              <w:t xml:space="preserve">Suwon Metro Hub</w:t>
            </w:r>
          </w:p>
        </w:tc>
        <w:tc>
          <w:p>
            <w:pPr>
              <w:pStyle w:val="Compact"/>
              <w:jc w:val="left"/>
            </w:pPr>
            <w:r>
              <w:rPr>
                <w:bCs/>
                <w:b/>
              </w:rPr>
              <w:t xml:space="preserve">Gwangju Service Node</w:t>
            </w:r>
          </w:p>
        </w:tc>
        <w:tc>
          <w:p>
            <w:pPr>
              <w:pStyle w:val="Compact"/>
              <w:jc w:val="left"/>
            </w:pPr>
            <w:r>
              <w:t xml:space="preserve">Gwangju Service Node</w:t>
            </w:r>
          </w:p>
        </w:tc>
        <w:tc>
          <w:p>
            <w:pPr>
              <w:pStyle w:val="Compact"/>
              <w:jc w:val="left"/>
            </w:pPr>
            <w:r>
              <w:t xml:space="preserve">Gwangju Service Node</w:t>
            </w:r>
          </w:p>
        </w:tc>
      </w:tr>
      <w:tr>
        <w:tc>
          <w:p>
            <w:pPr>
              <w:pStyle w:val="Compact"/>
              <w:jc w:val="left"/>
            </w:pPr>
            <w:r>
              <w:rPr>
                <w:bCs/>
                <w:b/>
              </w:rPr>
              <w:t xml:space="preserve">Jeonbuk</w:t>
            </w:r>
            <w:r>
              <w:t xml:space="preserve"> </w:t>
            </w:r>
            <w:r>
              <w:t xml:space="preserve">/ 전북</w:t>
            </w:r>
          </w:p>
        </w:tc>
        <w:tc>
          <w:p>
            <w:pPr>
              <w:pStyle w:val="Compact"/>
              <w:jc w:val="left"/>
            </w:pPr>
            <w:r>
              <w:t xml:space="preserve">Gwangju Service Node</w:t>
            </w:r>
          </w:p>
        </w:tc>
        <w:tc>
          <w:p>
            <w:pPr>
              <w:pStyle w:val="Compact"/>
              <w:jc w:val="left"/>
            </w:pPr>
            <w:r>
              <w:t xml:space="preserve">Suwon Metro Hub</w:t>
            </w:r>
          </w:p>
        </w:tc>
        <w:tc>
          <w:p>
            <w:pPr>
              <w:pStyle w:val="Compact"/>
              <w:jc w:val="left"/>
            </w:pPr>
            <w:r>
              <w:t xml:space="preserve">Gwangju Service Node</w:t>
            </w:r>
          </w:p>
        </w:tc>
        <w:tc>
          <w:p>
            <w:pPr>
              <w:pStyle w:val="Compact"/>
              <w:jc w:val="left"/>
            </w:pPr>
            <w:r>
              <w:t xml:space="preserve">Gwangju Service Node</w:t>
            </w:r>
          </w:p>
        </w:tc>
        <w:tc>
          <w:p>
            <w:pPr>
              <w:pStyle w:val="Compact"/>
              <w:jc w:val="left"/>
            </w:pPr>
            <w:r>
              <w:t xml:space="preserve">Gwangju Service Node</w:t>
            </w:r>
          </w:p>
        </w:tc>
      </w:tr>
      <w:tr>
        <w:tc>
          <w:p>
            <w:pPr>
              <w:pStyle w:val="Compact"/>
              <w:jc w:val="left"/>
            </w:pPr>
            <w:r>
              <w:rPr>
                <w:bCs/>
                <w:b/>
              </w:rPr>
              <w:t xml:space="preserve">Jeonnam</w:t>
            </w:r>
            <w:r>
              <w:t xml:space="preserve"> </w:t>
            </w:r>
            <w:r>
              <w:t xml:space="preserve">/ 전남</w:t>
            </w:r>
          </w:p>
        </w:tc>
        <w:tc>
          <w:p>
            <w:pPr>
              <w:pStyle w:val="Compact"/>
              <w:jc w:val="left"/>
            </w:pPr>
            <w:r>
              <w:t xml:space="preserve">Gwangju Service Node</w:t>
            </w:r>
          </w:p>
        </w:tc>
        <w:tc>
          <w:p>
            <w:pPr>
              <w:pStyle w:val="Compact"/>
              <w:jc w:val="left"/>
            </w:pPr>
            <w:r>
              <w:t xml:space="preserve">Suwon Metro Hub</w:t>
            </w:r>
          </w:p>
        </w:tc>
        <w:tc>
          <w:p>
            <w:pPr>
              <w:pStyle w:val="Compact"/>
              <w:jc w:val="left"/>
            </w:pPr>
            <w:r>
              <w:t xml:space="preserve">Gwangju Service Node</w:t>
            </w:r>
          </w:p>
        </w:tc>
        <w:tc>
          <w:p>
            <w:pPr>
              <w:pStyle w:val="Compact"/>
              <w:jc w:val="left"/>
            </w:pPr>
            <w:r>
              <w:t xml:space="preserve">Gwangju Service Node</w:t>
            </w:r>
          </w:p>
        </w:tc>
        <w:tc>
          <w:p>
            <w:pPr>
              <w:pStyle w:val="Compact"/>
              <w:jc w:val="left"/>
            </w:pPr>
            <w:r>
              <w:t xml:space="preserve">Gwangju Service Node</w:t>
            </w:r>
          </w:p>
        </w:tc>
      </w:tr>
      <w:tr>
        <w:tc>
          <w:p>
            <w:pPr>
              <w:pStyle w:val="Compact"/>
              <w:jc w:val="left"/>
            </w:pPr>
            <w:r>
              <w:rPr>
                <w:bCs/>
                <w:b/>
              </w:rPr>
              <w:t xml:space="preserve">Jeju Island</w:t>
            </w:r>
            <w:r>
              <w:t xml:space="preserve"> </w:t>
            </w:r>
            <w:r>
              <w:t xml:space="preserve">/ 제주</w:t>
            </w:r>
          </w:p>
        </w:tc>
        <w:tc>
          <w:p>
            <w:pPr>
              <w:pStyle w:val="Compact"/>
              <w:jc w:val="left"/>
            </w:pPr>
            <w:r>
              <w:t xml:space="preserve">Gwangju (Consolidation 2x/wk)</w:t>
            </w:r>
          </w:p>
        </w:tc>
        <w:tc>
          <w:p>
            <w:pPr>
              <w:pStyle w:val="Compact"/>
              <w:jc w:val="left"/>
            </w:pPr>
            <w:r>
              <w:t xml:space="preserve">Suwon Metro (Air freight)</w:t>
            </w:r>
          </w:p>
        </w:tc>
        <w:tc>
          <w:p>
            <w:pPr>
              <w:pStyle w:val="Compact"/>
              <w:jc w:val="left"/>
            </w:pPr>
            <w:r>
              <w:t xml:space="preserve">Gwangju Consolidation</w:t>
            </w:r>
          </w:p>
        </w:tc>
        <w:tc>
          <w:p>
            <w:pPr>
              <w:pStyle w:val="Compact"/>
              <w:jc w:val="left"/>
            </w:pPr>
            <w:r>
              <w:t xml:space="preserve">Gwangju Consolidation</w:t>
            </w:r>
          </w:p>
        </w:tc>
        <w:tc>
          <w:p>
            <w:pPr>
              <w:pStyle w:val="Compact"/>
              <w:jc w:val="left"/>
            </w:pPr>
            <w:r>
              <w:t xml:space="preserve">Gwangju Consolidation</w:t>
            </w:r>
          </w:p>
        </w:tc>
      </w:tr>
    </w:tbl>
    <w:bookmarkEnd w:id="45"/>
    <w:bookmarkStart w:id="46" w:name="X2a59c093c25676d650e5e6ea9fb929f7a0d429c"/>
    <w:p>
      <w:pPr>
        <w:pStyle w:val="Heading3"/>
      </w:pPr>
      <w:r>
        <w:t xml:space="preserve">8.2 Rationale: Centralized Metro Sourcing for Foldable Flagships / Z Fold7·Flip7 전량 수원 출고 사유</w:t>
      </w:r>
    </w:p>
    <w:p>
      <w:pPr>
        <w:pStyle w:val="FirstParagraph"/>
      </w:pPr>
      <w:r>
        <w:t xml:space="preserve">The ultra-premium foldables (Z Fold7/Flip7) carry the</w:t>
      </w:r>
      <w:r>
        <w:t xml:space="preserve"> </w:t>
      </w:r>
      <w:r>
        <w:rPr>
          <w:bCs/>
          <w:b/>
        </w:rPr>
        <w:t xml:space="preserve">highest unit MSRP (~$1,800)</w:t>
      </w:r>
      <w:r>
        <w:t xml:space="preserve">, represent</w:t>
      </w:r>
      <w:r>
        <w:t xml:space="preserve"> </w:t>
      </w:r>
      <w:r>
        <w:rPr>
          <w:bCs/>
          <w:b/>
        </w:rPr>
        <w:t xml:space="preserve">low monthly volume</w:t>
      </w:r>
      <w:r>
        <w:t xml:space="preserve"> </w:t>
      </w:r>
      <w:r>
        <w:t xml:space="preserve">(~60,000 units national total), and require</w:t>
      </w:r>
      <w:r>
        <w:t xml:space="preserve"> </w:t>
      </w:r>
      <w:r>
        <w:rPr>
          <w:bCs/>
          <w:b/>
        </w:rPr>
        <w:t xml:space="preserve">extremely secure handling</w:t>
      </w:r>
      <w:r>
        <w:t xml:space="preserve"> </w:t>
      </w:r>
      <w:r>
        <w:t xml:space="preserve">and dedicated SCM packaging. Centering this premium flow in a single node (Suwon Metro Hub) enables high-precision SCM, custom packaging lines, and dedicated QA, justifying the long-haul transit costs to the remaining 14 regions.</w:t>
      </w:r>
      <w:r>
        <w:t xml:space="preserve"> </w:t>
      </w:r>
      <w:r>
        <w:rPr>
          <w:iCs/>
          <w:i/>
        </w:rPr>
        <w:t xml:space="preserve">프리미엄 폴더블폰(Z Fold7/Flip7)은 대당 MSRP가 180만 원에 달하는 초고가 자산이나 전국 월간 물량은 6만 대 수준으로 소량이다. 정밀 검수, 무장 보안 포장, 실시간 트래킹 통제가 요구되므로 전용 포장 인프라가 구축된 수원 거점 단일 노드에서 일괄 보관·QA를 수행해 전국으로 특송 출고하는 구조가 보안 및 오배송 위험을 제거해 전체 원가 측면에서 합리적이다.</w:t>
      </w:r>
    </w:p>
    <w:bookmarkEnd w:id="46"/>
    <w:bookmarkStart w:id="47" w:name="X387b82a1f26b2f487ab05bc96862beb0e9d927d"/>
    <w:p>
      <w:pPr>
        <w:pStyle w:val="Heading3"/>
      </w:pPr>
      <w:r>
        <w:t xml:space="preserve">8.3 Rationale: Decoupling Daegu/Gyeongbuk from Suwon to Busan Southern / 영남권 역배송 차단 사유</w:t>
      </w:r>
    </w:p>
    <w:p>
      <w:pPr>
        <w:pStyle w:val="FirstParagraph"/>
      </w:pPr>
      <w:r>
        <w:t xml:space="preserve">In the legacy network, Daegu and Gyeongbuk were served from Suwon DC (240 km) or experienced redundant allocations from Gumi DC. The optimized S3 architecture redirects steady-state flows through</w:t>
      </w:r>
      <w:r>
        <w:t xml:space="preserve"> </w:t>
      </w:r>
      <w:r>
        <w:rPr>
          <w:bCs/>
          <w:b/>
        </w:rPr>
        <w:t xml:space="preserve">Busan Southern Hub</w:t>
      </w:r>
      <w:r>
        <w:t xml:space="preserve"> </w:t>
      </w:r>
      <w:r>
        <w:t xml:space="preserve">(200-220 km), capturing a 12% transport cost saving and aligning with consolidated Southeastern transport lanes.</w:t>
      </w:r>
      <w:r>
        <w:t xml:space="preserve"> </w:t>
      </w:r>
      <w:r>
        <w:rPr>
          <w:iCs/>
          <w:i/>
        </w:rPr>
        <w:t xml:space="preserve">기존 체제에서는 대구/경북 대리점 물량이 수원 DC에서 먼 거리를 거슬러 역배송되거나 구미에서 중복 비체계적 배차가 발생하였다. S3 설계에서는 이를 인접한 부산 남부 허브 관할로 일원화 배정하여 운송 비용을 12% 절감하고 동남권 셔틀 배차 밀도를 통합 개선한다.</w:t>
      </w:r>
    </w:p>
    <w:p>
      <w:r>
        <w:pict>
          <v:rect style="width:0;height:1.5pt" o:hralign="center" o:hrstd="t" o:hr="t"/>
        </w:pict>
      </w:r>
    </w:p>
    <w:bookmarkEnd w:id="47"/>
    <w:bookmarkEnd w:id="48"/>
    <w:bookmarkStart w:id="51" w:name="capacity-utilization-redesign-가동률-안정화-검증"/>
    <w:p>
      <w:pPr>
        <w:pStyle w:val="Heading2"/>
      </w:pPr>
      <w:r>
        <w:t xml:space="preserve">9. CAPACITY UTILIZATION REDESIGN / 가동률 안정화 검증</w:t>
      </w:r>
    </w:p>
    <w:bookmarkStart w:id="49" w:name="Xe7145592690f0572d15263c8d6fd31e5646f84d"/>
    <w:p>
      <w:pPr>
        <w:pStyle w:val="Heading3"/>
      </w:pPr>
      <w:r>
        <w:t xml:space="preserve">9.1 Peak Month Capacity Re-allocation (Galaxy S Launch Month - February) / 성수기 가동률 비교 (2월 런칭)</w:t>
      </w:r>
    </w:p>
    <w:tbl>
      <w:tblPr>
        <w:tblStyle w:val="Table"/>
        <w:tblW w:type="pct" w:w="4999.999999999999"/>
        <w:tblLook w:firstRow="1" w:lastRow="0" w:firstColumn="0" w:lastColumn="0" w:noHBand="0" w:noVBand="0" w:val="0020"/>
      </w:tblPr>
      <w:tblGrid>
        <w:gridCol w:w="1033"/>
        <w:gridCol w:w="1721"/>
        <w:gridCol w:w="1721"/>
        <w:gridCol w:w="1721"/>
        <w:gridCol w:w="1721"/>
      </w:tblGrid>
      <w:tr>
        <w:tc>
          <w:p>
            <w:pPr>
              <w:pStyle w:val="Compact"/>
              <w:jc w:val="left"/>
            </w:pPr>
            <w:r>
              <w:t xml:space="preserve">Facility Node / 물류 거점</w:t>
            </w:r>
          </w:p>
        </w:tc>
        <w:tc>
          <w:p>
            <w:pPr>
              <w:pStyle w:val="Compact"/>
              <w:jc w:val="center"/>
            </w:pPr>
            <w:r>
              <w:t xml:space="preserve">Legacy Utilization (S0) / 기존 가동률</w:t>
            </w:r>
          </w:p>
        </w:tc>
        <w:tc>
          <w:p>
            <w:pPr>
              <w:pStyle w:val="Compact"/>
              <w:jc w:val="center"/>
            </w:pPr>
            <w:r>
              <w:t xml:space="preserve">Recommended Utilization (S3) / 권고안 가동률</w:t>
            </w:r>
          </w:p>
        </w:tc>
        <w:tc>
          <w:p>
            <w:pPr>
              <w:pStyle w:val="Compact"/>
              <w:jc w:val="center"/>
            </w:pPr>
            <w:r>
              <w:t xml:space="preserve">Utilization Variance / 개선치</w:t>
            </w:r>
          </w:p>
        </w:tc>
        <w:tc>
          <w:p>
            <w:pPr>
              <w:pStyle w:val="Compact"/>
              <w:jc w:val="center"/>
            </w:pPr>
            <w:r>
              <w:t xml:space="preserve">Target Operating Status / 거점 상태</w:t>
            </w:r>
          </w:p>
        </w:tc>
      </w:tr>
      <w:tr>
        <w:tc>
          <w:p>
            <w:pPr>
              <w:pStyle w:val="Compact"/>
              <w:jc w:val="left"/>
            </w:pPr>
            <w:r>
              <w:rPr>
                <w:bCs/>
                <w:b/>
              </w:rPr>
              <w:t xml:space="preserve">Suwon Metro Hub</w:t>
            </w:r>
            <w:r>
              <w:t xml:space="preserve"> </w:t>
            </w:r>
            <w:r>
              <w:t xml:space="preserve">/ 수원</w:t>
            </w:r>
          </w:p>
        </w:tc>
        <w:tc>
          <w:p>
            <w:pPr>
              <w:pStyle w:val="Compact"/>
              <w:jc w:val="center"/>
            </w:pPr>
            <w:r>
              <w:t xml:space="preserve">157%</w:t>
            </w:r>
          </w:p>
        </w:tc>
        <w:tc>
          <w:p>
            <w:pPr>
              <w:pStyle w:val="Compact"/>
              <w:jc w:val="center"/>
            </w:pPr>
            <w:r>
              <w:t xml:space="preserve">91%</w:t>
            </w:r>
          </w:p>
        </w:tc>
        <w:tc>
          <w:p>
            <w:pPr>
              <w:pStyle w:val="Compact"/>
              <w:jc w:val="center"/>
            </w:pPr>
            <w:r>
              <w:t xml:space="preserve">−66 percentage points</w:t>
            </w:r>
          </w:p>
        </w:tc>
        <w:tc>
          <w:p>
            <w:pPr>
              <w:pStyle w:val="Compact"/>
              <w:jc w:val="center"/>
            </w:pPr>
            <w:r>
              <w:t xml:space="preserve">🟡 Watchlist (Metro high density) / 관리 단계 (수도권 안전 수준)</w:t>
            </w:r>
          </w:p>
        </w:tc>
      </w:tr>
      <w:tr>
        <w:tc>
          <w:p>
            <w:pPr>
              <w:pStyle w:val="Compact"/>
              <w:jc w:val="left"/>
            </w:pPr>
            <w:r>
              <w:rPr>
                <w:bCs/>
                <w:b/>
              </w:rPr>
              <w:t xml:space="preserve">Gumi Launch Hub</w:t>
            </w:r>
            <w:r>
              <w:t xml:space="preserve"> </w:t>
            </w:r>
            <w:r>
              <w:t xml:space="preserve">/ 구미</w:t>
            </w:r>
          </w:p>
        </w:tc>
        <w:tc>
          <w:p>
            <w:pPr>
              <w:pStyle w:val="Compact"/>
              <w:jc w:val="center"/>
            </w:pPr>
            <w:r>
              <w:t xml:space="preserve">118% (Legacy DC)</w:t>
            </w:r>
          </w:p>
        </w:tc>
        <w:tc>
          <w:p>
            <w:pPr>
              <w:pStyle w:val="Compact"/>
              <w:jc w:val="center"/>
            </w:pPr>
            <w:r>
              <w:t xml:space="preserve">95% (Launch peak limit)</w:t>
            </w:r>
          </w:p>
        </w:tc>
        <w:tc>
          <w:p>
            <w:pPr>
              <w:pStyle w:val="Compact"/>
              <w:jc w:val="center"/>
            </w:pPr>
            <w:r>
              <w:t xml:space="preserve">−23 percentage points</w:t>
            </w:r>
          </w:p>
        </w:tc>
        <w:tc>
          <w:p>
            <w:pPr>
              <w:pStyle w:val="Compact"/>
              <w:jc w:val="center"/>
            </w:pPr>
            <w:r>
              <w:t xml:space="preserve">🟢 Healthy Peak Operational Capacity / 정상 한계 수준 완료</w:t>
            </w:r>
          </w:p>
        </w:tc>
      </w:tr>
      <w:tr>
        <w:tc>
          <w:p>
            <w:pPr>
              <w:pStyle w:val="Compact"/>
              <w:jc w:val="left"/>
            </w:pPr>
            <w:r>
              <w:rPr>
                <w:bCs/>
                <w:b/>
              </w:rPr>
              <w:t xml:space="preserve">Daejeon Central Hub</w:t>
            </w:r>
            <w:r>
              <w:t xml:space="preserve"> </w:t>
            </w:r>
            <w:r>
              <w:t xml:space="preserve">/ 대전</w:t>
            </w:r>
          </w:p>
        </w:tc>
        <w:tc>
          <w:p>
            <w:pPr>
              <w:pStyle w:val="Compact"/>
              <w:jc w:val="center"/>
            </w:pPr>
            <w:r>
              <w:t xml:space="preserve">— (Not established)</w:t>
            </w:r>
          </w:p>
        </w:tc>
        <w:tc>
          <w:p>
            <w:pPr>
              <w:pStyle w:val="Compact"/>
              <w:jc w:val="center"/>
            </w:pPr>
            <w:r>
              <w:t xml:space="preserve">78%</w:t>
            </w:r>
          </w:p>
        </w:tc>
        <w:tc>
          <w:p>
            <w:pPr>
              <w:pStyle w:val="Compact"/>
              <w:jc w:val="center"/>
            </w:pPr>
            <w:r>
              <w:t xml:space="preserve">Newly established</w:t>
            </w:r>
          </w:p>
        </w:tc>
        <w:tc>
          <w:p>
            <w:pPr>
              <w:pStyle w:val="Compact"/>
              <w:jc w:val="center"/>
            </w:pPr>
            <w:r>
              <w:t xml:space="preserve">🟢 Healthy Operations / 매우 쾌적</w:t>
            </w:r>
          </w:p>
        </w:tc>
      </w:tr>
      <w:tr>
        <w:tc>
          <w:p>
            <w:pPr>
              <w:pStyle w:val="Compact"/>
              <w:jc w:val="left"/>
            </w:pPr>
            <w:r>
              <w:rPr>
                <w:bCs/>
                <w:b/>
              </w:rPr>
              <w:t xml:space="preserve">Busan Southern Hub</w:t>
            </w:r>
            <w:r>
              <w:t xml:space="preserve"> </w:t>
            </w:r>
            <w:r>
              <w:t xml:space="preserve">/ 부산</w:t>
            </w:r>
          </w:p>
        </w:tc>
        <w:tc>
          <w:p>
            <w:pPr>
              <w:pStyle w:val="Compact"/>
              <w:jc w:val="center"/>
            </w:pPr>
            <w:r>
              <w:t xml:space="preserve">92%</w:t>
            </w:r>
          </w:p>
        </w:tc>
        <w:tc>
          <w:p>
            <w:pPr>
              <w:pStyle w:val="Compact"/>
              <w:jc w:val="center"/>
            </w:pPr>
            <w:r>
              <w:t xml:space="preserve">88%</w:t>
            </w:r>
          </w:p>
        </w:tc>
        <w:tc>
          <w:p>
            <w:pPr>
              <w:pStyle w:val="Compact"/>
              <w:jc w:val="center"/>
            </w:pPr>
            <w:r>
              <w:t xml:space="preserve">−4 percentage points</w:t>
            </w:r>
          </w:p>
        </w:tc>
        <w:tc>
          <w:p>
            <w:pPr>
              <w:pStyle w:val="Compact"/>
              <w:jc w:val="center"/>
            </w:pPr>
            <w:r>
              <w:t xml:space="preserve">🟢 Healthy Operations / 안정적</w:t>
            </w:r>
          </w:p>
        </w:tc>
      </w:tr>
      <w:tr>
        <w:tc>
          <w:p>
            <w:pPr>
              <w:pStyle w:val="Compact"/>
              <w:jc w:val="left"/>
            </w:pPr>
            <w:r>
              <w:rPr>
                <w:bCs/>
                <w:b/>
              </w:rPr>
              <w:t xml:space="preserve">Gwangju Service Node</w:t>
            </w:r>
            <w:r>
              <w:t xml:space="preserve"> </w:t>
            </w:r>
            <w:r>
              <w:t xml:space="preserve">/ 광주</w:t>
            </w:r>
          </w:p>
        </w:tc>
        <w:tc>
          <w:p>
            <w:pPr>
              <w:pStyle w:val="Compact"/>
              <w:jc w:val="center"/>
            </w:pPr>
            <w:r>
              <w:t xml:space="preserve">— (Not established)</w:t>
            </w:r>
          </w:p>
        </w:tc>
        <w:tc>
          <w:p>
            <w:pPr>
              <w:pStyle w:val="Compact"/>
              <w:jc w:val="center"/>
            </w:pPr>
            <w:r>
              <w:t xml:space="preserve">75%</w:t>
            </w:r>
          </w:p>
        </w:tc>
        <w:tc>
          <w:p>
            <w:pPr>
              <w:pStyle w:val="Compact"/>
              <w:jc w:val="center"/>
            </w:pPr>
            <w:r>
              <w:t xml:space="preserve">Newly established</w:t>
            </w:r>
          </w:p>
        </w:tc>
        <w:tc>
          <w:p>
            <w:pPr>
              <w:pStyle w:val="Compact"/>
              <w:jc w:val="center"/>
            </w:pPr>
            <w:r>
              <w:t xml:space="preserve">🟢 Healthy Operations / 안정적</w:t>
            </w:r>
          </w:p>
        </w:tc>
      </w:tr>
    </w:tbl>
    <w:bookmarkEnd w:id="49"/>
    <w:bookmarkStart w:id="50" w:name="Xaa2e9a1beaf10d542104922ee2c19658f0c051c"/>
    <w:p>
      <w:pPr>
        <w:pStyle w:val="Heading3"/>
      </w:pPr>
      <w:r>
        <w:t xml:space="preserve">9.2 Off-Peak Month Utilization (September quiet period) / 평시 가동률 비교 (9월 비수기)</w:t>
      </w:r>
    </w:p>
    <w:tbl>
      <w:tblPr>
        <w:tblStyle w:val="Table"/>
        <w:tblW w:type="pct" w:w="5000.0"/>
        <w:tblLook w:firstRow="1" w:lastRow="0" w:firstColumn="0" w:lastColumn="0" w:noHBand="0" w:noVBand="0" w:val="0020"/>
      </w:tblPr>
      <w:tblGrid>
        <w:gridCol w:w="1320"/>
        <w:gridCol w:w="2200"/>
        <w:gridCol w:w="2200"/>
        <w:gridCol w:w="2200"/>
      </w:tblGrid>
      <w:tr>
        <w:tc>
          <w:p>
            <w:pPr>
              <w:pStyle w:val="Compact"/>
              <w:jc w:val="left"/>
            </w:pPr>
            <w:r>
              <w:t xml:space="preserve">Facility Node / 물류 거점</w:t>
            </w:r>
          </w:p>
        </w:tc>
        <w:tc>
          <w:p>
            <w:pPr>
              <w:pStyle w:val="Compact"/>
              <w:jc w:val="center"/>
            </w:pPr>
            <w:r>
              <w:t xml:space="preserve">Legacy Utilization (S0)</w:t>
            </w:r>
          </w:p>
        </w:tc>
        <w:tc>
          <w:p>
            <w:pPr>
              <w:pStyle w:val="Compact"/>
              <w:jc w:val="center"/>
            </w:pPr>
            <w:r>
              <w:t xml:space="preserve">Recommended Utilization (S3)</w:t>
            </w:r>
          </w:p>
        </w:tc>
        <w:tc>
          <w:p>
            <w:pPr>
              <w:pStyle w:val="Compact"/>
              <w:jc w:val="center"/>
            </w:pPr>
            <w:r>
              <w:t xml:space="preserve">Target Operating Status</w:t>
            </w:r>
          </w:p>
        </w:tc>
      </w:tr>
      <w:tr>
        <w:tc>
          <w:p>
            <w:pPr>
              <w:pStyle w:val="Compact"/>
              <w:jc w:val="left"/>
            </w:pPr>
            <w:r>
              <w:rPr>
                <w:bCs/>
                <w:b/>
              </w:rPr>
              <w:t xml:space="preserve">Suwon Metro Hub</w:t>
            </w:r>
            <w:r>
              <w:t xml:space="preserve"> </w:t>
            </w:r>
            <w:r>
              <w:t xml:space="preserve">/ 수원</w:t>
            </w:r>
          </w:p>
        </w:tc>
        <w:tc>
          <w:p>
            <w:pPr>
              <w:pStyle w:val="Compact"/>
              <w:jc w:val="center"/>
            </w:pPr>
            <w:r>
              <w:t xml:space="preserve">121%</w:t>
            </w:r>
          </w:p>
        </w:tc>
        <w:tc>
          <w:p>
            <w:pPr>
              <w:pStyle w:val="Compact"/>
              <w:jc w:val="center"/>
            </w:pPr>
            <w:r>
              <w:t xml:space="preserve">76%</w:t>
            </w:r>
          </w:p>
        </w:tc>
        <w:tc>
          <w:p>
            <w:pPr>
              <w:pStyle w:val="Compact"/>
              <w:jc w:val="center"/>
            </w:pPr>
            <w:r>
              <w:t xml:space="preserve">🟢 Normal / 쾌적</w:t>
            </w:r>
          </w:p>
        </w:tc>
      </w:tr>
      <w:tr>
        <w:tc>
          <w:p>
            <w:pPr>
              <w:pStyle w:val="Compact"/>
              <w:jc w:val="left"/>
            </w:pPr>
            <w:r>
              <w:rPr>
                <w:bCs/>
                <w:b/>
              </w:rPr>
              <w:t xml:space="preserve">Gumi Launch Hub</w:t>
            </w:r>
            <w:r>
              <w:t xml:space="preserve"> </w:t>
            </w:r>
            <w:r>
              <w:t xml:space="preserve">/ 구미</w:t>
            </w:r>
          </w:p>
        </w:tc>
        <w:tc>
          <w:p>
            <w:pPr>
              <w:pStyle w:val="Compact"/>
              <w:jc w:val="center"/>
            </w:pPr>
            <w:r>
              <w:t xml:space="preserve">73%</w:t>
            </w:r>
          </w:p>
        </w:tc>
        <w:tc>
          <w:p>
            <w:pPr>
              <w:pStyle w:val="Compact"/>
              <w:jc w:val="center"/>
            </w:pPr>
            <w:r>
              <w:t xml:space="preserve">32%</w:t>
            </w:r>
          </w:p>
        </w:tc>
        <w:tc>
          <w:p>
            <w:pPr>
              <w:pStyle w:val="Compact"/>
              <w:jc w:val="center"/>
            </w:pPr>
            <w:r>
              <w:t xml:space="preserve">🟢 Minimum Baseline Standby / 비수기 최소 인력 유지</w:t>
            </w:r>
          </w:p>
        </w:tc>
      </w:tr>
      <w:tr>
        <w:tc>
          <w:p>
            <w:pPr>
              <w:pStyle w:val="Compact"/>
              <w:jc w:val="left"/>
            </w:pPr>
            <w:r>
              <w:rPr>
                <w:bCs/>
                <w:b/>
              </w:rPr>
              <w:t xml:space="preserve">Daejeon Central Hub</w:t>
            </w:r>
            <w:r>
              <w:t xml:space="preserve"> </w:t>
            </w:r>
            <w:r>
              <w:t xml:space="preserve">/ 대전</w:t>
            </w:r>
          </w:p>
        </w:tc>
        <w:tc>
          <w:p>
            <w:pPr>
              <w:pStyle w:val="Compact"/>
              <w:jc w:val="center"/>
            </w:pPr>
            <w:r>
              <w:t xml:space="preserve">—</w:t>
            </w:r>
          </w:p>
        </w:tc>
        <w:tc>
          <w:p>
            <w:pPr>
              <w:pStyle w:val="Compact"/>
              <w:jc w:val="center"/>
            </w:pPr>
            <w:r>
              <w:t xml:space="preserve">65%</w:t>
            </w:r>
          </w:p>
        </w:tc>
        <w:tc>
          <w:p>
            <w:pPr>
              <w:pStyle w:val="Compact"/>
              <w:jc w:val="center"/>
            </w:pPr>
            <w:r>
              <w:t xml:space="preserve">🟢 Normal / 정상</w:t>
            </w:r>
          </w:p>
        </w:tc>
      </w:tr>
      <w:tr>
        <w:tc>
          <w:p>
            <w:pPr>
              <w:pStyle w:val="Compact"/>
              <w:jc w:val="left"/>
            </w:pPr>
            <w:r>
              <w:rPr>
                <w:bCs/>
                <w:b/>
              </w:rPr>
              <w:t xml:space="preserve">Busan Southern Hub</w:t>
            </w:r>
            <w:r>
              <w:t xml:space="preserve"> </w:t>
            </w:r>
            <w:r>
              <w:t xml:space="preserve">/ 부산</w:t>
            </w:r>
          </w:p>
        </w:tc>
        <w:tc>
          <w:p>
            <w:pPr>
              <w:pStyle w:val="Compact"/>
              <w:jc w:val="center"/>
            </w:pPr>
            <w:r>
              <w:t xml:space="preserve">75%</w:t>
            </w:r>
          </w:p>
        </w:tc>
        <w:tc>
          <w:p>
            <w:pPr>
              <w:pStyle w:val="Compact"/>
              <w:jc w:val="center"/>
            </w:pPr>
            <w:r>
              <w:t xml:space="preserve">71%</w:t>
            </w:r>
          </w:p>
        </w:tc>
        <w:tc>
          <w:p>
            <w:pPr>
              <w:pStyle w:val="Compact"/>
              <w:jc w:val="center"/>
            </w:pPr>
            <w:r>
              <w:t xml:space="preserve">🟢 Normal / 정상</w:t>
            </w:r>
          </w:p>
        </w:tc>
      </w:tr>
      <w:tr>
        <w:tc>
          <w:p>
            <w:pPr>
              <w:pStyle w:val="Compact"/>
              <w:jc w:val="left"/>
            </w:pPr>
            <w:r>
              <w:rPr>
                <w:bCs/>
                <w:b/>
              </w:rPr>
              <w:t xml:space="preserve">Gwangju Service Node</w:t>
            </w:r>
            <w:r>
              <w:t xml:space="preserve"> </w:t>
            </w:r>
            <w:r>
              <w:t xml:space="preserve">/ 광주</w:t>
            </w:r>
          </w:p>
        </w:tc>
        <w:tc>
          <w:p>
            <w:pPr>
              <w:pStyle w:val="Compact"/>
              <w:jc w:val="center"/>
            </w:pPr>
            <w:r>
              <w:t xml:space="preserve">—</w:t>
            </w:r>
          </w:p>
        </w:tc>
        <w:tc>
          <w:p>
            <w:pPr>
              <w:pStyle w:val="Compact"/>
              <w:jc w:val="center"/>
            </w:pPr>
            <w:r>
              <w:t xml:space="preserve">62%</w:t>
            </w:r>
          </w:p>
        </w:tc>
        <w:tc>
          <w:p>
            <w:pPr>
              <w:pStyle w:val="Compact"/>
              <w:jc w:val="center"/>
            </w:pPr>
            <w:r>
              <w:t xml:space="preserve">🟢 Normal / 정상</w:t>
            </w:r>
          </w:p>
        </w:tc>
      </w:tr>
    </w:tbl>
    <w:p>
      <w:pPr>
        <w:pStyle w:val="BodyText"/>
      </w:pPr>
      <w:r>
        <w:rPr>
          <w:bCs/>
          <w:b/>
        </w:rPr>
        <w:t xml:space="preserve">Interpretation:</w:t>
      </w:r>
      <w:r>
        <w:t xml:space="preserve"> </w:t>
      </w:r>
      <w:r>
        <w:t xml:space="preserve">Gumi Launch Hub utilization drops to 32% during off-peak months—this is a deliberate, highly efficient design feature. During off-peak periods, Gumi retains only minimal production-adjacent standby staffing. When a major launch like the Galaxy S26 occurs, the facility scales up to 95% capacity. This is the</w:t>
      </w:r>
      <w:r>
        <w:t xml:space="preserve"> </w:t>
      </w:r>
      <w:r>
        <w:rPr>
          <w:bCs/>
          <w:b/>
        </w:rPr>
        <w:t xml:space="preserve">elastic launch hub model</w:t>
      </w:r>
      <w:r>
        <w:t xml:space="preserve">, preventing structural bottlenecks at steady-state DCs.</w:t>
      </w:r>
      <w:r>
        <w:t xml:space="preserve"> </w:t>
      </w:r>
      <w:r>
        <w:rPr>
          <w:iCs/>
          <w:i/>
        </w:rPr>
        <w:t xml:space="preserve">의사결정 시사점: 구미 런칭 허브의 비수기 가동률이 32%로 가라앉는 것은 자본 및 자원 낭비가 아니라, 성수기 유연성(Elastic SCM)을 보장하는 고도의 설계적 조치이다. 평시에는 핵심 최소 정예 스태프만 유지하고 공장 인접 스태깅 업무만 수행하다가, 신제품(Galaxy S) 런칭 시점에는 일시적으로 가동률을 95%까지 가속하여 출고를 소화한다. 이를 통해 수원 등 일상 물류 유통 센터(DC)가 만성적 정체에 빠지는 위험을 원천 차단한다.</w:t>
      </w:r>
    </w:p>
    <w:p>
      <w:r>
        <w:pict>
          <v:rect style="width:0;height:1.5pt" o:hralign="center" o:hrstd="t" o:hr="t"/>
        </w:pict>
      </w:r>
    </w:p>
    <w:bookmarkEnd w:id="50"/>
    <w:bookmarkEnd w:id="51"/>
    <w:bookmarkStart w:id="55" w:name="Xdf92769f08e38d7114c9ec1ad5eaddc418001ac"/>
    <w:p>
      <w:pPr>
        <w:pStyle w:val="Heading2"/>
      </w:pPr>
      <w:r>
        <w:t xml:space="preserve">10. SEASONAL PEAK OPERATIONS PLAYBOOK / 성수기 대응 운영 플레이북 (Seasonal Playbook)</w:t>
      </w:r>
    </w:p>
    <w:bookmarkStart w:id="52" w:name="X0b74fefc677626d89fb793fb2fb814f44cbf8b8"/>
    <w:p>
      <w:pPr>
        <w:pStyle w:val="Heading3"/>
      </w:pPr>
      <w:r>
        <w:t xml:space="preserve">10.1 National Mobile Market Seasonal Pattern / 월간 스마트폰 물동량 변동 추이</w:t>
      </w:r>
    </w:p>
    <w:p>
      <w:pPr>
        <w:pStyle w:val="SourceCode"/>
      </w:pPr>
      <w:r>
        <w:rPr>
          <w:rStyle w:val="VerbatimChar"/>
        </w:rPr>
        <w:t xml:space="preserve"> Monthly Volume Index / 월간 수요 인덱스 (1.0 = Annual Average / 연평균 기준값)</w:t>
      </w:r>
      <w:r>
        <w:br/>
      </w:r>
      <w:r>
        <w:br/>
      </w:r>
      <w:r>
        <w:rPr>
          <w:rStyle w:val="VerbatimChar"/>
        </w:rPr>
        <w:t xml:space="preserve">    1.4 |                              ● (Feb Launch)</w:t>
      </w:r>
      <w:r>
        <w:br/>
      </w:r>
      <w:r>
        <w:rPr>
          <w:rStyle w:val="VerbatimChar"/>
        </w:rPr>
        <w:t xml:space="preserve">    1.3 |  ● (Jan Pre-Launch)          ●</w:t>
      </w:r>
      <w:r>
        <w:br/>
      </w:r>
      <w:r>
        <w:rPr>
          <w:rStyle w:val="VerbatimChar"/>
        </w:rPr>
        <w:t xml:space="preserve">    1.2 |                                          ● (Nov Holiday Promo)</w:t>
      </w:r>
      <w:r>
        <w:br/>
      </w:r>
      <w:r>
        <w:rPr>
          <w:rStyle w:val="VerbatimChar"/>
        </w:rPr>
        <w:t xml:space="preserve">    1.1 |                                       ●     ● (Dec Promo)</w:t>
      </w:r>
      <w:r>
        <w:br/>
      </w:r>
      <w:r>
        <w:rPr>
          <w:rStyle w:val="VerbatimChar"/>
        </w:rPr>
        <w:t xml:space="preserve">    1.0 |     ●                              ●           ● (Oct Baseline)</w:t>
      </w:r>
      <w:r>
        <w:br/>
      </w:r>
      <w:r>
        <w:rPr>
          <w:rStyle w:val="VerbatimChar"/>
        </w:rPr>
        <w:t xml:space="preserve">    0.9 |        ●  ● (Apr/May)         ● (Sep Foldable Launch)</w:t>
      </w:r>
      <w:r>
        <w:br/>
      </w:r>
      <w:r>
        <w:rPr>
          <w:rStyle w:val="VerbatimChar"/>
        </w:rPr>
        <w:t xml:space="preserve">    0.8 |              ●  ● (Jun)</w:t>
      </w:r>
      <w:r>
        <w:br/>
      </w:r>
      <w:r>
        <w:rPr>
          <w:rStyle w:val="VerbatimChar"/>
        </w:rPr>
        <w:t xml:space="preserve">    0.7 |                    ●  ● (Jul quiet period)</w:t>
      </w:r>
      <w:r>
        <w:br/>
      </w:r>
      <w:r>
        <w:rPr>
          <w:rStyle w:val="VerbatimChar"/>
        </w:rPr>
        <w:t xml:space="preserve">        └──────────────────────────────────────────────────</w:t>
      </w:r>
      <w:r>
        <w:br/>
      </w:r>
      <w:r>
        <w:rPr>
          <w:rStyle w:val="VerbatimChar"/>
        </w:rPr>
        <w:t xml:space="preserve">         Jan Feb Mar Apr May Jun Jul Aug Sep Oct Nov Dec</w:t>
      </w:r>
    </w:p>
    <w:bookmarkEnd w:id="52"/>
    <w:bookmarkStart w:id="53" w:name="X6ff32e17de09e3dd941e6788cfecc75033f8343"/>
    <w:p>
      <w:pPr>
        <w:pStyle w:val="Heading3"/>
      </w:pPr>
      <w:r>
        <w:t xml:space="preserve">10.2 Four Mandatory Seasonal Peak Playbooks / 4대 연간 성수기 비상 가이드</w:t>
      </w:r>
    </w:p>
    <w:p>
      <w:pPr>
        <w:pStyle w:val="FirstParagraph"/>
      </w:pPr>
      <w:r>
        <w:rPr>
          <w:bCs/>
          <w:b/>
        </w:rPr>
        <w:t xml:space="preserve">Peak Event 1 — Galaxy S Flagship Launch (Late January to Mid-February)</w:t>
      </w:r>
      <w:r>
        <w:t xml:space="preserve"> </w:t>
      </w:r>
      <w:r>
        <w:rPr>
          <w:iCs/>
          <w:i/>
        </w:rPr>
        <w:t xml:space="preserve">이벤트 1 — 갤럭시 S 신제품 연례 런칭 (1월 말 ~ 2월 중순)</w:t>
      </w:r>
      <w:r>
        <w:t xml:space="preserve"> </w:t>
      </w:r>
      <w:r>
        <w:t xml:space="preserve">Volume spikes up to</w:t>
      </w:r>
      <w:r>
        <w:t xml:space="preserve"> </w:t>
      </w:r>
      <w:r>
        <w:rPr>
          <w:bCs/>
          <w:b/>
        </w:rPr>
        <w:t xml:space="preserve">240%</w:t>
      </w:r>
      <w:r>
        <w:t xml:space="preserve"> </w:t>
      </w:r>
      <w:r>
        <w:t xml:space="preserve">compared to steady-state off-peak months. The 5 flagship models (S25 Ultra, S25+, S25, Z Fold7, Z Flip7) must be pre-positioned 3 weeks prior to launch date. Gumi Launch Hub handles 100% of national allocation. Proposed play: Lease 12 additional dedicated contract trucks starting Jan Week 3; secure high-frequency shuttle routes: Gumi → Suwon (12 trips/day), Gumi → Busan (8 trips/day), Gumi → Gwangju (5 trips/day).</w:t>
      </w:r>
      <w:r>
        <w:t xml:space="preserve"> </w:t>
      </w:r>
      <w:r>
        <w:rPr>
          <w:iCs/>
          <w:i/>
        </w:rPr>
        <w:t xml:space="preserve">출고량이 비수기 대비 최대 240%까지 폭증하는 최대 비상 구역. 신형 플래그십 기기를 정식 런칭 3주 전부터 사전 예비 위치(Pre-position) 시키며, 구미 출시 허브가 100% 통제한다. 운영 가이드: 1월 3주 차부터 12대의 전용 런칭 계약 트럭을 조기 확보하고 구미-수원(일 12회), 구미-부산(일 8회), 구미-광주(일 5회) 전용 셔틀 주행 차선을 지정 가동한다.</w:t>
      </w:r>
    </w:p>
    <w:p>
      <w:pPr>
        <w:pStyle w:val="BodyText"/>
      </w:pPr>
      <w:r>
        <w:rPr>
          <w:bCs/>
          <w:b/>
        </w:rPr>
        <w:t xml:space="preserve">Peak Event 2 — Galaxy Z Premium Foldable Launch (August to September)</w:t>
      </w:r>
      <w:r>
        <w:t xml:space="preserve"> </w:t>
      </w:r>
      <w:r>
        <w:rPr>
          <w:iCs/>
          <w:i/>
        </w:rPr>
        <w:t xml:space="preserve">이벤트 2 — 갤럭시 Z 신형 폴더블 출시 (8월 ~ 9월)</w:t>
      </w:r>
      <w:r>
        <w:t xml:space="preserve"> </w:t>
      </w:r>
      <w:r>
        <w:t xml:space="preserve">Foldable premium volume spikes up to</w:t>
      </w:r>
      <w:r>
        <w:t xml:space="preserve"> </w:t>
      </w:r>
      <w:r>
        <w:rPr>
          <w:bCs/>
          <w:b/>
        </w:rPr>
        <w:t xml:space="preserve">320%</w:t>
      </w:r>
      <w:r>
        <w:t xml:space="preserve"> </w:t>
      </w:r>
      <w:r>
        <w:t xml:space="preserve">compared to baseline steady state. Although Foldable physical volume is lower than the S series, unit value insurance and secure handling requirements are significantly higher. Proposed play: Increase SCM cargo insurance coverage by 25% for August-September shipments; establish high-precision foldable testing and protective wrapping procedures inside Gumi Launch Hub.</w:t>
      </w:r>
      <w:r>
        <w:t xml:space="preserve"> </w:t>
      </w:r>
      <w:r>
        <w:rPr>
          <w:iCs/>
          <w:i/>
        </w:rPr>
        <w:t xml:space="preserve">물량 규모는 S 시리즈보다 작지만 대당 가치가 매우 높으므로 보안 가중이 최대화되는 기간. 운영 가이드: 8월 출고 물량부터 SCM 전용 적하 보험 금액 한도를 25% 상향 조정한 특수 화물 열차 및 트럭을 고용하고, 구미 허브 내에 폴더블 정밀 보호 포장 가이드를 2단계 격상한다.</w:t>
      </w:r>
    </w:p>
    <w:p>
      <w:pPr>
        <w:pStyle w:val="BodyText"/>
      </w:pPr>
      <w:r>
        <w:rPr>
          <w:bCs/>
          <w:b/>
        </w:rPr>
        <w:t xml:space="preserve">Peak Event 3 — Q4 Holiday &amp; Year-End Promotion (November to December)</w:t>
      </w:r>
      <w:r>
        <w:t xml:space="preserve"> </w:t>
      </w:r>
      <w:r>
        <w:rPr>
          <w:iCs/>
          <w:i/>
        </w:rPr>
        <w:t xml:space="preserve">이벤트 3 — 4분기 연말 선물 및 홀리데이 프로모션 (11월 ~ 12월)</w:t>
      </w:r>
      <w:r>
        <w:t xml:space="preserve"> </w:t>
      </w:r>
      <w:r>
        <w:t xml:space="preserve">Mid-range and entry-level models (A55, A35, M15) experience a</w:t>
      </w:r>
      <w:r>
        <w:t xml:space="preserve"> </w:t>
      </w:r>
      <w:r>
        <w:rPr>
          <w:bCs/>
          <w:b/>
        </w:rPr>
        <w:t xml:space="preserve">130% - 145%</w:t>
      </w:r>
      <w:r>
        <w:t xml:space="preserve"> </w:t>
      </w:r>
      <w:r>
        <w:t xml:space="preserve">peak due to holiday gifting and year-end carrier subsidies. Daejeon Central Hub and Busan Southern Hub must increase outbound throughput by 20%. Proposed play: Implement mandatory overtime warehousing shifts; secure 8-week spillover leases with 3PL providers proximate to Daejeon Central Hub.</w:t>
      </w:r>
      <w:r>
        <w:t xml:space="preserve"> </w:t>
      </w:r>
      <w:r>
        <w:rPr>
          <w:iCs/>
          <w:i/>
        </w:rPr>
        <w:t xml:space="preserve">보급형 및 중저가 효도폰 수요가 선물 시즌과 맞물려 연평균 대비 145% 폭증하는 구간. 대전 중부 허브와 부산 남부 허브의 하역 능력이 관건. 운영 가이드: 하역 작업 ca를 20% 늘리기 위해 특별 야간 근무를 발령하고, 대전 중부 허브 인근 3PL 단기 서브 창고 임대 계약(8주 간)을 활성화한다.</w:t>
      </w:r>
    </w:p>
    <w:p>
      <w:pPr>
        <w:pStyle w:val="BodyText"/>
      </w:pPr>
      <w:r>
        <w:rPr>
          <w:bCs/>
          <w:b/>
        </w:rPr>
        <w:t xml:space="preserve">Peak Event 4 — Flagship Trade-In &amp; Reverse Logistics (March &amp; September)</w:t>
      </w:r>
      <w:r>
        <w:t xml:space="preserve"> </w:t>
      </w:r>
      <w:r>
        <w:rPr>
          <w:iCs/>
          <w:i/>
        </w:rPr>
        <w:t xml:space="preserve">이벤트 4 — 런칭 직후 Trade-In 보상 판매 회수 물류 (3월, 9월)</w:t>
      </w:r>
      <w:r>
        <w:t xml:space="preserve"> </w:t>
      </w:r>
      <w:r>
        <w:t xml:space="preserve">Following flagship launches, consumer trade-in volumes for legacy devices surge by</w:t>
      </w:r>
      <w:r>
        <w:t xml:space="preserve"> </w:t>
      </w:r>
      <w:r>
        <w:rPr>
          <w:bCs/>
          <w:b/>
        </w:rPr>
        <w:t xml:space="preserve">40%</w:t>
      </w:r>
      <w:r>
        <w:t xml:space="preserve">, concentrating heavily in high-density metropolitan areas. Proposed play: Suwon Metro Hub activates its dedicated 3,000 m² reverse logistics sorting and refurbishment wing; Gwangju Service Node acts as a secondary refurbishment and spare parts recycling center.</w:t>
      </w:r>
      <w:r>
        <w:t xml:space="preserve"> </w:t>
      </w:r>
      <w:r>
        <w:rPr>
          <w:iCs/>
          <w:i/>
        </w:rPr>
        <w:t xml:space="preserve">신형 런칭 완료 1개월 후 보상 판매 회수 단말이 수도권을 중심으로 몰려드는 역물류(Reverse Logistics) 구간. 운영 가이드: 수원 수도권 허브 내에 할당된 3,000 m² 규모의 중고 단말 정밀 회수 분류 라인을 전면 기동하고, 남부권 회수분은 광주 호남 허브의 부품 재활용 가공 노드를 가동해 분산 소화한다.</w:t>
      </w:r>
    </w:p>
    <w:bookmarkEnd w:id="53"/>
    <w:bookmarkStart w:id="54" w:name="X9e7001e5dec244c26c7670d2362e211bc2e135e"/>
    <w:p>
      <w:pPr>
        <w:pStyle w:val="Heading3"/>
      </w:pPr>
      <w:r>
        <w:t xml:space="preserve">10.3 Summary Playbook Playbook Matrix / 성수기 플레이북 요약 표</w:t>
      </w:r>
    </w:p>
    <w:tbl>
      <w:tblPr>
        <w:tblStyle w:val="Table"/>
        <w:tblW w:type="pct" w:w="5000.0"/>
        <w:tblLook w:firstRow="1" w:lastRow="0" w:firstColumn="0" w:lastColumn="0" w:noHBand="0" w:noVBand="0" w:val="0020"/>
      </w:tblPr>
      <w:tblGrid>
        <w:gridCol w:w="1827"/>
        <w:gridCol w:w="1827"/>
        <w:gridCol w:w="2436"/>
        <w:gridCol w:w="1827"/>
      </w:tblGrid>
      <w:tr>
        <w:tc>
          <w:p>
            <w:pPr>
              <w:pStyle w:val="Compact"/>
              <w:jc w:val="left"/>
            </w:pPr>
            <w:r>
              <w:t xml:space="preserve">Peak Event / 프로모션 이벤트</w:t>
            </w:r>
          </w:p>
        </w:tc>
        <w:tc>
          <w:p>
            <w:pPr>
              <w:pStyle w:val="Compact"/>
              <w:jc w:val="left"/>
            </w:pPr>
            <w:r>
              <w:t xml:space="preserve">SCM Action / 핵심 가동 조치</w:t>
            </w:r>
          </w:p>
        </w:tc>
        <w:tc>
          <w:p>
            <w:pPr>
              <w:pStyle w:val="Compact"/>
              <w:jc w:val="right"/>
            </w:pPr>
            <w:r>
              <w:t xml:space="preserve">Capacity Boost / 용량 할당 증대</w:t>
            </w:r>
          </w:p>
        </w:tc>
        <w:tc>
          <w:p>
            <w:pPr>
              <w:pStyle w:val="Compact"/>
              <w:jc w:val="left"/>
            </w:pPr>
            <w:r>
              <w:t xml:space="preserve">Target Window / 가동 기간</w:t>
            </w:r>
          </w:p>
        </w:tc>
      </w:tr>
      <w:tr>
        <w:tc>
          <w:p>
            <w:pPr>
              <w:pStyle w:val="Compact"/>
              <w:jc w:val="left"/>
            </w:pPr>
            <w:r>
              <w:t xml:space="preserve">Galaxy S launch</w:t>
            </w:r>
          </w:p>
        </w:tc>
        <w:tc>
          <w:p>
            <w:pPr>
              <w:pStyle w:val="Compact"/>
              <w:jc w:val="left"/>
            </w:pPr>
            <w:r>
              <w:t xml:space="preserve">Pre-position Gumi → 5 hubs + 3PL flex leases / 구미 사전 pre-positioning, 전국 셔틀 가동</w:t>
            </w:r>
          </w:p>
        </w:tc>
        <w:tc>
          <w:p>
            <w:pPr>
              <w:pStyle w:val="Compact"/>
              <w:jc w:val="right"/>
            </w:pPr>
            <w:r>
              <w:t xml:space="preserve">+35%</w:t>
            </w:r>
          </w:p>
        </w:tc>
        <w:tc>
          <w:p>
            <w:pPr>
              <w:pStyle w:val="Compact"/>
              <w:jc w:val="left"/>
            </w:pPr>
            <w:r>
              <w:t xml:space="preserve">3 weeks pre-launch to 4 weeks post-launch / 런칭 전 3주 ~ 런칭 후 4주</w:t>
            </w:r>
          </w:p>
        </w:tc>
      </w:tr>
      <w:tr>
        <w:tc>
          <w:p>
            <w:pPr>
              <w:pStyle w:val="Compact"/>
              <w:jc w:val="left"/>
            </w:pPr>
            <w:r>
              <w:t xml:space="preserve">Galaxy Z launch</w:t>
            </w:r>
          </w:p>
        </w:tc>
        <w:tc>
          <w:p>
            <w:pPr>
              <w:pStyle w:val="Compact"/>
              <w:jc w:val="left"/>
            </w:pPr>
            <w:r>
              <w:t xml:space="preserve">Foldable high-precision QC center in Gumi + high-security logistics / 구미 폴더블 검수 강화, 고가품 적하 보험 증액</w:t>
            </w:r>
          </w:p>
        </w:tc>
        <w:tc>
          <w:p>
            <w:pPr>
              <w:pStyle w:val="Compact"/>
              <w:jc w:val="right"/>
            </w:pPr>
            <w:r>
              <w:t xml:space="preserve">+20%</w:t>
            </w:r>
          </w:p>
        </w:tc>
        <w:tc>
          <w:p>
            <w:pPr>
              <w:pStyle w:val="Compact"/>
              <w:jc w:val="left"/>
            </w:pPr>
            <w:r>
              <w:t xml:space="preserve">2 weeks pre-launch to 4 weeks post-launch / 런칭 전 2주 ~ 런칭 후 4주</w:t>
            </w:r>
          </w:p>
        </w:tc>
      </w:tr>
      <w:tr>
        <w:tc>
          <w:p>
            <w:pPr>
              <w:pStyle w:val="Compact"/>
              <w:jc w:val="left"/>
            </w:pPr>
            <w:r>
              <w:t xml:space="preserve">Q4 Year-end promo</w:t>
            </w:r>
          </w:p>
        </w:tc>
        <w:tc>
          <w:p>
            <w:pPr>
              <w:pStyle w:val="Compact"/>
              <w:jc w:val="left"/>
            </w:pPr>
            <w:r>
              <w:t xml:space="preserve">Daejeon + Busan throughput acceleration + 3PL temporary leases / 대전·부산 하역 OT 발령, 3PL 단기 임대</w:t>
            </w:r>
          </w:p>
        </w:tc>
        <w:tc>
          <w:p>
            <w:pPr>
              <w:pStyle w:val="Compact"/>
              <w:jc w:val="right"/>
            </w:pPr>
            <w:r>
              <w:t xml:space="preserve">+20%</w:t>
            </w:r>
          </w:p>
        </w:tc>
        <w:tc>
          <w:p>
            <w:pPr>
              <w:pStyle w:val="Compact"/>
              <w:jc w:val="left"/>
            </w:pPr>
            <w:r>
              <w:t xml:space="preserve">8 weeks (Nov - Dec) / 11월 ~ 12월 연말 한정</w:t>
            </w:r>
          </w:p>
        </w:tc>
      </w:tr>
      <w:tr>
        <w:tc>
          <w:p>
            <w:pPr>
              <w:pStyle w:val="Compact"/>
              <w:jc w:val="left"/>
            </w:pPr>
            <w:r>
              <w:t xml:space="preserve">Trade-in &amp; Reverse</w:t>
            </w:r>
          </w:p>
        </w:tc>
        <w:tc>
          <w:p>
            <w:pPr>
              <w:pStyle w:val="Compact"/>
              <w:jc w:val="left"/>
            </w:pPr>
            <w:r>
              <w:t xml:space="preserve">Suwon refurbish sorting line + Gwangju parts recycle / 수원 역물류 분류 회수 가동, 광주 부품 가공</w:t>
            </w:r>
          </w:p>
        </w:tc>
        <w:tc>
          <w:p>
            <w:pPr>
              <w:pStyle w:val="Compact"/>
              <w:jc w:val="right"/>
            </w:pPr>
            <w:r>
              <w:t xml:space="preserve">+15%</w:t>
            </w:r>
          </w:p>
        </w:tc>
        <w:tc>
          <w:p>
            <w:pPr>
              <w:pStyle w:val="Compact"/>
              <w:jc w:val="left"/>
            </w:pPr>
            <w:r>
              <w:t xml:space="preserve">4 weeks × twice/year (March &amp; September) / 런칭 익월 4주간 연 2회</w:t>
            </w:r>
          </w:p>
        </w:tc>
      </w:tr>
    </w:tbl>
    <w:p>
      <w:r>
        <w:pict>
          <v:rect style="width:0;height:1.5pt" o:hralign="center" o:hrstd="t" o:hr="t"/>
        </w:pict>
      </w:r>
    </w:p>
    <w:bookmarkEnd w:id="54"/>
    <w:bookmarkEnd w:id="55"/>
    <w:bookmarkStart w:id="59" w:name="X1eb9097b90568e7608535f7c840bb211721f58a"/>
    <w:p>
      <w:pPr>
        <w:pStyle w:val="Heading2"/>
      </w:pPr>
      <w:r>
        <w:t xml:space="preserve">11. SCENARIO STRATEGIC MATRIX / 9개 시나리오 정밀 비교 분석</w:t>
      </w:r>
    </w:p>
    <w:bookmarkStart w:id="56" w:name="X96cbaddeb36ef14d828e55828b99d890614917d"/>
    <w:p>
      <w:pPr>
        <w:pStyle w:val="Heading3"/>
      </w:pPr>
      <w:r>
        <w:t xml:space="preserve">11.1 Full Scenario Comparison Table / 시나리오 총괄 매트릭스</w:t>
      </w:r>
    </w:p>
    <w:tbl>
      <w:tblPr>
        <w:tblStyle w:val="Table"/>
        <w:tblW w:type="pct" w:w="5000.0"/>
        <w:tblLook w:firstRow="1" w:lastRow="0" w:firstColumn="0" w:lastColumn="0" w:noHBand="0" w:noVBand="0" w:val="0020"/>
      </w:tblPr>
      <w:tblGrid>
        <w:gridCol w:w="1033"/>
        <w:gridCol w:w="1033"/>
        <w:gridCol w:w="1377"/>
        <w:gridCol w:w="1721"/>
        <w:gridCol w:w="1721"/>
        <w:gridCol w:w="1033"/>
      </w:tblGrid>
      <w:tr>
        <w:tc>
          <w:p>
            <w:pPr>
              <w:pStyle w:val="Compact"/>
              <w:jc w:val="left"/>
            </w:pPr>
            <w:r>
              <w:t xml:space="preserve">Scenario Code</w:t>
            </w:r>
          </w:p>
        </w:tc>
        <w:tc>
          <w:p>
            <w:pPr>
              <w:pStyle w:val="Compact"/>
              <w:jc w:val="left"/>
            </w:pPr>
            <w:r>
              <w:t xml:space="preserve">SCM Architecture / 물류망 아키텍처</w:t>
            </w:r>
          </w:p>
        </w:tc>
        <w:tc>
          <w:p>
            <w:pPr>
              <w:pStyle w:val="Compact"/>
              <w:jc w:val="right"/>
            </w:pPr>
            <w:r>
              <w:t xml:space="preserve">Cost Index / 비용 지수 (S0 = 100)</w:t>
            </w:r>
          </w:p>
        </w:tc>
        <w:tc>
          <w:p>
            <w:pPr>
              <w:pStyle w:val="Compact"/>
              <w:jc w:val="center"/>
            </w:pPr>
            <w:r>
              <w:t xml:space="preserve">On-Time SLA (%)</w:t>
            </w:r>
          </w:p>
        </w:tc>
        <w:tc>
          <w:p>
            <w:pPr>
              <w:pStyle w:val="Compact"/>
              <w:jc w:val="center"/>
            </w:pPr>
            <w:r>
              <w:t xml:space="preserve">SCM Risk Score / 리스크 수치</w:t>
            </w:r>
          </w:p>
        </w:tc>
        <w:tc>
          <w:p>
            <w:pPr>
              <w:pStyle w:val="Compact"/>
              <w:jc w:val="left"/>
            </w:pPr>
            <w:r>
              <w:t xml:space="preserve">Final Verdict / 평가</w:t>
            </w:r>
          </w:p>
        </w:tc>
      </w:tr>
      <w:tr>
        <w:tc>
          <w:p>
            <w:pPr>
              <w:pStyle w:val="Compact"/>
              <w:jc w:val="left"/>
            </w:pPr>
            <w:r>
              <w:t xml:space="preserve">S0</w:t>
            </w:r>
          </w:p>
        </w:tc>
        <w:tc>
          <w:p>
            <w:pPr>
              <w:pStyle w:val="Compact"/>
              <w:jc w:val="left"/>
            </w:pPr>
            <w:r>
              <w:t xml:space="preserve">Legacy 3-DC (Suwon + Gumi + Busan)</w:t>
            </w:r>
          </w:p>
        </w:tc>
        <w:tc>
          <w:p>
            <w:pPr>
              <w:pStyle w:val="Compact"/>
              <w:jc w:val="right"/>
            </w:pPr>
            <w:r>
              <w:t xml:space="preserve">100.0</w:t>
            </w:r>
          </w:p>
        </w:tc>
        <w:tc>
          <w:p>
            <w:pPr>
              <w:pStyle w:val="Compact"/>
              <w:jc w:val="center"/>
            </w:pPr>
            <w:r>
              <w:t xml:space="preserve">89.2%</w:t>
            </w:r>
          </w:p>
        </w:tc>
        <w:tc>
          <w:p>
            <w:pPr>
              <w:pStyle w:val="Compact"/>
              <w:jc w:val="center"/>
            </w:pPr>
            <w:r>
              <w:t xml:space="preserve">0.72</w:t>
            </w:r>
          </w:p>
        </w:tc>
        <w:tc>
          <w:p>
            <w:pPr>
              <w:pStyle w:val="Compact"/>
              <w:jc w:val="left"/>
            </w:pPr>
            <w:r>
              <w:t xml:space="preserve">❌ Rejected / Unsustainable Gyeonggi congestion / 불가 (경기권 만성 과부하 마비)</w:t>
            </w:r>
          </w:p>
        </w:tc>
      </w:tr>
      <w:tr>
        <w:tc>
          <w:p>
            <w:pPr>
              <w:pStyle w:val="Compact"/>
              <w:jc w:val="left"/>
            </w:pPr>
            <w:r>
              <w:t xml:space="preserve">S1</w:t>
            </w:r>
          </w:p>
        </w:tc>
        <w:tc>
          <w:p>
            <w:pPr>
              <w:pStyle w:val="Compact"/>
              <w:jc w:val="left"/>
            </w:pPr>
            <w:r>
              <w:t xml:space="preserve">Cost-Min 4-DC (Suwon consolidation)</w:t>
            </w:r>
          </w:p>
        </w:tc>
        <w:tc>
          <w:p>
            <w:pPr>
              <w:pStyle w:val="Compact"/>
              <w:jc w:val="right"/>
            </w:pPr>
            <w:r>
              <w:t xml:space="preserve">96.5</w:t>
            </w:r>
          </w:p>
        </w:tc>
        <w:tc>
          <w:p>
            <w:pPr>
              <w:pStyle w:val="Compact"/>
              <w:jc w:val="center"/>
            </w:pPr>
            <w:r>
              <w:t xml:space="preserve">88.4%</w:t>
            </w:r>
          </w:p>
        </w:tc>
        <w:tc>
          <w:p>
            <w:pPr>
              <w:pStyle w:val="Compact"/>
              <w:jc w:val="center"/>
            </w:pPr>
            <w:r>
              <w:t xml:space="preserve">0.81</w:t>
            </w:r>
          </w:p>
        </w:tc>
        <w:tc>
          <w:p>
            <w:pPr>
              <w:pStyle w:val="Compact"/>
              <w:jc w:val="left"/>
            </w:pPr>
            <w:r>
              <w:t xml:space="preserve">❌ Rejected / Extreme bottleneck on flagship launches / 불가 (수도권 수송 마일리지 역효과)</w:t>
            </w:r>
          </w:p>
        </w:tc>
      </w:tr>
      <w:tr>
        <w:tc>
          <w:p>
            <w:pPr>
              <w:pStyle w:val="Compact"/>
              <w:jc w:val="left"/>
            </w:pPr>
            <w:r>
              <w:t xml:space="preserve">S2</w:t>
            </w:r>
          </w:p>
        </w:tc>
        <w:tc>
          <w:p>
            <w:pPr>
              <w:pStyle w:val="Compact"/>
              <w:jc w:val="left"/>
            </w:pPr>
            <w:r>
              <w:t xml:space="preserve">Standard 5-DC (Simple geographic split)</w:t>
            </w:r>
          </w:p>
        </w:tc>
        <w:tc>
          <w:p>
            <w:pPr>
              <w:pStyle w:val="Compact"/>
              <w:jc w:val="right"/>
            </w:pPr>
            <w:r>
              <w:t xml:space="preserve">88.3</w:t>
            </w:r>
          </w:p>
        </w:tc>
        <w:tc>
          <w:p>
            <w:pPr>
              <w:pStyle w:val="Compact"/>
              <w:jc w:val="center"/>
            </w:pPr>
            <w:r>
              <w:t xml:space="preserve">94.1%</w:t>
            </w:r>
          </w:p>
        </w:tc>
        <w:tc>
          <w:p>
            <w:pPr>
              <w:pStyle w:val="Compact"/>
              <w:jc w:val="center"/>
            </w:pPr>
            <w:r>
              <w:t xml:space="preserve">0.55</w:t>
            </w:r>
          </w:p>
        </w:tc>
        <w:tc>
          <w:p>
            <w:pPr>
              <w:pStyle w:val="Compact"/>
              <w:jc w:val="left"/>
            </w:pPr>
            <w:r>
              <w:t xml:space="preserve">⚠️ Suboptimal / Zero advantage for manufacturing QA / 미흡 (출시 초기 특수성 반영 누락)</w:t>
            </w:r>
          </w:p>
        </w:tc>
      </w:tr>
      <w:tr>
        <w:tc>
          <w:p>
            <w:pPr>
              <w:pStyle w:val="Compact"/>
              <w:jc w:val="left"/>
            </w:pPr>
            <w:r>
              <w:rPr>
                <w:bCs/>
                <w:b/>
              </w:rPr>
              <w:t xml:space="preserve">S3</w:t>
            </w:r>
          </w:p>
        </w:tc>
        <w:tc>
          <w:p>
            <w:pPr>
              <w:pStyle w:val="Compact"/>
              <w:jc w:val="left"/>
            </w:pPr>
            <w:r>
              <w:rPr>
                <w:bCs/>
                <w:b/>
              </w:rPr>
              <w:t xml:space="preserve">5-Node Lifecycle-Segmented Network</w:t>
            </w:r>
          </w:p>
        </w:tc>
        <w:tc>
          <w:p>
            <w:pPr>
              <w:pStyle w:val="Compact"/>
              <w:jc w:val="right"/>
            </w:pPr>
            <w:r>
              <w:rPr>
                <w:bCs/>
                <w:b/>
              </w:rPr>
              <w:t xml:space="preserve">81.6</w:t>
            </w:r>
          </w:p>
        </w:tc>
        <w:tc>
          <w:p>
            <w:pPr>
              <w:pStyle w:val="Compact"/>
              <w:jc w:val="center"/>
            </w:pPr>
            <w:r>
              <w:rPr>
                <w:bCs/>
                <w:b/>
              </w:rPr>
              <w:t xml:space="preserve">96.8%</w:t>
            </w:r>
          </w:p>
        </w:tc>
        <w:tc>
          <w:p>
            <w:pPr>
              <w:pStyle w:val="Compact"/>
              <w:jc w:val="center"/>
            </w:pPr>
            <w:r>
              <w:rPr>
                <w:bCs/>
                <w:b/>
              </w:rPr>
              <w:t xml:space="preserve">0.32</w:t>
            </w:r>
          </w:p>
        </w:tc>
        <w:tc>
          <w:p>
            <w:pPr>
              <w:pStyle w:val="Compact"/>
              <w:jc w:val="left"/>
            </w:pPr>
            <w:r>
              <w:t xml:space="preserve">✅</w:t>
            </w:r>
            <w:r>
              <w:t xml:space="preserve"> </w:t>
            </w:r>
            <w:r>
              <w:rPr>
                <w:bCs/>
                <w:b/>
              </w:rPr>
              <w:t xml:space="preserve">CHOSEN BASELINE / Optimal Cost &amp; Service / 최적 추천</w:t>
            </w:r>
          </w:p>
        </w:tc>
      </w:tr>
      <w:tr>
        <w:tc>
          <w:p>
            <w:pPr>
              <w:pStyle w:val="Compact"/>
              <w:jc w:val="left"/>
            </w:pPr>
            <w:r>
              <w:t xml:space="preserve">S4</w:t>
            </w:r>
          </w:p>
        </w:tc>
        <w:tc>
          <w:p>
            <w:pPr>
              <w:pStyle w:val="Compact"/>
              <w:jc w:val="left"/>
            </w:pPr>
            <w:r>
              <w:t xml:space="preserve">6-Node Network (Add Cheongju Central)</w:t>
            </w:r>
          </w:p>
        </w:tc>
        <w:tc>
          <w:p>
            <w:pPr>
              <w:pStyle w:val="Compact"/>
              <w:jc w:val="right"/>
            </w:pPr>
            <w:r>
              <w:t xml:space="preserve">84.5</w:t>
            </w:r>
          </w:p>
        </w:tc>
        <w:tc>
          <w:p>
            <w:pPr>
              <w:pStyle w:val="Compact"/>
              <w:jc w:val="center"/>
            </w:pPr>
            <w:r>
              <w:t xml:space="preserve">97.4%</w:t>
            </w:r>
          </w:p>
        </w:tc>
        <w:tc>
          <w:p>
            <w:pPr>
              <w:pStyle w:val="Compact"/>
              <w:jc w:val="center"/>
            </w:pPr>
            <w:r>
              <w:t xml:space="preserve">0.31</w:t>
            </w:r>
          </w:p>
        </w:tc>
        <w:tc>
          <w:p>
            <w:pPr>
              <w:pStyle w:val="Compact"/>
              <w:jc w:val="left"/>
            </w:pPr>
            <w:r>
              <w:t xml:space="preserve">⚠️ Overbuild / Marginal return on investment is negative / 과적합 (과도한 임대 고정비 발생)</w:t>
            </w:r>
          </w:p>
        </w:tc>
      </w:tr>
      <w:tr>
        <w:tc>
          <w:p>
            <w:pPr>
              <w:pStyle w:val="Compact"/>
              <w:jc w:val="left"/>
            </w:pPr>
            <w:r>
              <w:t xml:space="preserve">S5</w:t>
            </w:r>
          </w:p>
        </w:tc>
        <w:tc>
          <w:p>
            <w:pPr>
              <w:pStyle w:val="Compact"/>
              <w:jc w:val="left"/>
            </w:pPr>
            <w:r>
              <w:t xml:space="preserve">S3 + Pre-integrated 3PL Flex</w:t>
            </w:r>
          </w:p>
        </w:tc>
        <w:tc>
          <w:p>
            <w:pPr>
              <w:pStyle w:val="Compact"/>
              <w:jc w:val="right"/>
            </w:pPr>
            <w:r>
              <w:t xml:space="preserve">82.8</w:t>
            </w:r>
          </w:p>
        </w:tc>
        <w:tc>
          <w:p>
            <w:pPr>
              <w:pStyle w:val="Compact"/>
              <w:jc w:val="center"/>
            </w:pPr>
            <w:r>
              <w:t xml:space="preserve">97.2%</w:t>
            </w:r>
          </w:p>
        </w:tc>
        <w:tc>
          <w:p>
            <w:pPr>
              <w:pStyle w:val="Compact"/>
              <w:jc w:val="center"/>
            </w:pPr>
            <w:r>
              <w:t xml:space="preserve">0.28</w:t>
            </w:r>
          </w:p>
        </w:tc>
        <w:tc>
          <w:p>
            <w:pPr>
              <w:pStyle w:val="Compact"/>
              <w:jc w:val="left"/>
            </w:pPr>
            <w:r>
              <w:t xml:space="preserve">✅ Operational standby activated for peak events / 시즌 피크용 비상 가동 옵션</w:t>
            </w:r>
          </w:p>
        </w:tc>
      </w:tr>
      <w:tr>
        <w:tc>
          <w:p>
            <w:pPr>
              <w:pStyle w:val="Compact"/>
              <w:jc w:val="left"/>
            </w:pPr>
            <w:r>
              <w:t xml:space="preserve">S6</w:t>
            </w:r>
          </w:p>
        </w:tc>
        <w:tc>
          <w:p>
            <w:pPr>
              <w:pStyle w:val="Compact"/>
              <w:jc w:val="left"/>
            </w:pPr>
            <w:r>
              <w:t xml:space="preserve">Stress: Demand Volume +20%</w:t>
            </w:r>
          </w:p>
        </w:tc>
        <w:tc>
          <w:p>
            <w:pPr>
              <w:pStyle w:val="Compact"/>
              <w:jc w:val="right"/>
            </w:pPr>
            <w:r>
              <w:t xml:space="preserve">95.2</w:t>
            </w:r>
          </w:p>
        </w:tc>
        <w:tc>
          <w:p>
            <w:pPr>
              <w:pStyle w:val="Compact"/>
              <w:jc w:val="center"/>
            </w:pPr>
            <w:r>
              <w:t xml:space="preserve">92.5%</w:t>
            </w:r>
          </w:p>
        </w:tc>
        <w:tc>
          <w:p>
            <w:pPr>
              <w:pStyle w:val="Compact"/>
              <w:jc w:val="center"/>
            </w:pPr>
            <w:r>
              <w:t xml:space="preserve">0.45</w:t>
            </w:r>
          </w:p>
        </w:tc>
        <w:tc>
          <w:p>
            <w:pPr>
              <w:pStyle w:val="Compact"/>
              <w:jc w:val="left"/>
            </w:pPr>
            <w:r>
              <w:t xml:space="preserve">⚠️ Scalable / Elastic margins absorb overflow / 스트레스 검증 통과 (S3 기본망 대응)</w:t>
            </w:r>
          </w:p>
        </w:tc>
      </w:tr>
      <w:tr>
        <w:tc>
          <w:p>
            <w:pPr>
              <w:pStyle w:val="Compact"/>
              <w:jc w:val="left"/>
            </w:pPr>
            <w:r>
              <w:t xml:space="preserve">S7</w:t>
            </w:r>
          </w:p>
        </w:tc>
        <w:tc>
          <w:p>
            <w:pPr>
              <w:pStyle w:val="Compact"/>
              <w:jc w:val="left"/>
            </w:pPr>
            <w:r>
              <w:t xml:space="preserve">Stress: Transport Fuel Rate +15%</w:t>
            </w:r>
          </w:p>
        </w:tc>
        <w:tc>
          <w:p>
            <w:pPr>
              <w:pStyle w:val="Compact"/>
              <w:jc w:val="right"/>
            </w:pPr>
            <w:r>
              <w:t xml:space="preserve">88.7</w:t>
            </w:r>
          </w:p>
        </w:tc>
        <w:tc>
          <w:p>
            <w:pPr>
              <w:pStyle w:val="Compact"/>
              <w:jc w:val="center"/>
            </w:pPr>
            <w:r>
              <w:t xml:space="preserve">96.5%</w:t>
            </w:r>
          </w:p>
        </w:tc>
        <w:tc>
          <w:p>
            <w:pPr>
              <w:pStyle w:val="Compact"/>
              <w:jc w:val="center"/>
            </w:pPr>
            <w:r>
              <w:t xml:space="preserve">0.36</w:t>
            </w:r>
          </w:p>
        </w:tc>
        <w:tc>
          <w:p>
            <w:pPr>
              <w:pStyle w:val="Compact"/>
              <w:jc w:val="left"/>
            </w:pPr>
            <w:r>
              <w:t xml:space="preserve">✅ Resilient / Minimizing mileage preserves margin / 유가 급등 탄력성 통과</w:t>
            </w:r>
          </w:p>
        </w:tc>
      </w:tr>
      <w:tr>
        <w:tc>
          <w:p>
            <w:pPr>
              <w:pStyle w:val="Compact"/>
              <w:jc w:val="left"/>
            </w:pPr>
            <w:r>
              <w:t xml:space="preserve">S8</w:t>
            </w:r>
          </w:p>
        </w:tc>
        <w:tc>
          <w:p>
            <w:pPr>
              <w:pStyle w:val="Compact"/>
              <w:jc w:val="left"/>
            </w:pPr>
            <w:r>
              <w:t xml:space="preserve">Stress: Suwon DC Disruption (14 days)</w:t>
            </w:r>
          </w:p>
        </w:tc>
        <w:tc>
          <w:p>
            <w:pPr>
              <w:pStyle w:val="Compact"/>
              <w:jc w:val="right"/>
            </w:pPr>
            <w:r>
              <w:t xml:space="preserve">102.0</w:t>
            </w:r>
          </w:p>
        </w:tc>
        <w:tc>
          <w:p>
            <w:pPr>
              <w:pStyle w:val="Compact"/>
              <w:jc w:val="center"/>
            </w:pPr>
            <w:r>
              <w:t xml:space="preserve">81.0%</w:t>
            </w:r>
          </w:p>
        </w:tc>
        <w:tc>
          <w:p>
            <w:pPr>
              <w:pStyle w:val="Compact"/>
              <w:jc w:val="center"/>
            </w:pPr>
            <w:r>
              <w:t xml:space="preserve">0.69</w:t>
            </w:r>
          </w:p>
        </w:tc>
        <w:tc>
          <w:p>
            <w:pPr>
              <w:pStyle w:val="Compact"/>
              <w:jc w:val="left"/>
            </w:pPr>
            <w:r>
              <w:t xml:space="preserve">⚠️ Requires emergency fallback protocol at Daejeon / 수원 불능 대비 대전 백업 프로토콜 연계</w:t>
            </w:r>
          </w:p>
        </w:tc>
      </w:tr>
    </w:tbl>
    <w:bookmarkEnd w:id="56"/>
    <w:bookmarkStart w:id="57" w:name="X59ff214b20fbf59e82866366cbd832466cda10b"/>
    <w:p>
      <w:pPr>
        <w:pStyle w:val="Heading3"/>
      </w:pPr>
      <w:r>
        <w:t xml:space="preserve">11.2 Trade-off Analysis: Legacy (S0) vs. Lifecycle-Segmented (S3) / 핵심 3대 가치 비교</w:t>
      </w:r>
    </w:p>
    <w:p>
      <w:pPr>
        <w:pStyle w:val="SourceCode"/>
      </w:pPr>
      <w:r>
        <w:rPr>
          <w:rStyle w:val="VerbatimChar"/>
        </w:rPr>
        <w:t xml:space="preserve">                        Legacy S0 Baseline         Optimized S3 Architecture</w:t>
      </w:r>
      <w:r>
        <w:br/>
      </w:r>
      <w:r>
        <w:rPr>
          <w:rStyle w:val="VerbatimChar"/>
        </w:rPr>
        <w:t xml:space="preserve">                        ──────────────────         ─────────────────────────</w:t>
      </w:r>
      <w:r>
        <w:br/>
      </w:r>
      <w:r>
        <w:rPr>
          <w:rStyle w:val="VerbatimChar"/>
        </w:rPr>
        <w:t xml:space="preserve">Cost Index (Min-Best)   100.0 ████████             81.6  ██████ (18.4% savings)</w:t>
      </w:r>
      <w:r>
        <w:br/>
      </w:r>
      <w:r>
        <w:rPr>
          <w:rStyle w:val="VerbatimChar"/>
        </w:rPr>
        <w:t xml:space="preserve">On-Time SLA (Max-Best)  89.2% ███████              96.8% █████████ (Target met)</w:t>
      </w:r>
      <w:r>
        <w:br/>
      </w:r>
      <w:r>
        <w:rPr>
          <w:rStyle w:val="VerbatimChar"/>
        </w:rPr>
        <w:t xml:space="preserve">Risk Score (Min-Best)   0.72  ██████               0.32  ███ (Buffer established)</w:t>
      </w:r>
    </w:p>
    <w:bookmarkEnd w:id="57"/>
    <w:bookmarkStart w:id="58" w:name="X0b671802daa4b8e737878ab96deaa6adc5e97d5"/>
    <w:p>
      <w:pPr>
        <w:pStyle w:val="Heading3"/>
      </w:pPr>
      <w:r>
        <w:t xml:space="preserve">11.3 Final Strategic Recommendation / 최종 의사결정 권고</w:t>
      </w:r>
    </w:p>
    <w:p>
      <w:pPr>
        <w:pStyle w:val="FirstParagraph"/>
      </w:pPr>
      <w:r>
        <w:t xml:space="preserve">Deploy</w:t>
      </w:r>
      <w:r>
        <w:t xml:space="preserve"> </w:t>
      </w:r>
      <w:r>
        <w:rPr>
          <w:bCs/>
          <w:b/>
        </w:rPr>
        <w:t xml:space="preserve">Scenario S3</w:t>
      </w:r>
      <w:r>
        <w:t xml:space="preserve"> </w:t>
      </w:r>
      <w:r>
        <w:t xml:space="preserve">as the permanent, steady-state logistics network backbone, and integrate</w:t>
      </w:r>
      <w:r>
        <w:t xml:space="preserve"> </w:t>
      </w:r>
      <w:r>
        <w:rPr>
          <w:bCs/>
          <w:b/>
        </w:rPr>
        <w:t xml:space="preserve">Scenario S5 (Seasonal 3PL leases)</w:t>
      </w:r>
      <w:r>
        <w:t xml:space="preserve"> </w:t>
      </w:r>
      <w:r>
        <w:t xml:space="preserve">during the 4 defined peak events. This hybrid deployment prevents year-round real estate overhead while guaranteeing high on-time delivery rates during massive shipping spikes.</w:t>
      </w:r>
      <w:r>
        <w:t xml:space="preserve"> </w:t>
      </w:r>
      <w:r>
        <w:rPr>
          <w:iCs/>
          <w:i/>
        </w:rPr>
        <w:t xml:space="preserve">최종 추천: 연중 안정적 비용 통제를 위해</w:t>
      </w:r>
      <w:r>
        <w:rPr>
          <w:iCs/>
          <w:i/>
        </w:rPr>
        <w:t xml:space="preserve"> </w:t>
      </w:r>
      <w:r>
        <w:rPr>
          <w:bCs/>
          <w:b/>
          <w:iCs/>
          <w:i/>
        </w:rPr>
        <w:t xml:space="preserve">시나리오 S3</w:t>
      </w:r>
      <w:r>
        <w:rPr>
          <w:iCs/>
          <w:i/>
        </w:rPr>
        <w:t xml:space="preserve">를 표준 고정식 물류 네트워크로 상시 운영하고, 4대 성수기 피크 시즌 도래 시</w:t>
      </w:r>
      <w:r>
        <w:rPr>
          <w:iCs/>
          <w:i/>
        </w:rPr>
        <w:t xml:space="preserve"> </w:t>
      </w:r>
      <w:r>
        <w:rPr>
          <w:bCs/>
          <w:b/>
          <w:iCs/>
          <w:i/>
        </w:rPr>
        <w:t xml:space="preserve">시나리오 S5(단기 3PL 유연성 임대)</w:t>
      </w:r>
      <w:r>
        <w:rPr>
          <w:iCs/>
          <w:i/>
        </w:rPr>
        <w:t xml:space="preserve"> </w:t>
      </w:r>
      <w:r>
        <w:rPr>
          <w:iCs/>
          <w:i/>
        </w:rPr>
        <w:t xml:space="preserve">가이드를 결합하는</w:t>
      </w:r>
      <w:r>
        <w:rPr>
          <w:iCs/>
          <w:i/>
        </w:rPr>
        <w:t xml:space="preserve"> </w:t>
      </w:r>
      <w:r>
        <w:rPr>
          <w:iCs/>
          <w:i/>
        </w:rPr>
        <w:t xml:space="preserve">“</w:t>
      </w:r>
      <w:r>
        <w:rPr>
          <w:iCs/>
          <w:i/>
        </w:rPr>
        <w:t xml:space="preserve">하이브리드 SCM 운영 방식</w:t>
      </w:r>
      <w:r>
        <w:rPr>
          <w:iCs/>
          <w:i/>
        </w:rPr>
        <w:t xml:space="preserve">”</w:t>
      </w:r>
      <w:r>
        <w:rPr>
          <w:iCs/>
          <w:i/>
        </w:rPr>
        <w:t xml:space="preserve">을 채택한다. 평시 자산 유치비(CapEx) 낭비를 근절하면서도 출시 기간의 정시 배송률을 극대화할 수 있다.</w:t>
      </w:r>
    </w:p>
    <w:p>
      <w:r>
        <w:pict>
          <v:rect style="width:0;height:1.5pt" o:hralign="center" o:hrstd="t" o:hr="t"/>
        </w:pict>
      </w:r>
    </w:p>
    <w:bookmarkEnd w:id="58"/>
    <w:bookmarkEnd w:id="59"/>
    <w:bookmarkStart w:id="63" w:name="X8387dd12757017485f631a5fb8b02fd0ed6ac50"/>
    <w:p>
      <w:pPr>
        <w:pStyle w:val="Heading2"/>
      </w:pPr>
      <w:r>
        <w:t xml:space="preserve">12. FINAL SCM EXECUTIVE RECOMMENDATION / 경영진 최종 권고안</w:t>
      </w:r>
    </w:p>
    <w:bookmarkStart w:id="60" w:name="core-strategic-decisions-핵심-전략적-의사결정-목록"/>
    <w:p>
      <w:pPr>
        <w:pStyle w:val="Heading3"/>
      </w:pPr>
      <w:r>
        <w:t xml:space="preserve">12.1 Core Strategic Decisions / 핵심 전략적 의사결정 목록</w:t>
      </w:r>
    </w:p>
    <w:p>
      <w:pPr>
        <w:pStyle w:val="FirstParagraph"/>
      </w:pPr>
      <w:r>
        <w:t xml:space="preserve">Samsung Electronics Korea’s Mobile Division</w:t>
      </w:r>
      <w:r>
        <w:t xml:space="preserve"> </w:t>
      </w:r>
      <w:r>
        <w:rPr>
          <w:bCs/>
          <w:b/>
        </w:rPr>
        <w:t xml:space="preserve">should immediately transition its logistics architecture from the legacy 3-DC geographic network to the 5-node product-lifecycle-segmented network (S3)</w:t>
      </w:r>
      <w:r>
        <w:t xml:space="preserve">. Action plan:</w:t>
      </w:r>
      <w:r>
        <w:t xml:space="preserve"> </w:t>
      </w:r>
      <w:r>
        <w:rPr>
          <w:iCs/>
          <w:i/>
        </w:rPr>
        <w:t xml:space="preserve">삼성전자 모바일 사업부는 기존의 단순 지리적 권역 분할 3개 물류 센터 모델을 폐기하고, 수명 주기와 유통 특성을 극대화한</w:t>
      </w:r>
      <w:r>
        <w:rPr>
          <w:iCs/>
          <w:i/>
        </w:rPr>
        <w:t xml:space="preserve"> </w:t>
      </w:r>
      <w:r>
        <w:rPr>
          <w:bCs/>
          <w:b/>
          <w:iCs/>
          <w:i/>
        </w:rPr>
        <w:t xml:space="preserve">5개 노드 하이브리드 수명 주기 분할 네트워크(S3)</w:t>
      </w:r>
      <w:r>
        <w:rPr>
          <w:iCs/>
          <w:i/>
        </w:rPr>
        <w:t xml:space="preserve">로 즉각 전환할 것을 권고한다. 실행 핵심 계획:</w:t>
      </w:r>
    </w:p>
    <w:p>
      <w:pPr>
        <w:numPr>
          <w:ilvl w:val="0"/>
          <w:numId w:val="1001"/>
        </w:numPr>
        <w:pStyle w:val="Compact"/>
      </w:pPr>
      <w:r>
        <w:rPr>
          <w:bCs/>
          <w:b/>
        </w:rPr>
        <w:t xml:space="preserve">Suwon Metro Hub:</w:t>
      </w:r>
      <w:r>
        <w:t xml:space="preserve"> </w:t>
      </w:r>
      <w:r>
        <w:t xml:space="preserve">Restructure to serve strictly steady-state flagship fulfillment and metro e-commerce.</w:t>
      </w:r>
      <w:r>
        <w:t xml:space="preserve"> </w:t>
      </w:r>
      <w:r>
        <w:rPr>
          <w:iCs/>
          <w:i/>
        </w:rPr>
        <w:t xml:space="preserve">수원 허브: 수도권 당일 배송 및 출시 31일 이후의 일반 플래그십 보관 배송 거점으로 전용화.</w:t>
      </w:r>
    </w:p>
    <w:p>
      <w:pPr>
        <w:numPr>
          <w:ilvl w:val="0"/>
          <w:numId w:val="1001"/>
        </w:numPr>
        <w:pStyle w:val="Compact"/>
      </w:pPr>
      <w:r>
        <w:rPr>
          <w:bCs/>
          <w:b/>
        </w:rPr>
        <w:t xml:space="preserve">Gumi Launch Hub:</w:t>
      </w:r>
      <w:r>
        <w:t xml:space="preserve"> </w:t>
      </w:r>
      <w:r>
        <w:t xml:space="preserve">Re-engineer from a standard DC to a dedicated, high-performance product launch QC and consolidation center—scaling up to maximum capacity during launch peaks and scaling down to bare minimums during steady-state off-peaks.</w:t>
      </w:r>
      <w:r>
        <w:t xml:space="preserve"> </w:t>
      </w:r>
      <w:r>
        <w:rPr>
          <w:iCs/>
          <w:i/>
        </w:rPr>
        <w:t xml:space="preserve">구미 출시 센터: 생산 라인 인접 고성능 품질 검수(QC) 및 출시 극초기 30일 직송 전용 센터로 특화. 비수기에는 최소 유지비 보존 모드 기동.</w:t>
      </w:r>
    </w:p>
    <w:p>
      <w:pPr>
        <w:numPr>
          <w:ilvl w:val="0"/>
          <w:numId w:val="1001"/>
        </w:numPr>
        <w:pStyle w:val="Compact"/>
      </w:pPr>
      <w:r>
        <w:rPr>
          <w:bCs/>
          <w:b/>
        </w:rPr>
        <w:t xml:space="preserve">Daejeon Central Hub:</w:t>
      </w:r>
      <w:r>
        <w:t xml:space="preserve"> </w:t>
      </w:r>
      <w:r>
        <w:t xml:space="preserve">Open a new central hub to serve as the national volume center for mid-range models and the secondary emergency buffer for flagship inventory.</w:t>
      </w:r>
      <w:r>
        <w:t xml:space="preserve"> </w:t>
      </w:r>
      <w:r>
        <w:rPr>
          <w:iCs/>
          <w:i/>
        </w:rPr>
        <w:t xml:space="preserve">대전 중부 허브 신설: 중저가 보급형 모델의 전국 물량 보관 창고 및 플래그십 비상 백업 버퍼로 활용.</w:t>
      </w:r>
    </w:p>
    <w:p>
      <w:pPr>
        <w:numPr>
          <w:ilvl w:val="0"/>
          <w:numId w:val="1001"/>
        </w:numPr>
        <w:pStyle w:val="Compact"/>
      </w:pPr>
      <w:r>
        <w:rPr>
          <w:bCs/>
          <w:b/>
        </w:rPr>
        <w:t xml:space="preserve">Busan Southern Hub:</w:t>
      </w:r>
      <w:r>
        <w:t xml:space="preserve"> </w:t>
      </w:r>
      <w:r>
        <w:t xml:space="preserve">Reposition Busan DC as the Southern Hub, serving regional volume models and consolidated spare parts for the Southeastern cluster.</w:t>
      </w:r>
      <w:r>
        <w:t xml:space="preserve"> </w:t>
      </w:r>
      <w:r>
        <w:rPr>
          <w:iCs/>
          <w:i/>
        </w:rPr>
        <w:t xml:space="preserve">부산 남부 허브: 보급형 영남권 보급 및 동남권 일대 AS 서비스 부품 보관 센터 임무 부여.</w:t>
      </w:r>
    </w:p>
    <w:p>
      <w:pPr>
        <w:numPr>
          <w:ilvl w:val="0"/>
          <w:numId w:val="1001"/>
        </w:numPr>
        <w:pStyle w:val="Compact"/>
      </w:pPr>
      <w:r>
        <w:rPr>
          <w:bCs/>
          <w:b/>
        </w:rPr>
        <w:t xml:space="preserve">Gwangju Service Node:</w:t>
      </w:r>
      <w:r>
        <w:t xml:space="preserve"> </w:t>
      </w:r>
      <w:r>
        <w:t xml:space="preserve">Open a new southwest service center to manage spare parts logistics for Gwangju/Jeolla and act as the marine shipping consolidation point for Jeju Island.</w:t>
      </w:r>
      <w:r>
        <w:t xml:space="preserve"> </w:t>
      </w:r>
      <w:r>
        <w:rPr>
          <w:iCs/>
          <w:i/>
        </w:rPr>
        <w:t xml:space="preserve">광주 호남 허브 신설: 호남 지역 전담 서비스 부품 보관 및 제주도 배송 선적 통합 거점 구축.</w:t>
      </w:r>
    </w:p>
    <w:bookmarkEnd w:id="60"/>
    <w:bookmarkStart w:id="61" w:name="Xb1bbb504568f1c96e007a1cb32968212af4e386"/>
    <w:p>
      <w:pPr>
        <w:pStyle w:val="Heading3"/>
      </w:pPr>
      <w:r>
        <w:t xml:space="preserve">12.2 Projected Business Case / 5개 거점 정밀 ROI 비즈니스 케이스</w:t>
      </w:r>
    </w:p>
    <w:tbl>
      <w:tblPr>
        <w:tblStyle w:val="Table"/>
        <w:tblW w:type="pct" w:w="5000.0"/>
        <w:tblLook w:firstRow="1" w:lastRow="0" w:firstColumn="0" w:lastColumn="0" w:noHBand="0" w:noVBand="0" w:val="0020"/>
      </w:tblPr>
      <w:tblGrid>
        <w:gridCol w:w="1485"/>
        <w:gridCol w:w="1980"/>
        <w:gridCol w:w="1980"/>
        <w:gridCol w:w="2475"/>
      </w:tblGrid>
      <w:tr>
        <w:tc>
          <w:p>
            <w:pPr>
              <w:pStyle w:val="Compact"/>
              <w:jc w:val="left"/>
            </w:pPr>
            <w:r>
              <w:t xml:space="preserve">SCM Performance Indicator / 성과 지표</w:t>
            </w:r>
          </w:p>
        </w:tc>
        <w:tc>
          <w:p>
            <w:pPr>
              <w:pStyle w:val="Compact"/>
              <w:jc w:val="right"/>
            </w:pPr>
            <w:r>
              <w:t xml:space="preserve">Legacy S0 Baseline</w:t>
            </w:r>
          </w:p>
        </w:tc>
        <w:tc>
          <w:p>
            <w:pPr>
              <w:pStyle w:val="Compact"/>
              <w:jc w:val="right"/>
            </w:pPr>
            <w:r>
              <w:t xml:space="preserve">Projected S3 Network</w:t>
            </w:r>
          </w:p>
        </w:tc>
        <w:tc>
          <w:p>
            <w:pPr>
              <w:pStyle w:val="Compact"/>
              <w:jc w:val="center"/>
            </w:pPr>
            <w:r>
              <w:t xml:space="preserve">Expected Net Gain / 개선 수준</w:t>
            </w:r>
          </w:p>
        </w:tc>
      </w:tr>
      <w:tr>
        <w:tc>
          <w:p>
            <w:pPr>
              <w:pStyle w:val="Compact"/>
              <w:jc w:val="left"/>
            </w:pPr>
            <w:r>
              <w:t xml:space="preserve">Total Logistics Cost / Year / 연간 총 물류 비용</w:t>
            </w:r>
          </w:p>
        </w:tc>
        <w:tc>
          <w:p>
            <w:pPr>
              <w:pStyle w:val="Compact"/>
              <w:jc w:val="right"/>
            </w:pPr>
            <w:r>
              <w:t xml:space="preserve">135.9M USD</w:t>
            </w:r>
          </w:p>
        </w:tc>
        <w:tc>
          <w:p>
            <w:pPr>
              <w:pStyle w:val="Compact"/>
              <w:jc w:val="right"/>
            </w:pPr>
            <w:r>
              <w:t xml:space="preserve">110.9M USD</w:t>
            </w:r>
          </w:p>
        </w:tc>
        <w:tc>
          <w:p>
            <w:pPr>
              <w:pStyle w:val="Compact"/>
              <w:jc w:val="center"/>
            </w:pPr>
            <w:r>
              <w:rPr>
                <w:bCs/>
                <w:b/>
              </w:rPr>
              <w:t xml:space="preserve">−18.4% (25.0M USD annual savings)</w:t>
            </w:r>
          </w:p>
        </w:tc>
      </w:tr>
      <w:tr>
        <w:tc>
          <w:p>
            <w:pPr>
              <w:pStyle w:val="Compact"/>
              <w:jc w:val="left"/>
            </w:pPr>
            <w:r>
              <w:t xml:space="preserve">On-Time SLA Delivery Rate / 정시 배송률</w:t>
            </w:r>
          </w:p>
        </w:tc>
        <w:tc>
          <w:p>
            <w:pPr>
              <w:pStyle w:val="Compact"/>
              <w:jc w:val="right"/>
            </w:pPr>
            <w:r>
              <w:t xml:space="preserve">89.2%</w:t>
            </w:r>
          </w:p>
        </w:tc>
        <w:tc>
          <w:p>
            <w:pPr>
              <w:pStyle w:val="Compact"/>
              <w:jc w:val="right"/>
            </w:pPr>
            <w:r>
              <w:t xml:space="preserve">96.8%</w:t>
            </w:r>
          </w:p>
        </w:tc>
        <w:tc>
          <w:p>
            <w:pPr>
              <w:pStyle w:val="Compact"/>
              <w:jc w:val="center"/>
            </w:pPr>
            <w:r>
              <w:rPr>
                <w:bCs/>
                <w:b/>
              </w:rPr>
              <w:t xml:space="preserve">+7.6 percentage points (Met target)</w:t>
            </w:r>
          </w:p>
        </w:tc>
      </w:tr>
      <w:tr>
        <w:tc>
          <w:p>
            <w:pPr>
              <w:pStyle w:val="Compact"/>
              <w:jc w:val="left"/>
            </w:pPr>
            <w:r>
              <w:t xml:space="preserve">7-Day Launch Fulfillment Success Rate / 7일 내 신제품 완료율</w:t>
            </w:r>
          </w:p>
        </w:tc>
        <w:tc>
          <w:p>
            <w:pPr>
              <w:pStyle w:val="Compact"/>
              <w:jc w:val="right"/>
            </w:pPr>
            <w:r>
              <w:t xml:space="preserve">83%</w:t>
            </w:r>
          </w:p>
        </w:tc>
        <w:tc>
          <w:p>
            <w:pPr>
              <w:pStyle w:val="Compact"/>
              <w:jc w:val="right"/>
            </w:pPr>
            <w:r>
              <w:t xml:space="preserve">97%</w:t>
            </w:r>
          </w:p>
        </w:tc>
        <w:tc>
          <w:p>
            <w:pPr>
              <w:pStyle w:val="Compact"/>
              <w:jc w:val="center"/>
            </w:pPr>
            <w:r>
              <w:rPr>
                <w:bCs/>
                <w:b/>
              </w:rPr>
              <w:t xml:space="preserve">+14 percentage points (Perfect launch)</w:t>
            </w:r>
          </w:p>
        </w:tc>
      </w:tr>
      <w:tr>
        <w:tc>
          <w:p>
            <w:pPr>
              <w:pStyle w:val="Compact"/>
              <w:jc w:val="left"/>
            </w:pPr>
            <w:r>
              <w:t xml:space="preserve">Annual SLA Late-Delivery Penalties / 연간 지연 벌금</w:t>
            </w:r>
          </w:p>
        </w:tc>
        <w:tc>
          <w:p>
            <w:pPr>
              <w:pStyle w:val="Compact"/>
              <w:jc w:val="right"/>
            </w:pPr>
            <w:r>
              <w:t xml:space="preserve">7.4M USD</w:t>
            </w:r>
          </w:p>
        </w:tc>
        <w:tc>
          <w:p>
            <w:pPr>
              <w:pStyle w:val="Compact"/>
              <w:jc w:val="right"/>
            </w:pPr>
            <w:r>
              <w:t xml:space="preserve">4.3M USD</w:t>
            </w:r>
          </w:p>
        </w:tc>
        <w:tc>
          <w:p>
            <w:pPr>
              <w:pStyle w:val="Compact"/>
              <w:jc w:val="center"/>
            </w:pPr>
            <w:r>
              <w:rPr>
                <w:bCs/>
                <w:b/>
              </w:rPr>
              <w:t xml:space="preserve">−41.5% reduction (3.1M USD saved)</w:t>
            </w:r>
          </w:p>
        </w:tc>
      </w:tr>
      <w:tr>
        <w:tc>
          <w:p>
            <w:pPr>
              <w:pStyle w:val="Compact"/>
              <w:jc w:val="left"/>
            </w:pPr>
            <w:r>
              <w:t xml:space="preserve">Suwon DC Peak Monthly Utilization / 수원 센터 피크 가동률</w:t>
            </w:r>
          </w:p>
        </w:tc>
        <w:tc>
          <w:p>
            <w:pPr>
              <w:pStyle w:val="Compact"/>
              <w:jc w:val="right"/>
            </w:pPr>
            <w:r>
              <w:t xml:space="preserve">157%</w:t>
            </w:r>
          </w:p>
        </w:tc>
        <w:tc>
          <w:p>
            <w:pPr>
              <w:pStyle w:val="Compact"/>
              <w:jc w:val="right"/>
            </w:pPr>
            <w:r>
              <w:t xml:space="preserve">91%</w:t>
            </w:r>
          </w:p>
        </w:tc>
        <w:tc>
          <w:p>
            <w:pPr>
              <w:pStyle w:val="Compact"/>
              <w:jc w:val="center"/>
            </w:pPr>
            <w:r>
              <w:rPr>
                <w:bCs/>
                <w:b/>
              </w:rPr>
              <w:t xml:space="preserve">Crisis solved → Stable Operation / 과부하 해소</w:t>
            </w:r>
          </w:p>
        </w:tc>
      </w:tr>
      <w:tr>
        <w:tc>
          <w:p>
            <w:pPr>
              <w:pStyle w:val="Compact"/>
              <w:jc w:val="left"/>
            </w:pPr>
            <w:r>
              <w:rPr>
                <w:bCs/>
                <w:b/>
              </w:rPr>
              <w:t xml:space="preserve">Net Annual Bottom-Line Saving / 연간 순 절감액</w:t>
            </w:r>
          </w:p>
        </w:tc>
        <w:tc>
          <w:p>
            <w:pPr>
              <w:pStyle w:val="Compact"/>
              <w:jc w:val="right"/>
            </w:pPr>
            <w:r>
              <w:t xml:space="preserve">—</w:t>
            </w:r>
          </w:p>
        </w:tc>
        <w:tc>
          <w:p>
            <w:pPr>
              <w:pStyle w:val="Compact"/>
              <w:jc w:val="right"/>
            </w:pPr>
            <w:r>
              <w:t xml:space="preserve">—</w:t>
            </w:r>
          </w:p>
        </w:tc>
        <w:tc>
          <w:p>
            <w:pPr>
              <w:pStyle w:val="Compact"/>
              <w:jc w:val="center"/>
            </w:pPr>
            <w:r>
              <w:rPr>
                <w:bCs/>
                <w:b/>
              </w:rPr>
              <w:t xml:space="preserve">25.0M USD (Approx. 33 Billion KRW / 한화 330억 원)</w:t>
            </w:r>
          </w:p>
        </w:tc>
      </w:tr>
    </w:tbl>
    <w:bookmarkEnd w:id="61"/>
    <w:bookmarkStart w:id="62" w:name="required-capex-investment-소요-capex-투자-금액"/>
    <w:p>
      <w:pPr>
        <w:pStyle w:val="Heading3"/>
      </w:pPr>
      <w:r>
        <w:t xml:space="preserve">12.3 Required CapEx Investment / 소요 CapEx 투자 금액</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Investment Item / 투자 항목</w:t>
            </w:r>
          </w:p>
        </w:tc>
        <w:tc>
          <w:p>
            <w:pPr>
              <w:pStyle w:val="Compact"/>
              <w:jc w:val="right"/>
            </w:pPr>
            <w:r>
              <w:t xml:space="preserve">Est. Cost (USD) / 소요 자본</w:t>
            </w:r>
          </w:p>
        </w:tc>
        <w:tc>
          <w:p>
            <w:pPr>
              <w:pStyle w:val="Compact"/>
              <w:jc w:val="left"/>
            </w:pPr>
            <w:r>
              <w:t xml:space="preserve">Est. Timeline / 셋업 소요 기간</w:t>
            </w:r>
          </w:p>
        </w:tc>
      </w:tr>
      <w:tr>
        <w:tc>
          <w:p>
            <w:pPr>
              <w:pStyle w:val="Compact"/>
              <w:jc w:val="left"/>
            </w:pPr>
            <w:r>
              <w:t xml:space="preserve">Build Daejeon Central Hub / 대전 거점 신규 임대 및 설비 구축</w:t>
            </w:r>
          </w:p>
        </w:tc>
        <w:tc>
          <w:p>
            <w:pPr>
              <w:pStyle w:val="Compact"/>
              <w:jc w:val="right"/>
            </w:pPr>
            <w:r>
              <w:t xml:space="preserve">8,500,000</w:t>
            </w:r>
          </w:p>
        </w:tc>
        <w:tc>
          <w:p>
            <w:pPr>
              <w:pStyle w:val="Compact"/>
              <w:jc w:val="left"/>
            </w:pPr>
            <w:r>
              <w:t xml:space="preserve">4-6 months</w:t>
            </w:r>
          </w:p>
        </w:tc>
      </w:tr>
      <w:tr>
        <w:tc>
          <w:p>
            <w:pPr>
              <w:pStyle w:val="Compact"/>
              <w:jc w:val="left"/>
            </w:pPr>
            <w:r>
              <w:t xml:space="preserve">Build Gwangju Service Node / 광주 거점 신규 임대 및 AS 부품 라인</w:t>
            </w:r>
          </w:p>
        </w:tc>
        <w:tc>
          <w:p>
            <w:pPr>
              <w:pStyle w:val="Compact"/>
              <w:jc w:val="right"/>
            </w:pPr>
            <w:r>
              <w:t xml:space="preserve">5,200,000</w:t>
            </w:r>
          </w:p>
        </w:tc>
        <w:tc>
          <w:p>
            <w:pPr>
              <w:pStyle w:val="Compact"/>
              <w:jc w:val="left"/>
            </w:pPr>
            <w:r>
              <w:t xml:space="preserve">3-5 months</w:t>
            </w:r>
          </w:p>
        </w:tc>
      </w:tr>
      <w:tr>
        <w:tc>
          <w:p>
            <w:pPr>
              <w:pStyle w:val="Compact"/>
              <w:jc w:val="left"/>
            </w:pPr>
            <w:r>
              <w:t xml:space="preserve">Upgrade Gumi Launch Hub / 구미 센터 고성능 특수 검수 포장 라인</w:t>
            </w:r>
          </w:p>
        </w:tc>
        <w:tc>
          <w:p>
            <w:pPr>
              <w:pStyle w:val="Compact"/>
              <w:jc w:val="right"/>
            </w:pPr>
            <w:r>
              <w:t xml:space="preserve">2,800,000</w:t>
            </w:r>
          </w:p>
        </w:tc>
        <w:tc>
          <w:p>
            <w:pPr>
              <w:pStyle w:val="Compact"/>
              <w:jc w:val="left"/>
            </w:pPr>
            <w:r>
              <w:t xml:space="preserve">2 months</w:t>
            </w:r>
          </w:p>
        </w:tc>
      </w:tr>
      <w:tr>
        <w:tc>
          <w:p>
            <w:pPr>
              <w:pStyle w:val="Compact"/>
              <w:jc w:val="left"/>
            </w:pPr>
            <w:r>
              <w:t xml:space="preserve">SCM Software Systems Integration (WMS / Control Tower) / IT 통합</w:t>
            </w:r>
          </w:p>
        </w:tc>
        <w:tc>
          <w:p>
            <w:pPr>
              <w:pStyle w:val="Compact"/>
              <w:jc w:val="right"/>
            </w:pPr>
            <w:r>
              <w:t xml:space="preserve">2,100,000</w:t>
            </w:r>
          </w:p>
        </w:tc>
        <w:tc>
          <w:p>
            <w:pPr>
              <w:pStyle w:val="Compact"/>
              <w:jc w:val="left"/>
            </w:pPr>
            <w:r>
              <w:t xml:space="preserve">3 months</w:t>
            </w:r>
          </w:p>
        </w:tc>
      </w:tr>
      <w:tr>
        <w:tc>
          <w:p>
            <w:pPr>
              <w:pStyle w:val="Compact"/>
              <w:jc w:val="left"/>
            </w:pPr>
            <w:r>
              <w:rPr>
                <w:bCs/>
                <w:b/>
              </w:rPr>
              <w:t xml:space="preserve">TOTAL CapEx Required / 총 투자 예산</w:t>
            </w:r>
          </w:p>
        </w:tc>
        <w:tc>
          <w:p>
            <w:pPr>
              <w:pStyle w:val="Compact"/>
              <w:jc w:val="right"/>
            </w:pPr>
            <w:r>
              <w:rPr>
                <w:bCs/>
                <w:b/>
              </w:rPr>
              <w:t xml:space="preserve">18,600,000</w:t>
            </w:r>
          </w:p>
        </w:tc>
        <w:tc>
          <w:p>
            <w:pPr>
              <w:pStyle w:val="Compact"/>
              <w:jc w:val="left"/>
            </w:pPr>
            <w:r>
              <w:t xml:space="preserve">—</w:t>
            </w:r>
          </w:p>
        </w:tc>
      </w:tr>
    </w:tbl>
    <w:p>
      <w:pPr>
        <w:pStyle w:val="BodyText"/>
      </w:pPr>
      <w:r>
        <w:rPr>
          <w:bCs/>
          <w:b/>
        </w:rPr>
        <w:t xml:space="preserve">Payback Period Analysis:</w:t>
      </w:r>
    </w:p>
    <w:p>
      <w:pPr>
        <w:pStyle w:val="BodyText"/>
      </w:pPr>
      <m:oMathPara>
        <m:oMathParaPr>
          <m:jc m:val="center"/>
        </m:oMathParaPr>
        <m:oMath>
          <m:r>
            <m:rPr>
              <m:nor/>
              <m:sty m:val="p"/>
            </m:rPr>
            <m:t>Payback Period</m:t>
          </m:r>
          <m:r>
            <m:rPr>
              <m:sty m:val="p"/>
            </m:rPr>
            <m:t>=</m:t>
          </m:r>
          <m:f>
            <m:fPr>
              <m:type m:val="bar"/>
            </m:fPr>
            <m:num>
              <m:r>
                <m:rPr>
                  <m:nor/>
                  <m:sty m:val="p"/>
                </m:rPr>
                <m:t>CapEx Investment</m:t>
              </m:r>
            </m:num>
            <m:den>
              <m:r>
                <m:rPr>
                  <m:nor/>
                  <m:sty m:val="p"/>
                </m:rPr>
                <m:t>Net Annual Savings</m:t>
              </m:r>
            </m:den>
          </m:f>
          <m:r>
            <m:rPr>
              <m:sty m:val="p"/>
            </m:rPr>
            <m:t>=</m:t>
          </m:r>
          <m:f>
            <m:fPr>
              <m:type m:val="bar"/>
            </m:fPr>
            <m:num>
              <m:r>
                <m:t>18.6</m:t>
              </m:r>
              <m:r>
                <m:rPr>
                  <m:nor/>
                  <m:sty m:val="p"/>
                </m:rPr>
                <m:t>M USD</m:t>
              </m:r>
            </m:num>
            <m:den>
              <m:r>
                <m:t>25.0</m:t>
              </m:r>
              <m:r>
                <m:rPr>
                  <m:nor/>
                  <m:sty m:val="p"/>
                </m:rPr>
                <m:t>M USD/year</m:t>
              </m:r>
            </m:den>
          </m:f>
          <m:r>
            <m:rPr>
              <m:sty m:val="p"/>
            </m:rPr>
            <m:t>=</m:t>
          </m:r>
          <m:r>
            <m:t>0.744</m:t>
          </m:r>
          <m:r>
            <m:rPr>
              <m:nor/>
              <m:sty m:val="p"/>
            </m:rPr>
            <m:t> years</m:t>
          </m:r>
          <m:r>
            <m:rPr>
              <m:sty m:val="p"/>
            </m:rPr>
            <m:t>≈</m:t>
          </m:r>
          <m:r>
            <m:rPr>
              <m:sty m:val="b"/>
            </m:rPr>
            <m:t>8.9</m:t>
          </m:r>
          <m:r>
            <m:rPr>
              <m:nor/>
              <m:sty m:val="p"/>
            </m:rPr>
            <m:t> months</m:t>
          </m:r>
        </m:oMath>
      </m:oMathPara>
    </w:p>
    <w:p>
      <w:pPr>
        <w:pStyle w:val="FirstParagraph"/>
      </w:pPr>
      <w:r>
        <w:rPr>
          <w:iCs/>
          <w:i/>
        </w:rPr>
        <w:t xml:space="preserve">자본 회수율(ROI) 분석: 총 소요 CapEx 1,860만 USD 대비 연간 절감액 2,500만 USD로, 물류망 전체 이관 후</w:t>
      </w:r>
      <w:r>
        <w:rPr>
          <w:iCs/>
          <w:i/>
        </w:rPr>
        <w:t xml:space="preserve"> </w:t>
      </w:r>
      <w:r>
        <w:rPr>
          <w:bCs/>
          <w:b/>
          <w:iCs/>
          <w:i/>
        </w:rPr>
        <w:t xml:space="preserve">약 8.9개월(가동 개시 후 약 9개월)</w:t>
      </w:r>
      <w:r>
        <w:rPr>
          <w:iCs/>
          <w:i/>
        </w:rPr>
        <w:t xml:space="preserve"> </w:t>
      </w:r>
      <w:r>
        <w:rPr>
          <w:iCs/>
          <w:i/>
        </w:rPr>
        <w:t xml:space="preserve">이내에 투자 원금 전액 회수 및 연간 2,500만 USD 상당의 영업이익 개선 효과 영구 확보.</w:t>
      </w:r>
    </w:p>
    <w:p>
      <w:r>
        <w:pict>
          <v:rect style="width:0;height:1.5pt" o:hralign="center" o:hrstd="t" o:hr="t"/>
        </w:pict>
      </w:r>
    </w:p>
    <w:bookmarkEnd w:id="62"/>
    <w:bookmarkEnd w:id="63"/>
    <w:bookmarkStart w:id="68" w:name="X013a26f9a4cedbfdf46b8234496688634143b32"/>
    <w:p>
      <w:pPr>
        <w:pStyle w:val="Heading2"/>
      </w:pPr>
      <w:r>
        <w:t xml:space="preserve">13. FOUR-STAGE IMPLEMENTATION ROADMAP / 4단계 점진적 이행 로드맵 (Roadmap)</w:t>
      </w:r>
    </w:p>
    <w:bookmarkStart w:id="64" w:name="X31572e77cf8dbc0b2c59ba3b6898e505278b5a4"/>
    <w:p>
      <w:pPr>
        <w:pStyle w:val="Heading3"/>
      </w:pPr>
      <w:r>
        <w:t xml:space="preserve">Phase 1 — Instant Dynamic Re-allocation (Months 0-2) / 1단계: 기존 자산 긴급 재매핑</w:t>
      </w:r>
    </w:p>
    <w:p>
      <w:pPr>
        <w:pStyle w:val="FirstParagraph"/>
      </w:pPr>
      <w:r>
        <w:t xml:space="preserve">Begin immediately without signing new leases. Reallocate existing shipping flows to relieve Suwon DC:</w:t>
      </w:r>
      <w:r>
        <w:t xml:space="preserve"> </w:t>
      </w:r>
      <w:r>
        <w:rPr>
          <w:iCs/>
          <w:i/>
        </w:rPr>
        <w:t xml:space="preserve">임대 계약 추가 전, 현행 3개 물류 센터 간 유동 흐름 배정 구조만 재조정해 수원의 심각한 마비 증상을 해결:</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SCM Action Item / 즉각 실행 조치</w:t>
            </w:r>
          </w:p>
        </w:tc>
        <w:tc>
          <w:p>
            <w:pPr>
              <w:pStyle w:val="Compact"/>
              <w:jc w:val="left"/>
            </w:pPr>
            <w:r>
              <w:t xml:space="preserve">Tactical SCM Benefit / 기대 성과</w:t>
            </w:r>
          </w:p>
        </w:tc>
        <w:tc>
          <w:p>
            <w:pPr>
              <w:pStyle w:val="Compact"/>
              <w:jc w:val="left"/>
            </w:pPr>
            <w:r>
              <w:t xml:space="preserve">Primary Metric / 통제 지표</w:t>
            </w:r>
          </w:p>
        </w:tc>
      </w:tr>
      <w:tr>
        <w:tc>
          <w:p>
            <w:pPr>
              <w:pStyle w:val="Compact"/>
              <w:jc w:val="left"/>
            </w:pPr>
            <w:r>
              <w:t xml:space="preserve">Re-route Daegu, Gyeongbuk, and Ulsan orders from Suwon to Busan Hub. / 대구, 경북, 울산 물량을 수원 관할에서 부산으로 전격 이전.</w:t>
            </w:r>
          </w:p>
        </w:tc>
        <w:tc>
          <w:p>
            <w:pPr>
              <w:pStyle w:val="Compact"/>
              <w:jc w:val="left"/>
            </w:pPr>
            <w:r>
              <w:t xml:space="preserve">Relieves 18% of Suwon DC daily outbound volume. / 수원 DC 일일 박스 하역량 18% 즉시 경감.</w:t>
            </w:r>
          </w:p>
        </w:tc>
        <w:tc>
          <w:p>
            <w:pPr>
              <w:pStyle w:val="Compact"/>
              <w:jc w:val="left"/>
            </w:pPr>
            <w:r>
              <w:t xml:space="preserve">Suwon DC utilization drops from 138% to 113%. / 수원 평시 가동률 138% → 113% 완화.</w:t>
            </w:r>
          </w:p>
        </w:tc>
      </w:tr>
      <w:tr>
        <w:tc>
          <w:p>
            <w:pPr>
              <w:pStyle w:val="Compact"/>
              <w:jc w:val="left"/>
            </w:pPr>
            <w:r>
              <w:t xml:space="preserve">Re-route Jeolla mid-range shipments to Busan Hub as a temporary buffer. / 호남 보급형 물량을 부산 거점에서 임시 서브 우회 배송.</w:t>
            </w:r>
          </w:p>
        </w:tc>
        <w:tc>
          <w:p>
            <w:pPr>
              <w:pStyle w:val="Compact"/>
              <w:jc w:val="left"/>
            </w:pPr>
            <w:r>
              <w:t xml:space="preserve">Relieves 4% of Suwon DC daily outbound volume. / 수원 DC 하역량 추가 4% 경감.</w:t>
            </w:r>
          </w:p>
        </w:tc>
        <w:tc>
          <w:p>
            <w:pPr>
              <w:pStyle w:val="Compact"/>
              <w:jc w:val="left"/>
            </w:pPr>
            <w:r>
              <w:t xml:space="preserve">Suwon DC utilization drops to 109%. / 수원 평시 가동률 109%까지 안착.</w:t>
            </w:r>
          </w:p>
        </w:tc>
      </w:tr>
      <w:tr>
        <w:tc>
          <w:p>
            <w:pPr>
              <w:pStyle w:val="Compact"/>
              <w:jc w:val="left"/>
            </w:pPr>
            <w:r>
              <w:t xml:space="preserve">Establish 6 daily dedicated shuttle runs: Suwon → Daejeon routing. / 수원-대전 간 일일 6회 고속 셔틀 임시 노선 배차.</w:t>
            </w:r>
          </w:p>
        </w:tc>
        <w:tc>
          <w:p>
            <w:pPr>
              <w:pStyle w:val="Compact"/>
              <w:jc w:val="left"/>
            </w:pPr>
            <w:r>
              <w:t xml:space="preserve">Minimizes Central region delivery delays during setup.</w:t>
            </w:r>
          </w:p>
        </w:tc>
        <w:tc>
          <w:p>
            <w:pPr>
              <w:pStyle w:val="Compact"/>
              <w:jc w:val="left"/>
            </w:pPr>
            <w:r>
              <w:t xml:space="preserve">Reduces Central region delivery latency by 14%. / 충청권 대기 시간 14% 단축.</w:t>
            </w:r>
          </w:p>
        </w:tc>
      </w:tr>
    </w:tbl>
    <w:bookmarkEnd w:id="64"/>
    <w:bookmarkStart w:id="65" w:name="X87a7b36a16553aa70744a58a612ccd63621e93a"/>
    <w:p>
      <w:pPr>
        <w:pStyle w:val="Heading3"/>
      </w:pPr>
      <w:r>
        <w:t xml:space="preserve">Phase 2 — Setup Daejeon Central Hub (Months 2-6) / 2단계: 대전 중부 거점 가동</w:t>
      </w:r>
    </w:p>
    <w:p>
      <w:pPr>
        <w:pStyle w:val="FirstParagraph"/>
      </w:pPr>
      <w:r>
        <w:t xml:space="preserve">Establish physical operations in Central region:</w:t>
      </w:r>
      <w:r>
        <w:t xml:space="preserve"> </w:t>
      </w:r>
      <w:r>
        <w:rPr>
          <w:iCs/>
          <w:i/>
        </w:rPr>
        <w:t xml:space="preserve">중부권 물리적 거점 확보:</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SCM Action Item / 실행 조치</w:t>
            </w:r>
          </w:p>
        </w:tc>
        <w:tc>
          <w:p>
            <w:pPr>
              <w:pStyle w:val="Compact"/>
              <w:jc w:val="left"/>
            </w:pPr>
            <w:r>
              <w:t xml:space="preserve">Tactical SCM Benefit / 기대 성과</w:t>
            </w:r>
          </w:p>
        </w:tc>
      </w:tr>
      <w:tr>
        <w:tc>
          <w:p>
            <w:pPr>
              <w:pStyle w:val="Compact"/>
              <w:jc w:val="left"/>
            </w:pPr>
            <w:r>
              <w:t xml:space="preserve">Lease and install Daejeon Central Hub (22,000 m²). / 대전 22,000 m² 중부 물류 창고 임대 및 도크 설비 구축.</w:t>
            </w:r>
          </w:p>
        </w:tc>
        <w:tc>
          <w:p>
            <w:pPr>
              <w:pStyle w:val="Compact"/>
              <w:jc w:val="left"/>
            </w:pPr>
            <w:r>
              <w:t xml:space="preserve">Offloads 220,000 units/month from Gyeonggi. / 경기권 창고에서 월 22만 대 상당의 고정 보관 부하 제거.</w:t>
            </w:r>
          </w:p>
        </w:tc>
      </w:tr>
      <w:tr>
        <w:tc>
          <w:p>
            <w:pPr>
              <w:pStyle w:val="Compact"/>
              <w:jc w:val="left"/>
            </w:pPr>
            <w:r>
              <w:t xml:space="preserve">Migrate Central and Gangwon territories to Daejeon 관할. / 충청 5개 시도 및 강원 전역 물량을 대전 관할로 이관.</w:t>
            </w:r>
          </w:p>
        </w:tc>
        <w:tc>
          <w:p>
            <w:pPr>
              <w:pStyle w:val="Compact"/>
              <w:jc w:val="left"/>
            </w:pPr>
            <w:r>
              <w:t xml:space="preserve">Suwon Metro Hub utilization stabilizes permanently at a healthy 91%. / 수원 가동률 91% 안전선 영구 달성.</w:t>
            </w:r>
          </w:p>
        </w:tc>
      </w:tr>
      <w:tr>
        <w:tc>
          <w:p>
            <w:pPr>
              <w:pStyle w:val="Compact"/>
              <w:jc w:val="left"/>
            </w:pPr>
            <w:r>
              <w:t xml:space="preserve">Integrate regional WMS databases between Suwon, Daejeon, and Busan. / 수원, 대전, 부산 센터 간 WMS(창고관리시스템) 실시간 재고 연동.</w:t>
            </w:r>
          </w:p>
        </w:tc>
        <w:tc>
          <w:p>
            <w:pPr>
              <w:pStyle w:val="Compact"/>
              <w:jc w:val="left"/>
            </w:pPr>
            <w:r>
              <w:t xml:space="preserve">Cross-hub inventory synchronization, eliminating stockouts. / 실시간 재고 교차 보충 시스템 기동.</w:t>
            </w:r>
          </w:p>
        </w:tc>
      </w:tr>
    </w:tbl>
    <w:bookmarkEnd w:id="65"/>
    <w:bookmarkStart w:id="66" w:name="X05d78e8ff35636e3975513511853b9400060123"/>
    <w:p>
      <w:pPr>
        <w:pStyle w:val="Heading3"/>
      </w:pPr>
      <w:r>
        <w:t xml:space="preserve">Phase 3 — Setup Gwangju Service Node &amp; Gumi Upgrade (Months 4-9) / 3단계: 호남 거점 가동 및 구미 특화</w:t>
      </w:r>
    </w:p>
    <w:p>
      <w:pPr>
        <w:pStyle w:val="FirstParagraph"/>
      </w:pPr>
      <w:r>
        <w:t xml:space="preserve">Deploy dedicated service and launch facilities:</w:t>
      </w:r>
      <w:r>
        <w:t xml:space="preserve"> </w:t>
      </w:r>
      <w:r>
        <w:rPr>
          <w:iCs/>
          <w:i/>
        </w:rPr>
        <w:t xml:space="preserve">남서부 전문 거점 및 신제품 출시 전용 라인 셋업:</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SCM Action Item / 실행 조치</w:t>
            </w:r>
          </w:p>
        </w:tc>
        <w:tc>
          <w:p>
            <w:pPr>
              <w:pStyle w:val="Compact"/>
              <w:jc w:val="left"/>
            </w:pPr>
            <w:r>
              <w:t xml:space="preserve">Tactical SCM Benefit / 기대 성과</w:t>
            </w:r>
          </w:p>
        </w:tc>
      </w:tr>
      <w:tr>
        <w:tc>
          <w:p>
            <w:pPr>
              <w:pStyle w:val="Compact"/>
              <w:jc w:val="left"/>
            </w:pPr>
            <w:r>
              <w:t xml:space="preserve">Lease and set up Gwangju Service Node (14,000 m²). / 광주 14,000 m² 임대 및 AS 자재 선반 세팅.</w:t>
            </w:r>
          </w:p>
        </w:tc>
        <w:tc>
          <w:p>
            <w:pPr>
              <w:pStyle w:val="Compact"/>
              <w:jc w:val="left"/>
            </w:pPr>
            <w:r>
              <w:t xml:space="preserve">Secures southwest service logistics and Jeju ferry consolidation. / 전남/전북 서비스 품질 개선, Jeju행 주 2회 선적 정기 셔틀 가동.</w:t>
            </w:r>
          </w:p>
        </w:tc>
      </w:tr>
      <w:tr>
        <w:tc>
          <w:p>
            <w:pPr>
              <w:pStyle w:val="Compact"/>
              <w:jc w:val="left"/>
            </w:pPr>
            <w:r>
              <w:t xml:space="preserve">Install high-security premium packaging and QC lines in Gumi Launch Hub. / 구미 센터 전용 초고속 모바일 박싱 및 품질 검수(QC) 컨베이어 구축.</w:t>
            </w:r>
          </w:p>
        </w:tc>
        <w:tc>
          <w:p>
            <w:pPr>
              <w:pStyle w:val="Compact"/>
              <w:jc w:val="left"/>
            </w:pPr>
            <w:r>
              <w:t xml:space="preserve">Decouples volatile launch peaks from steady-state regional distribution. / 신제품 출시 물리 물류와 일상 보급 물류의 하드웨어적 분리 달성.</w:t>
            </w:r>
          </w:p>
        </w:tc>
      </w:tr>
      <w:tr>
        <w:tc>
          <w:p>
            <w:pPr>
              <w:pStyle w:val="Compact"/>
              <w:jc w:val="left"/>
            </w:pPr>
            <w:r>
              <w:t xml:space="preserve">Train specialized Gumi operations teams. / 구미 런칭 특화 패키징 현장 전문 교육 수료.</w:t>
            </w:r>
          </w:p>
        </w:tc>
        <w:tc>
          <w:p>
            <w:pPr>
              <w:pStyle w:val="Compact"/>
              <w:jc w:val="left"/>
            </w:pPr>
            <w:r>
              <w:t xml:space="preserve">Guarantees readiness for upcoming Galaxy S26 launch peak (Feb 2027). / 2027년 2월 갤럭시 S26 대규모 출시 물량 직송 통제 준비 완료.</w:t>
            </w:r>
          </w:p>
        </w:tc>
      </w:tr>
    </w:tbl>
    <w:bookmarkEnd w:id="66"/>
    <w:bookmarkStart w:id="67" w:name="X85d789f27442b04fb284c312b7fe6c73c3a1087"/>
    <w:p>
      <w:pPr>
        <w:pStyle w:val="Heading3"/>
      </w:pPr>
      <w:r>
        <w:t xml:space="preserve">Phase 4 — Steady State &amp; Continuous Optimization (Months 9-12, Ongoing) / 4단계: 실시간 관제 및 해외 확대</w:t>
      </w:r>
    </w:p>
    <w:p>
      <w:pPr>
        <w:pStyle w:val="FirstParagraph"/>
      </w:pPr>
      <w:r>
        <w:t xml:space="preserve">Stabilize operations and seek international opportunities:</w:t>
      </w:r>
      <w:r>
        <w:t xml:space="preserve"> </w:t>
      </w:r>
      <w:r>
        <w:rPr>
          <w:iCs/>
          <w:i/>
        </w:rPr>
        <w:t xml:space="preserve">글로벌 최적화 및 지속 개선 단계:</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SCM Action Item / 실행 조치</w:t>
            </w:r>
          </w:p>
        </w:tc>
        <w:tc>
          <w:p>
            <w:pPr>
              <w:pStyle w:val="Compact"/>
              <w:jc w:val="left"/>
            </w:pPr>
            <w:r>
              <w:t xml:space="preserve">Tactical SCM Benefit / 기대 성과</w:t>
            </w:r>
          </w:p>
        </w:tc>
      </w:tr>
      <w:tr>
        <w:tc>
          <w:p>
            <w:pPr>
              <w:pStyle w:val="Compact"/>
              <w:jc w:val="left"/>
            </w:pPr>
            <w:r>
              <w:t xml:space="preserve">Deploy real-time digital control tower dashboard. / 5대 물류 노드 통합 실시간 모니터링 관제 시스템 기동.</w:t>
            </w:r>
          </w:p>
        </w:tc>
        <w:tc>
          <w:p>
            <w:pPr>
              <w:pStyle w:val="Compact"/>
              <w:jc w:val="left"/>
            </w:pPr>
            <w:r>
              <w:t xml:space="preserve">Full end-to-end stock and transit visibility across 5 hubs. / 재고 수위 및 운송 트럭 위치 100% 가시성(Visibility) 확보.</w:t>
            </w:r>
          </w:p>
        </w:tc>
      </w:tr>
      <w:tr>
        <w:tc>
          <w:p>
            <w:pPr>
              <w:pStyle w:val="Compact"/>
              <w:jc w:val="left"/>
            </w:pPr>
            <w:r>
              <w:t xml:space="preserve">Fine-tune seasonal playbook thresholds using actual run-time metrics. / 실제 정시율 데이터를 기반으로 성수기 유연 3PL 가중치 미세 조정.</w:t>
            </w:r>
          </w:p>
        </w:tc>
        <w:tc>
          <w:p>
            <w:pPr>
              <w:pStyle w:val="Compact"/>
              <w:jc w:val="left"/>
            </w:pPr>
            <w:r>
              <w:t xml:space="preserve">Non-stop continuous cost and service level optimization. / 연중 지속적인 물류 원가 개선.</w:t>
            </w:r>
          </w:p>
        </w:tc>
      </w:tr>
      <w:tr>
        <w:tc>
          <w:p>
            <w:pPr>
              <w:pStyle w:val="Compact"/>
              <w:jc w:val="left"/>
            </w:pPr>
            <w:r>
              <w:t xml:space="preserve">Audit Q1/Q2 operational financials. / 이행 후 1, 2분기 실제 SCM 회계 비용 감사.</w:t>
            </w:r>
          </w:p>
        </w:tc>
        <w:tc>
          <w:p>
            <w:pPr>
              <w:pStyle w:val="Compact"/>
              <w:jc w:val="left"/>
            </w:pPr>
            <w:r>
              <w:t xml:space="preserve">Confirms verified capture of the 25.0M USD annual saving target. / 연간 2,500만 USD 절감 성과 이사회 보고 및 검증.</w:t>
            </w:r>
          </w:p>
        </w:tc>
      </w:tr>
      <w:tr>
        <w:tc>
          <w:p>
            <w:pPr>
              <w:pStyle w:val="Compact"/>
              <w:jc w:val="left"/>
            </w:pPr>
            <w:r>
              <w:t xml:space="preserve">Blueprint expansion of lifecycle SCM model to international lanes. / 해외 수출 물류 연계 가이드 설계.</w:t>
            </w:r>
          </w:p>
        </w:tc>
        <w:tc>
          <w:p>
            <w:pPr>
              <w:pStyle w:val="Compact"/>
              <w:jc w:val="left"/>
            </w:pPr>
            <w:r>
              <w:t xml:space="preserve">Integrates South Korea manufacturing directly with Southeast Asia. / 한국 공장-동남아 수입 창고 간 글로벌 수명주기 물류망 확대 적용.</w:t>
            </w:r>
          </w:p>
        </w:tc>
      </w:tr>
    </w:tbl>
    <w:p>
      <w:r>
        <w:pict>
          <v:rect style="width:0;height:1.5pt" o:hralign="center" o:hrstd="t" o:hr="t"/>
        </w:pict>
      </w:r>
    </w:p>
    <w:bookmarkEnd w:id="67"/>
    <w:bookmarkEnd w:id="68"/>
    <w:bookmarkStart w:id="69" w:name="Xdffad4bf4f9378de295893af6796e59e6887a73"/>
    <w:p>
      <w:pPr>
        <w:pStyle w:val="Heading2"/>
      </w:pPr>
      <w:r>
        <w:t xml:space="preserve">14. EXECUTIVE ELEVATOR PITCH / 경영진 의사결정 원-페이저 (One-Page Pitch)</w:t>
      </w:r>
    </w:p>
    <w:p>
      <w:pPr>
        <w:pStyle w:val="FirstParagraph"/>
      </w:pPr>
      <w:r>
        <w:rPr>
          <w:bCs/>
          <w:b/>
        </w:rPr>
        <w:t xml:space="preserve">“</w:t>
      </w:r>
      <w:r>
        <w:rPr>
          <w:bCs/>
          <w:b/>
        </w:rPr>
        <w:t xml:space="preserve">Samsung Mobile Korea should immediately transition from a legacy geographic 3-DC layout to a product-lifecycle-segmented 5-node SCM network. This design utilizes Suwon Metro Hub for steady-state metro fulfillment, Gumi Launch Hub as a dedicated high-performance QC facility for the first 30 days of new device launches (peak only), Daejeon Central Hub as the national volume center for mid-range models, Busan Southern Hub for Southeastern distribution and regional spare parts, and Gwangju Service Node for Southwestern fulfillment and marine consolidation to Jeju Island. This SCM transformation reduces total logistics costs by 18.4% (yielding 25 million USD in annual SCM savings), raises on-time SLA rates from 89% to 97%, and permanently resolves Suwon DC’s critical 138% overload crisis. Total CapEx is 18.6 million USD, achieving full payback in 9.3 months.</w:t>
      </w:r>
      <w:r>
        <w:rPr>
          <w:bCs/>
          <w:b/>
        </w:rPr>
        <w:t xml:space="preserve">”</w:t>
      </w:r>
      <w:r>
        <w:t xml:space="preserve"> </w:t>
      </w:r>
      <w:r>
        <w:rPr>
          <w:iCs/>
          <w:i/>
        </w:rPr>
        <w:t xml:space="preserve">의사결정 보고 요약:</w:t>
      </w:r>
      <w:r>
        <w:rPr>
          <w:iCs/>
          <w:i/>
        </w:rPr>
        <w:t xml:space="preserve"> </w:t>
      </w:r>
      <w:r>
        <w:rPr>
          <w:iCs/>
          <w:i/>
        </w:rPr>
        <w:t xml:space="preserve">“</w:t>
      </w:r>
      <w:r>
        <w:rPr>
          <w:iCs/>
          <w:i/>
        </w:rPr>
        <w:t xml:space="preserve">삼성전자 모바일 사업부는 기존의 3-DC 권역망을 폐기하고, 수명 주기 분할 방식의 5-Node 하이브리드 SCM 네트워크를 선제 구축해야 합니다. 본 물류망은 수도권 평시 물량을 전담하는 수원 Metro Hub, 출시 초기 30일간의 전국 런칭을 통제하는 구미 Launch Hub, 중저가 모델 대용량 보관 및 버퍼 역할을 수행하는 대전 Central Hub, 동남권 배송 및 AS 부품을 통합 소화하는 부산 Southern Hub, 그리고 호남권 전담 AS 부품 및 제주 선적 통합을 수행하는 광주 Service Node로 유기적으로 작동합니다. 이 SCM 체질 개선을 통해 연간 총 물류 비용의 18.4%(연간 한화 330억 원 순이익 개선)를 영구 절감하고, 배송 SLA 정시율을 89%에서 97%로 개선하며, 수원의 만성적인 138% 과부하 정체를 완전 해소합니다. 총 1,860만 USD 투자가 필요하며, 투자 원금 회수 기간은 9.3개월입니다.</w:t>
      </w:r>
      <w:r>
        <w:rPr>
          <w:iCs/>
          <w:i/>
        </w:rPr>
        <w:t xml:space="preserve">”</w:t>
      </w:r>
    </w:p>
    <w:p>
      <w:r>
        <w:pict>
          <v:rect style="width:0;height:1.5pt" o:hralign="center" o:hrstd="t" o:hr="t"/>
        </w:pict>
      </w:r>
    </w:p>
    <w:bookmarkEnd w:id="69"/>
    <w:bookmarkStart w:id="70" w:name="Xa8e130258bc51a3ab6e7446755e82923d9a867c"/>
    <w:p>
      <w:pPr>
        <w:pStyle w:val="Heading2"/>
      </w:pPr>
      <w:r>
        <w:t xml:space="preserve">15. KEY INNOVATIONS VS. GENERIC SCM OUTPUTS / LogiHub 최적화 분석의 특장점</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Generic Strategic Outputs / 일반 물류 컨설팅 산출물</w:t>
            </w:r>
          </w:p>
        </w:tc>
        <w:tc>
          <w:p>
            <w:pPr>
              <w:pStyle w:val="Compact"/>
              <w:jc w:val="left"/>
            </w:pPr>
            <w:r>
              <w:t xml:space="preserve">LogiHub Enterprise-Grade SCM Engine Outputs / LogiHub 엔진 특화 산출물</w:t>
            </w:r>
          </w:p>
        </w:tc>
      </w:tr>
      <w:tr>
        <w:tc>
          <w:p>
            <w:pPr>
              <w:pStyle w:val="Compact"/>
              <w:jc w:val="left"/>
            </w:pPr>
            <w:r>
              <w:t xml:space="preserve">Generic advice:</w:t>
            </w:r>
            <w:r>
              <w:t xml:space="preserve"> </w:t>
            </w:r>
            <w:r>
              <w:t xml:space="preserve">“</w:t>
            </w:r>
            <w:r>
              <w:t xml:space="preserve">Open X warehouses in Y locations</w:t>
            </w:r>
            <w:r>
              <w:t xml:space="preserve">”</w:t>
            </w:r>
            <w:r>
              <w:t xml:space="preserve"> </w:t>
            </w:r>
            <w:r>
              <w:t xml:space="preserve">/ 단순 행정구역 입지 추천</w:t>
            </w:r>
          </w:p>
        </w:tc>
        <w:tc>
          <w:p>
            <w:pPr>
              <w:pStyle w:val="Compact"/>
              <w:jc w:val="left"/>
            </w:pPr>
            <w:r>
              <w:t xml:space="preserve">“</w:t>
            </w:r>
            <w:r>
              <w:t xml:space="preserve">Product-lifecycle-segmented SCM network architecture</w:t>
            </w:r>
            <w:r>
              <w:t xml:space="preserve">”</w:t>
            </w:r>
            <w:r>
              <w:t xml:space="preserve"> </w:t>
            </w:r>
            <w:r>
              <w:t xml:space="preserve">/ 수명 주기와 유통 유형을 분리한 최첨단 하이브리드 아키텍처 수립</w:t>
            </w:r>
          </w:p>
        </w:tc>
      </w:tr>
      <w:tr>
        <w:tc>
          <w:p>
            <w:pPr>
              <w:pStyle w:val="Compact"/>
              <w:jc w:val="left"/>
            </w:pPr>
            <w:r>
              <w:t xml:space="preserve">Totaled aggregate demand over 17 regions / 단순 시도별 연간 합산 수요</w:t>
            </w:r>
          </w:p>
        </w:tc>
        <w:tc>
          <w:p>
            <w:pPr>
              <w:pStyle w:val="Compact"/>
              <w:jc w:val="left"/>
            </w:pPr>
            <w:r>
              <w:t xml:space="preserve">Demand partitioned across 17 regions × 4 SCM segments × 12 months / 17개 시도 × 4대 유통 카테고리 × 12개월 정밀 수요 매트릭스 연산</w:t>
            </w:r>
          </w:p>
        </w:tc>
      </w:tr>
      <w:tr>
        <w:tc>
          <w:p>
            <w:pPr>
              <w:pStyle w:val="Compact"/>
              <w:jc w:val="left"/>
            </w:pPr>
            <w:r>
              <w:t xml:space="preserve">Standard consolidated transport cost models / 단일 통합 운송 단가 산정</w:t>
            </w:r>
          </w:p>
        </w:tc>
        <w:tc>
          <w:p>
            <w:pPr>
              <w:pStyle w:val="Compact"/>
              <w:jc w:val="left"/>
            </w:pPr>
            <w:r>
              <w:t xml:space="preserve">6 cost components evaluated down to custom product cost tensors / 6대 비용 세분화 및 5차원 비용 텐서(Cost Tensor) 정밀 산출</w:t>
            </w:r>
          </w:p>
        </w:tc>
      </w:tr>
      <w:tr>
        <w:tc>
          <w:p>
            <w:pPr>
              <w:pStyle w:val="Compact"/>
              <w:jc w:val="left"/>
            </w:pPr>
            <w:r>
              <w:t xml:space="preserve">One static allocation map / 한 장의 단순 배송 권역 지</w:t>
            </w:r>
          </w:p>
        </w:tc>
        <w:tc>
          <w:p>
            <w:pPr>
              <w:pStyle w:val="Compact"/>
              <w:jc w:val="left"/>
            </w:pPr>
            <w:r>
              <w:t xml:space="preserve">Product-specific allocation maps mapped across launch and steady phases / 제품 품목별 × 출시/평시 타임라인별 동적 거점 매핑 Matrix</w:t>
            </w:r>
          </w:p>
        </w:tc>
      </w:tr>
      <w:tr>
        <w:tc>
          <w:p>
            <w:pPr>
              <w:pStyle w:val="Compact"/>
              <w:jc w:val="left"/>
            </w:pPr>
            <w:r>
              <w:t xml:space="preserve">Simple seasonal volume indices / 단순 성수기 비율 변동</w:t>
            </w:r>
          </w:p>
        </w:tc>
        <w:tc>
          <w:p>
            <w:pPr>
              <w:pStyle w:val="Compact"/>
              <w:jc w:val="left"/>
            </w:pPr>
            <w:r>
              <w:t xml:space="preserve">4 distinct peak playbooks containing actionable, detailed playbooks / 4대 연간 피크 시즌별 구체적인 물류 비상 대응 플레이북 제공</w:t>
            </w:r>
          </w:p>
        </w:tc>
      </w:tr>
      <w:tr>
        <w:tc>
          <w:p>
            <w:pPr>
              <w:pStyle w:val="Compact"/>
              <w:jc w:val="left"/>
            </w:pPr>
            <w:r>
              <w:t xml:space="preserve">“</w:t>
            </w:r>
            <w:r>
              <w:t xml:space="preserve">Minimize costs</w:t>
            </w:r>
            <w:r>
              <w:t xml:space="preserve">”</w:t>
            </w:r>
            <w:r>
              <w:t xml:space="preserve"> </w:t>
            </w:r>
            <w:r>
              <w:t xml:space="preserve">as the single parameter / 오직 비용 최소화(Cost Min) 편향</w:t>
            </w:r>
          </w:p>
        </w:tc>
        <w:tc>
          <w:p>
            <w:pPr>
              <w:pStyle w:val="Compact"/>
              <w:jc w:val="left"/>
            </w:pPr>
            <w:r>
              <w:t xml:space="preserve">Balanced trade-offs: cost, SLA, launch reliability, risk, and seasonal resilience / 비용 최소화, 배송 SLA 준수율, 성수기 유연성, 리스크 분산을 다각도 절충한 파레토 최적화</w:t>
            </w:r>
          </w:p>
        </w:tc>
      </w:tr>
    </w:tbl>
    <w:p>
      <w:r>
        <w:pict>
          <v:rect style="width:0;height:1.5pt" o:hralign="center" o:hrstd="t" o:hr="t"/>
        </w:pict>
      </w:r>
    </w:p>
    <w:bookmarkEnd w:id="70"/>
    <w:bookmarkStart w:id="71" w:name="X3772f421ee94d1ba1402a10926261572475bb74"/>
    <w:p>
      <w:pPr>
        <w:pStyle w:val="Heading2"/>
      </w:pPr>
      <w:r>
        <w:t xml:space="preserve">16. ONE-LINE STRATEGIC VALUE PROPOSITION / 핵심 가치 제안</w:t>
      </w:r>
    </w:p>
    <w:p>
      <w:pPr>
        <w:pStyle w:val="FirstParagraph"/>
      </w:pPr>
      <w:r>
        <w:rPr>
          <w:bCs/>
          <w:b/>
        </w:rPr>
        <w:t xml:space="preserve">English:</w:t>
      </w:r>
      <w:r>
        <w:t xml:space="preserve"> </w:t>
      </w:r>
      <w:r>
        <w:t xml:space="preserve">&gt;</w:t>
      </w:r>
      <w:r>
        <w:t xml:space="preserve"> </w:t>
      </w:r>
      <w:r>
        <w:rPr>
          <w:bCs/>
          <w:b/>
        </w:rPr>
        <w:t xml:space="preserve">“</w:t>
      </w:r>
      <w:r>
        <w:rPr>
          <w:bCs/>
          <w:b/>
        </w:rPr>
        <w:t xml:space="preserve">For Samsung Mobile Korea, LogiHub Intelligence does not simply choose warehouse locations. It creates a product-lifecycle-segmented logistics network strategy that tells Samsung which node handles launches, which handles steady-state flagship, which handles mid-range volume, and which handles spare parts; how to absorb 4 seasonal peaks; the 4-phase implementation roadmap; and how to capture 25 million USD in annual bottom-line SCM savings.</w:t>
      </w:r>
      <w:r>
        <w:rPr>
          <w:bCs/>
          <w:b/>
        </w:rPr>
        <w:t xml:space="preserve">”</w:t>
      </w:r>
    </w:p>
    <w:p>
      <w:pPr>
        <w:pStyle w:val="BodyText"/>
      </w:pPr>
      <w:r>
        <w:rPr>
          <w:bCs/>
          <w:b/>
        </w:rPr>
        <w:t xml:space="preserve">Korean:</w:t>
      </w:r>
      <w:r>
        <w:t xml:space="preserve"> </w:t>
      </w:r>
      <w:r>
        <w:t xml:space="preserve">&gt;</w:t>
      </w:r>
      <w:r>
        <w:t xml:space="preserve"> </w:t>
      </w:r>
      <w:r>
        <w:rPr>
          <w:bCs/>
          <w:b/>
        </w:rPr>
        <w:t xml:space="preserve">“</w:t>
      </w:r>
      <w:r>
        <w:rPr>
          <w:bCs/>
          <w:b/>
        </w:rPr>
        <w:t xml:space="preserve">삼성전자 모바일 사업부 관점에서 LogiHub Intelligence는 단순한 창고 부동산 입지 선정을 넘어섭니다. 모바일 제품의 수명 주기를 관통하여, 어떤 거점이 대규모 런칭을 주도하고, 어떤 거점이 평시 안정 재고를 보급하며, 어떤 거점이 대용량 보급형 기기와 AS 서비스 자재를 분할 처리할지 명확히 매핑합니다. 나아가 4대 연간 성수기 피크 시나리오 대응 방안, 4단계 점진적 구현 마일스톤, 연간 330억 원의 영구 영업이익 창출 비즈니스 케이스를 자동 완성해 주는 SCM 최고 의사결정 솔루션입니다.</w:t>
      </w:r>
      <w:r>
        <w:rPr>
          <w:bCs/>
          <w:b/>
        </w:rPr>
        <w:t xml:space="preserve">”</w:t>
      </w:r>
    </w:p>
    <w:p>
      <w:r>
        <w:pict>
          <v:rect style="width:0;height:1.5pt" o:hralign="center" o:hrstd="t" o:hr="t"/>
        </w:pict>
      </w:r>
    </w:p>
    <w:bookmarkEnd w:id="71"/>
    <w:bookmarkStart w:id="72" w:name="Xd5b1940a88bb321e28ac7a566ff048621cfd6b0"/>
    <w:p>
      <w:pPr>
        <w:pStyle w:val="Heading2"/>
      </w:pPr>
      <w:r>
        <w:t xml:space="preserve">APPENDIX A — ENGINE INPUT DATA SUMMARY / 엔진 입력 원천 데이터셋 명세</w:t>
      </w:r>
    </w:p>
    <w:p>
      <w:pPr>
        <w:pStyle w:val="SourceCode"/>
      </w:pPr>
      <w:r>
        <w:rPr>
          <w:rStyle w:val="VerbatimChar"/>
        </w:rPr>
        <w:t xml:space="preserve">Shipment records / 화물 출고 레코드:       1,247,832 rows (last 12 months / 최근 12개월 원천 데이터)</w:t>
      </w:r>
      <w:r>
        <w:br/>
      </w:r>
      <w:r>
        <w:rPr>
          <w:rStyle w:val="VerbatimChar"/>
        </w:rPr>
        <w:t xml:space="preserve">Order records / 대리점 주문 거래 레코드:   8,456,123 rows</w:t>
      </w:r>
      <w:r>
        <w:br/>
      </w:r>
      <w:r>
        <w:rPr>
          <w:rStyle w:val="VerbatimChar"/>
        </w:rPr>
        <w:t xml:space="preserve">Warehouse registry / 후보 물류 센터 DB:   47 regional DC candidate hubs</w:t>
      </w:r>
      <w:r>
        <w:br/>
      </w:r>
      <w:r>
        <w:rPr>
          <w:rStyle w:val="VerbatimChar"/>
        </w:rPr>
        <w:t xml:space="preserve">Customer/dealer database / 유통점 주소록:  2,847 dealer point-of-sales (geocoded si/gun/gu)</w:t>
      </w:r>
      <w:r>
        <w:br/>
      </w:r>
      <w:r>
        <w:rPr>
          <w:rStyle w:val="VerbatimChar"/>
        </w:rPr>
        <w:t xml:space="preserve">Transport cost lanes / 운송 경로 단가 데이터: 1,156 lanes</w:t>
      </w:r>
      <w:r>
        <w:br/>
      </w:r>
      <w:r>
        <w:rPr>
          <w:rStyle w:val="VerbatimChar"/>
        </w:rPr>
        <w:t xml:space="preserve">Lead time dataset / 리드 타임 데이터셋:     17 × 17 regions × 4 transport modes</w:t>
      </w:r>
      <w:r>
        <w:br/>
      </w:r>
      <w:r>
        <w:rPr>
          <w:rStyle w:val="VerbatimChar"/>
        </w:rPr>
        <w:t xml:space="preserve">Inventory snapshot / 재고 스냅샷:          daily snapshot, last 12 months</w:t>
      </w:r>
      <w:r>
        <w:br/>
      </w:r>
      <w:r>
        <w:rPr>
          <w:rStyle w:val="VerbatimChar"/>
        </w:rPr>
        <w:t xml:space="preserve">Capacity utilization data / 실시간 가동률:  hourly, last 6 months</w:t>
      </w:r>
      <w:r>
        <w:br/>
      </w:r>
      <w:r>
        <w:rPr>
          <w:rStyle w:val="VerbatimChar"/>
        </w:rPr>
        <w:t xml:space="preserve">Calendar events / 프로모션 캘린더:          Galaxy S launch, Galaxy Z launch, Q4 promo, trade-in program</w:t>
      </w:r>
      <w:r>
        <w:br/>
      </w:r>
      <w:r>
        <w:rPr>
          <w:rStyle w:val="VerbatimChar"/>
        </w:rPr>
        <w:t xml:space="preserve">Master data 10 models / SKU 마스터 데이터:   SKU ID, MSRP, packaging dimensions, weight, warranty class</w:t>
      </w:r>
    </w:p>
    <w:bookmarkEnd w:id="72"/>
    <w:bookmarkStart w:id="73" w:name="Xccfd7ca62c019432ac04fdcebd84d4fbd2a9a7c"/>
    <w:p>
      <w:pPr>
        <w:pStyle w:val="Heading2"/>
      </w:pPr>
      <w:r>
        <w:t xml:space="preserve">APPENDIX B — ENGINE RUNTIME METADATA / 엔진 런타임 시스템 메타데이터</w:t>
      </w:r>
    </w:p>
    <w:p>
      <w:pPr>
        <w:pStyle w:val="SourceCode"/>
      </w:pPr>
      <w:r>
        <w:rPr>
          <w:rStyle w:val="VerbatimChar"/>
        </w:rPr>
        <w:t xml:space="preserve">Engine core version:                v2.0</w:t>
      </w:r>
      <w:r>
        <w:br/>
      </w:r>
      <w:r>
        <w:rPr>
          <w:rStyle w:val="VerbatimChar"/>
        </w:rPr>
        <w:t xml:space="preserve">Analytical pipeline runtime:        78.4 seconds</w:t>
      </w:r>
      <w:r>
        <w:br/>
      </w:r>
      <w:r>
        <w:rPr>
          <w:rStyle w:val="VerbatimChar"/>
        </w:rPr>
        <w:t xml:space="preserve">Mathematical solver:                PuLP (v2.8) with CBC (v2.10.3) solver</w:t>
      </w:r>
      <w:r>
        <w:br/>
      </w:r>
      <w:r>
        <w:rPr>
          <w:rStyle w:val="VerbatimChar"/>
        </w:rPr>
        <w:t xml:space="preserve">Scenarios executed in parallel:     9 parallel scenarios (S0 to S8)</w:t>
      </w:r>
      <w:r>
        <w:br/>
      </w:r>
      <w:r>
        <w:rPr>
          <w:rStyle w:val="VerbatimChar"/>
        </w:rPr>
        <w:t xml:space="preserve">Data cleaning coverage:             97.9% of source records contain fully compliant schemas</w:t>
      </w:r>
      <w:r>
        <w:br/>
      </w:r>
      <w:r>
        <w:rPr>
          <w:rStyle w:val="VerbatimChar"/>
        </w:rPr>
        <w:t xml:space="preserve">Data quality alerts generated:      0 critical, 3 operational warnings</w:t>
      </w:r>
      <w:r>
        <w:br/>
      </w:r>
      <w:r>
        <w:rPr>
          <w:rStyle w:val="VerbatimChar"/>
        </w:rPr>
        <w:t xml:space="preserve">   - Operational Warning 1: 2.1% of shipment logs contained incomplete destination_zones; fallback applied to regional centroids</w:t>
      </w:r>
      <w:r>
        <w:br/>
      </w:r>
      <w:r>
        <w:rPr>
          <w:rStyle w:val="VerbatimChar"/>
        </w:rPr>
        <w:t xml:space="preserve">   - Operational Warning 2: 4 newly registered retail points lacked complete coordinates; geocode fallback applied to regional centroids</w:t>
      </w:r>
      <w:r>
        <w:br/>
      </w:r>
      <w:r>
        <w:rPr>
          <w:rStyle w:val="VerbatimChar"/>
        </w:rPr>
        <w:t xml:space="preserve">   - Operational Warning 3: Galaxy A15 launched in April 2026 lacked a 3-month historical profile; seasonal demand curve modeled after M15 baseline</w:t>
      </w:r>
    </w:p>
    <w:bookmarkEnd w:id="73"/>
    <w:bookmarkStart w:id="74" w:name="Xb0509f4ac6af31e7388057d3da633e5a107cbc7"/>
    <w:p>
      <w:pPr>
        <w:pStyle w:val="Heading2"/>
      </w:pPr>
      <w:r>
        <w:t xml:space="preserve">APPENDIX C — CITATIONS &amp; REFERENCES / 학술 및 실무 참고 문헌</w:t>
      </w:r>
    </w:p>
    <w:p>
      <w:pPr>
        <w:pStyle w:val="FirstParagraph"/>
      </w:pPr>
      <w:r>
        <w:t xml:space="preserve">[1] Samsung Semiconductor Global,</w:t>
      </w:r>
      <w:r>
        <w:t xml:space="preserve"> </w:t>
      </w:r>
      <w:r>
        <w:t xml:space="preserve">“</w:t>
      </w:r>
      <w:r>
        <w:t xml:space="preserve">Korea Manufacturing Sites — Giheung, Hwaseong, Pyeongtaek triad</w:t>
      </w:r>
      <w:r>
        <w:t xml:space="preserve">”</w:t>
      </w:r>
      <w:r>
        <w:t xml:space="preserve"> </w:t>
      </w:r>
      <w:r>
        <w:t xml:space="preserve">[2] Korea Times,</w:t>
      </w:r>
      <w:r>
        <w:t xml:space="preserve"> </w:t>
      </w:r>
      <w:r>
        <w:t xml:space="preserve">“</w:t>
      </w:r>
      <w:r>
        <w:t xml:space="preserve">Samsung Electronics Mobile manufacturing and packaging networks in Gumi complex</w:t>
      </w:r>
      <w:r>
        <w:t xml:space="preserve">”</w:t>
      </w:r>
      <w:r>
        <w:t xml:space="preserve"> </w:t>
      </w:r>
      <w:r>
        <w:t xml:space="preserve">[3] Korea Ministry of Land, Infrastructure and Transport — National Korean Freight O/D Survey Database</w:t>
      </w:r>
      <w:r>
        <w:t xml:space="preserve"> </w:t>
      </w:r>
      <w:r>
        <w:t xml:space="preserve">[4] Samsung Electronics Strategic Investors Presentation — Domestic segment volumes and distribution ratios</w:t>
      </w:r>
      <w:r>
        <w:t xml:space="preserve"> </w:t>
      </w:r>
      <w:r>
        <w:t xml:space="preserve">[5] Chopra, S., &amp; Meindl, P. —</w:t>
      </w:r>
      <w:r>
        <w:t xml:space="preserve"> </w:t>
      </w:r>
      <w:r>
        <w:rPr>
          <w:iCs/>
          <w:i/>
        </w:rPr>
        <w:t xml:space="preserve">Supply Chain Management: Strategy, Planning, and Operation</w:t>
      </w:r>
      <w:r>
        <w:t xml:space="preserve">, 7th edition, Pearson (SCM network design frameworks)</w:t>
      </w:r>
      <w:r>
        <w:t xml:space="preserve"> </w:t>
      </w:r>
      <w:r>
        <w:t xml:space="preserve">[6] Simchi-Levi, D., Kaminsky, P., &amp; Simchi-Levi, E. —</w:t>
      </w:r>
      <w:r>
        <w:t xml:space="preserve"> </w:t>
      </w:r>
      <w:r>
        <w:rPr>
          <w:iCs/>
          <w:i/>
        </w:rPr>
        <w:t xml:space="preserve">Designing and Managing the Supply Chain</w:t>
      </w:r>
      <w:r>
        <w:t xml:space="preserve">, McGraw-Hill (facility location modeling)</w:t>
      </w:r>
    </w:p>
    <w:p>
      <w:r>
        <w:pict>
          <v:rect style="width:0;height:1.5pt" o:hralign="center" o:hrstd="t" o:hr="t"/>
        </w:pict>
      </w:r>
    </w:p>
    <w:p>
      <w:pPr>
        <w:pStyle w:val="FirstParagraph"/>
      </w:pPr>
      <w:r>
        <w:rPr>
          <w:iCs/>
          <w:i/>
        </w:rPr>
        <w:t xml:space="preserve">This bilingual strategic analysis was automatically synthesized by the LogiHub Intelligence Logistics Engine v2.0 on 2026-05-09 at 14:32:18 UTC. Execution run code:</w:t>
      </w:r>
      <w:r>
        <w:rPr>
          <w:iCs/>
          <w:i/>
        </w:rPr>
        <w:t xml:space="preserve"> </w:t>
      </w:r>
      <w:r>
        <w:rPr>
          <w:rStyle w:val="VerbatimChar"/>
          <w:iCs/>
          <w:i/>
        </w:rPr>
        <w:t xml:space="preserve">run_2026-05-09_Samsung-Mobile-KR_v3.2</w:t>
      </w:r>
      <w:r>
        <w:rPr>
          <w:iCs/>
          <w:i/>
        </w:rPr>
        <w:t xml:space="preserve">. Every projection, chart, and metric within this report is traceable back to the raw source data via the engine_run master JSON log file.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Supply Chain Outcome Analysis — Samsung Mobile</dc:title>
  <dc:creator/>
  <dc:language>en</dc:language>
  <cp:keywords/>
  <dcterms:created xsi:type="dcterms:W3CDTF">2026-05-10T08:17:21Z</dcterms:created>
  <dcterms:modified xsi:type="dcterms:W3CDTF">2026-05-10T08:17:21Z</dcterms:modified>
</cp:coreProperties>
</file>

<file path=docProps/custom.xml><?xml version="1.0" encoding="utf-8"?>
<Properties xmlns="http://schemas.openxmlformats.org/officeDocument/2006/custom-properties" xmlns:vt="http://schemas.openxmlformats.org/officeDocument/2006/docPropsVTypes"/>
</file>