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EA3FE6">
        <w:trPr>
          <w:trHeight w:val="274"/>
        </w:trPr>
        <w:tc>
          <w:tcPr>
            <w:tcW w:w="7083" w:type="dxa"/>
          </w:tcPr>
          <w:p w:rsidR="00D77CA8" w:rsidRDefault="00D32AC9">
            <w:pPr>
              <w:rPr>
                <w:b/>
                <w:sz w:val="24"/>
              </w:rPr>
            </w:pPr>
            <w:r>
              <w:rPr>
                <w:b/>
                <w:sz w:val="24"/>
              </w:rPr>
              <w:t>Vietnam may become u</w:t>
            </w:r>
            <w:r w:rsidR="000D3302">
              <w:rPr>
                <w:b/>
                <w:sz w:val="24"/>
              </w:rPr>
              <w:t>p</w:t>
            </w:r>
            <w:r>
              <w:rPr>
                <w:b/>
                <w:sz w:val="24"/>
              </w:rPr>
              <w:t>per-middle-income country in 2023: Japanese centre.</w:t>
            </w:r>
          </w:p>
          <w:p w:rsidR="00D32AC9" w:rsidRDefault="00D32AC9">
            <w:pPr>
              <w:rPr>
                <w:b/>
                <w:sz w:val="24"/>
              </w:rPr>
            </w:pPr>
          </w:p>
          <w:p w:rsidR="00D32AC9" w:rsidRDefault="004E40CC">
            <w:pPr>
              <w:rPr>
                <w:sz w:val="24"/>
              </w:rPr>
            </w:pPr>
            <w:r>
              <w:rPr>
                <w:sz w:val="24"/>
              </w:rPr>
              <w:t>Hanoi – The JCER has predicted that Vietnam will become an u</w:t>
            </w:r>
            <w:r w:rsidR="000D3302">
              <w:rPr>
                <w:sz w:val="24"/>
              </w:rPr>
              <w:t>p</w:t>
            </w:r>
            <w:r>
              <w:rPr>
                <w:sz w:val="24"/>
              </w:rPr>
              <w:t>per-middle-income country in 2023, and its GDP will surpass that of China’s Taiwan in 2035.</w:t>
            </w:r>
          </w:p>
          <w:p w:rsidR="004E40CC" w:rsidRDefault="004E40CC">
            <w:pPr>
              <w:rPr>
                <w:sz w:val="24"/>
              </w:rPr>
            </w:pPr>
          </w:p>
          <w:p w:rsidR="004E40CC" w:rsidRDefault="004E40CC">
            <w:pPr>
              <w:rPr>
                <w:sz w:val="24"/>
              </w:rPr>
            </w:pPr>
            <w:r>
              <w:rPr>
                <w:sz w:val="24"/>
              </w:rPr>
              <w:t>The JCER recently released a medium-term forecast of Asian economies entitled “Asia in the coronavirus disaster: Which countries are emerging?”, which addresses the impact of the COVID-19 pandemic and looks at how Asian economies are faring compared with others around the world.</w:t>
            </w:r>
          </w:p>
          <w:p w:rsidR="004E40CC" w:rsidRDefault="004E40CC">
            <w:pPr>
              <w:rPr>
                <w:sz w:val="24"/>
              </w:rPr>
            </w:pPr>
          </w:p>
          <w:p w:rsidR="004E40CC" w:rsidRDefault="004E40CC">
            <w:pPr>
              <w:rPr>
                <w:sz w:val="24"/>
              </w:rPr>
            </w:pPr>
            <w:r>
              <w:rPr>
                <w:sz w:val="24"/>
              </w:rPr>
              <w:t xml:space="preserve">In the standard scenario, JCER assumes that the pandemic is a </w:t>
            </w:r>
            <w:r w:rsidRPr="004E40CC">
              <w:rPr>
                <w:b/>
                <w:sz w:val="24"/>
              </w:rPr>
              <w:t>transient</w:t>
            </w:r>
            <w:r>
              <w:rPr>
                <w:sz w:val="24"/>
              </w:rPr>
              <w:t xml:space="preserve"> event that will not affect economic structures over the medium term.</w:t>
            </w:r>
          </w:p>
          <w:p w:rsidR="004E40CC" w:rsidRDefault="004E40CC">
            <w:pPr>
              <w:rPr>
                <w:sz w:val="24"/>
              </w:rPr>
            </w:pPr>
          </w:p>
          <w:p w:rsidR="004E40CC" w:rsidRDefault="004E40CC">
            <w:pPr>
              <w:rPr>
                <w:sz w:val="24"/>
              </w:rPr>
            </w:pPr>
            <w:r>
              <w:rPr>
                <w:sz w:val="24"/>
              </w:rPr>
              <w:t>Under this assumption, only China, Vietnam, and Taiwan are on track to maintain positive year-on-year growth rates in 2020.</w:t>
            </w:r>
          </w:p>
          <w:p w:rsidR="004E40CC" w:rsidRDefault="004E40CC">
            <w:pPr>
              <w:rPr>
                <w:sz w:val="24"/>
              </w:rPr>
            </w:pPr>
          </w:p>
          <w:p w:rsidR="004E40CC" w:rsidRDefault="004E40CC">
            <w:pPr>
              <w:rPr>
                <w:sz w:val="24"/>
              </w:rPr>
            </w:pPr>
            <w:r>
              <w:rPr>
                <w:sz w:val="24"/>
              </w:rPr>
              <w:t xml:space="preserve">Vietnam is seen </w:t>
            </w:r>
            <w:r w:rsidRPr="00AF7CE7">
              <w:rPr>
                <w:b/>
                <w:sz w:val="24"/>
              </w:rPr>
              <w:t>sustaining</w:t>
            </w:r>
            <w:r>
              <w:rPr>
                <w:sz w:val="24"/>
              </w:rPr>
              <w:t xml:space="preserve"> a growth rate of about 6 percent in 2035 thanks to strong exports. This would </w:t>
            </w:r>
            <w:r w:rsidRPr="00AF7CE7">
              <w:rPr>
                <w:b/>
                <w:sz w:val="24"/>
              </w:rPr>
              <w:t>propel</w:t>
            </w:r>
            <w:r>
              <w:rPr>
                <w:sz w:val="24"/>
              </w:rPr>
              <w:t xml:space="preserve"> the Vietnamese economy past Taiwan’s in 2035 in terms of scale, and make it the second-largest economy in Southeast Asia after Indonesia.</w:t>
            </w:r>
          </w:p>
          <w:p w:rsidR="00AF7CE7" w:rsidRDefault="00AF7CE7">
            <w:pPr>
              <w:rPr>
                <w:sz w:val="24"/>
              </w:rPr>
            </w:pPr>
          </w:p>
          <w:p w:rsidR="00AF7CE7" w:rsidRDefault="00AF7CE7">
            <w:pPr>
              <w:rPr>
                <w:sz w:val="24"/>
              </w:rPr>
            </w:pPr>
            <w:r>
              <w:rPr>
                <w:sz w:val="24"/>
              </w:rPr>
              <w:t xml:space="preserve">Vietnam is </w:t>
            </w:r>
            <w:r w:rsidRPr="00AF7CE7">
              <w:rPr>
                <w:b/>
                <w:sz w:val="24"/>
              </w:rPr>
              <w:t>poised</w:t>
            </w:r>
            <w:r>
              <w:rPr>
                <w:sz w:val="24"/>
              </w:rPr>
              <w:t xml:space="preserve"> to achieve upper-middle-income status in 2023, with per </w:t>
            </w:r>
            <w:r w:rsidRPr="00AF7CE7">
              <w:rPr>
                <w:b/>
                <w:sz w:val="24"/>
              </w:rPr>
              <w:t>capita</w:t>
            </w:r>
            <w:r>
              <w:rPr>
                <w:sz w:val="24"/>
              </w:rPr>
              <w:t xml:space="preserve"> income headed for US$11,000 in 2035, according to JCER.</w:t>
            </w:r>
          </w:p>
          <w:p w:rsidR="00AF7CE7" w:rsidRDefault="00AF7CE7">
            <w:pPr>
              <w:rPr>
                <w:sz w:val="24"/>
              </w:rPr>
            </w:pPr>
          </w:p>
          <w:p w:rsidR="00AF7CE7" w:rsidRDefault="00AF7CE7">
            <w:pPr>
              <w:rPr>
                <w:sz w:val="24"/>
              </w:rPr>
            </w:pPr>
            <w:r>
              <w:rPr>
                <w:sz w:val="24"/>
              </w:rPr>
              <w:t xml:space="preserve">The report also included a severe scenario that describes an outcome in which the coronavirus not only damages today’s economy but also affects urbanisation, trade openness, research and development spending, and a </w:t>
            </w:r>
            <w:r w:rsidRPr="00AF7CE7">
              <w:rPr>
                <w:b/>
                <w:sz w:val="24"/>
              </w:rPr>
              <w:t>host</w:t>
            </w:r>
            <w:r>
              <w:rPr>
                <w:sz w:val="24"/>
              </w:rPr>
              <w:t xml:space="preserve"> of other factors, undermining c</w:t>
            </w:r>
            <w:bookmarkStart w:id="0" w:name="_GoBack"/>
            <w:bookmarkEnd w:id="0"/>
            <w:r>
              <w:rPr>
                <w:sz w:val="24"/>
              </w:rPr>
              <w:t>ountries’ potential growth rates over the medium term.</w:t>
            </w:r>
          </w:p>
          <w:p w:rsidR="00AF7CE7" w:rsidRDefault="00AF7CE7">
            <w:pPr>
              <w:rPr>
                <w:sz w:val="24"/>
              </w:rPr>
            </w:pPr>
          </w:p>
          <w:p w:rsidR="00AF7CE7" w:rsidRPr="004E40CC" w:rsidRDefault="00911E12">
            <w:pPr>
              <w:rPr>
                <w:sz w:val="24"/>
              </w:rPr>
            </w:pPr>
            <w:r>
              <w:rPr>
                <w:sz w:val="24"/>
              </w:rPr>
              <w:t>In this scenario, the growth of the US, Vietnam, and others in 2035 would be significantly lower than those under the standard scenario, largely due to trade blockages. Vietnam’s economic scale at that time is projected to still be smaller than that of Taiwan, JCER said.</w:t>
            </w:r>
          </w:p>
        </w:tc>
        <w:tc>
          <w:tcPr>
            <w:tcW w:w="3487" w:type="dxa"/>
          </w:tcPr>
          <w:p w:rsidR="00D77CA8" w:rsidRDefault="00D77CA8" w:rsidP="003A29A6">
            <w:pPr>
              <w:rPr>
                <w:sz w:val="24"/>
              </w:rPr>
            </w:pPr>
          </w:p>
          <w:p w:rsidR="004E40CC" w:rsidRDefault="004E40CC" w:rsidP="003A29A6">
            <w:pPr>
              <w:rPr>
                <w:sz w:val="24"/>
              </w:rPr>
            </w:pPr>
          </w:p>
          <w:p w:rsidR="004E40CC" w:rsidRDefault="004E40CC" w:rsidP="003A29A6">
            <w:pPr>
              <w:rPr>
                <w:sz w:val="24"/>
              </w:rPr>
            </w:pPr>
          </w:p>
          <w:p w:rsidR="004E40CC" w:rsidRDefault="004E40CC" w:rsidP="003A29A6">
            <w:pPr>
              <w:rPr>
                <w:sz w:val="24"/>
              </w:rPr>
            </w:pPr>
          </w:p>
          <w:p w:rsidR="004E40CC" w:rsidRDefault="004E40CC" w:rsidP="003A29A6">
            <w:pPr>
              <w:rPr>
                <w:sz w:val="24"/>
              </w:rPr>
            </w:pPr>
          </w:p>
          <w:p w:rsidR="004E40CC" w:rsidRDefault="004E40CC" w:rsidP="003A29A6">
            <w:pPr>
              <w:rPr>
                <w:sz w:val="24"/>
              </w:rPr>
            </w:pPr>
          </w:p>
          <w:p w:rsidR="004E40CC" w:rsidRDefault="004E40CC" w:rsidP="003A29A6">
            <w:pPr>
              <w:rPr>
                <w:sz w:val="24"/>
              </w:rPr>
            </w:pPr>
          </w:p>
          <w:p w:rsidR="004E40CC" w:rsidRDefault="004E40CC" w:rsidP="003A29A6">
            <w:pPr>
              <w:rPr>
                <w:sz w:val="24"/>
              </w:rPr>
            </w:pPr>
          </w:p>
          <w:p w:rsidR="004E40CC" w:rsidRDefault="004E40CC" w:rsidP="003A29A6">
            <w:pPr>
              <w:rPr>
                <w:sz w:val="24"/>
              </w:rPr>
            </w:pPr>
          </w:p>
          <w:p w:rsidR="004E40CC" w:rsidRDefault="004E40CC" w:rsidP="003A29A6">
            <w:pPr>
              <w:rPr>
                <w:sz w:val="24"/>
              </w:rPr>
            </w:pPr>
          </w:p>
          <w:p w:rsidR="004E40CC" w:rsidRDefault="004E40CC" w:rsidP="003A29A6">
            <w:pPr>
              <w:rPr>
                <w:sz w:val="24"/>
              </w:rPr>
            </w:pPr>
          </w:p>
          <w:p w:rsidR="004E40CC" w:rsidRDefault="004E40CC" w:rsidP="003A29A6">
            <w:pPr>
              <w:rPr>
                <w:sz w:val="24"/>
              </w:rPr>
            </w:pPr>
          </w:p>
          <w:p w:rsidR="004E40CC" w:rsidRDefault="004E40CC" w:rsidP="003A29A6">
            <w:pPr>
              <w:rPr>
                <w:sz w:val="24"/>
              </w:rPr>
            </w:pPr>
          </w:p>
          <w:p w:rsidR="004E40CC" w:rsidRDefault="004E40CC" w:rsidP="003A29A6">
            <w:pPr>
              <w:rPr>
                <w:sz w:val="24"/>
              </w:rPr>
            </w:pPr>
          </w:p>
          <w:p w:rsidR="004E40CC" w:rsidRDefault="004E40CC" w:rsidP="003A29A6">
            <w:pPr>
              <w:rPr>
                <w:sz w:val="24"/>
              </w:rPr>
            </w:pPr>
            <w:r w:rsidRPr="004E40CC">
              <w:rPr>
                <w:b/>
                <w:sz w:val="24"/>
              </w:rPr>
              <w:t>Transient</w:t>
            </w:r>
            <w:r>
              <w:rPr>
                <w:b/>
                <w:sz w:val="24"/>
              </w:rPr>
              <w:t xml:space="preserve">: </w:t>
            </w:r>
            <w:r>
              <w:rPr>
                <w:sz w:val="24"/>
              </w:rPr>
              <w:t>lasting only a short time.</w:t>
            </w:r>
          </w:p>
          <w:p w:rsidR="004E40CC" w:rsidRDefault="004E40CC" w:rsidP="003A29A6">
            <w:pPr>
              <w:rPr>
                <w:sz w:val="24"/>
              </w:rPr>
            </w:pPr>
          </w:p>
          <w:p w:rsidR="00AF7CE7" w:rsidRDefault="00AF7CE7" w:rsidP="003A29A6">
            <w:pPr>
              <w:rPr>
                <w:sz w:val="24"/>
              </w:rPr>
            </w:pPr>
          </w:p>
          <w:p w:rsidR="00AF7CE7" w:rsidRDefault="00AF7CE7" w:rsidP="003A29A6">
            <w:pPr>
              <w:rPr>
                <w:sz w:val="24"/>
              </w:rPr>
            </w:pPr>
          </w:p>
          <w:p w:rsidR="00AF7CE7" w:rsidRDefault="00AF7CE7" w:rsidP="003A29A6">
            <w:pPr>
              <w:rPr>
                <w:sz w:val="24"/>
              </w:rPr>
            </w:pPr>
          </w:p>
          <w:p w:rsidR="00AF7CE7" w:rsidRDefault="00AF7CE7" w:rsidP="003A29A6">
            <w:pPr>
              <w:rPr>
                <w:sz w:val="24"/>
              </w:rPr>
            </w:pPr>
            <w:r w:rsidRPr="00AF7CE7">
              <w:rPr>
                <w:b/>
                <w:sz w:val="24"/>
              </w:rPr>
              <w:t>Sustaining</w:t>
            </w:r>
            <w:r>
              <w:rPr>
                <w:b/>
                <w:sz w:val="24"/>
              </w:rPr>
              <w:t xml:space="preserve">: </w:t>
            </w:r>
            <w:r>
              <w:rPr>
                <w:sz w:val="24"/>
              </w:rPr>
              <w:t>keeping.</w:t>
            </w:r>
          </w:p>
          <w:p w:rsidR="00AF7CE7" w:rsidRDefault="00AF7CE7" w:rsidP="003A29A6">
            <w:pPr>
              <w:rPr>
                <w:sz w:val="24"/>
              </w:rPr>
            </w:pPr>
            <w:r w:rsidRPr="00AF7CE7">
              <w:rPr>
                <w:b/>
                <w:sz w:val="24"/>
              </w:rPr>
              <w:t>Propel</w:t>
            </w:r>
            <w:r>
              <w:rPr>
                <w:b/>
                <w:sz w:val="24"/>
              </w:rPr>
              <w:t xml:space="preserve">: </w:t>
            </w:r>
            <w:r>
              <w:rPr>
                <w:sz w:val="24"/>
              </w:rPr>
              <w:t>to drive, forward or onward.</w:t>
            </w:r>
          </w:p>
          <w:p w:rsidR="00AF7CE7" w:rsidRDefault="00AF7CE7" w:rsidP="003A29A6">
            <w:pPr>
              <w:rPr>
                <w:sz w:val="24"/>
              </w:rPr>
            </w:pPr>
          </w:p>
          <w:p w:rsidR="00AF7CE7" w:rsidRDefault="00AF7CE7" w:rsidP="003A29A6">
            <w:pPr>
              <w:rPr>
                <w:sz w:val="24"/>
              </w:rPr>
            </w:pPr>
          </w:p>
          <w:p w:rsidR="00AF7CE7" w:rsidRDefault="00AF7CE7" w:rsidP="003A29A6">
            <w:pPr>
              <w:rPr>
                <w:sz w:val="24"/>
              </w:rPr>
            </w:pPr>
            <w:r w:rsidRPr="00AF7CE7">
              <w:rPr>
                <w:b/>
                <w:sz w:val="24"/>
              </w:rPr>
              <w:t>Poised</w:t>
            </w:r>
            <w:r>
              <w:rPr>
                <w:b/>
                <w:sz w:val="24"/>
              </w:rPr>
              <w:t xml:space="preserve">: </w:t>
            </w:r>
            <w:r>
              <w:rPr>
                <w:sz w:val="24"/>
              </w:rPr>
              <w:t>prepared to do something or for something to happen.</w:t>
            </w:r>
          </w:p>
          <w:p w:rsidR="00AF7CE7" w:rsidRDefault="00AF7CE7" w:rsidP="003A29A6">
            <w:pPr>
              <w:rPr>
                <w:sz w:val="24"/>
              </w:rPr>
            </w:pPr>
            <w:r w:rsidRPr="00AF7CE7">
              <w:rPr>
                <w:b/>
                <w:sz w:val="24"/>
              </w:rPr>
              <w:t>Capita</w:t>
            </w:r>
            <w:r>
              <w:rPr>
                <w:b/>
                <w:sz w:val="24"/>
              </w:rPr>
              <w:t xml:space="preserve">: </w:t>
            </w:r>
            <w:r>
              <w:rPr>
                <w:sz w:val="24"/>
              </w:rPr>
              <w:t>an individual person.</w:t>
            </w:r>
          </w:p>
          <w:p w:rsidR="00AF7CE7" w:rsidRDefault="00AF7CE7" w:rsidP="003A29A6">
            <w:pPr>
              <w:rPr>
                <w:sz w:val="24"/>
              </w:rPr>
            </w:pPr>
          </w:p>
          <w:p w:rsidR="00AF7CE7" w:rsidRDefault="00AF7CE7" w:rsidP="003A29A6">
            <w:pPr>
              <w:rPr>
                <w:sz w:val="24"/>
              </w:rPr>
            </w:pPr>
          </w:p>
          <w:p w:rsidR="00AF7CE7" w:rsidRDefault="00AF7CE7" w:rsidP="003A29A6">
            <w:pPr>
              <w:rPr>
                <w:sz w:val="24"/>
              </w:rPr>
            </w:pPr>
          </w:p>
          <w:p w:rsidR="00AF7CE7" w:rsidRDefault="00AF7CE7" w:rsidP="003A29A6">
            <w:pPr>
              <w:rPr>
                <w:sz w:val="24"/>
              </w:rPr>
            </w:pPr>
          </w:p>
          <w:p w:rsidR="00AF7CE7" w:rsidRDefault="00AF7CE7" w:rsidP="003A29A6">
            <w:pPr>
              <w:rPr>
                <w:sz w:val="24"/>
              </w:rPr>
            </w:pPr>
            <w:r w:rsidRPr="00AF7CE7">
              <w:rPr>
                <w:b/>
                <w:sz w:val="24"/>
              </w:rPr>
              <w:t>Host</w:t>
            </w:r>
            <w:r>
              <w:rPr>
                <w:b/>
                <w:sz w:val="24"/>
              </w:rPr>
              <w:t xml:space="preserve">: </w:t>
            </w:r>
            <w:r>
              <w:rPr>
                <w:sz w:val="24"/>
              </w:rPr>
              <w:t>a multitude or great number of persons or things.</w:t>
            </w:r>
          </w:p>
          <w:p w:rsidR="00AF7CE7" w:rsidRPr="00AF7CE7" w:rsidRDefault="00AF7CE7" w:rsidP="003A29A6">
            <w:pPr>
              <w:rPr>
                <w:sz w:val="24"/>
              </w:rPr>
            </w:pP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0D3302"/>
    <w:rsid w:val="002207C5"/>
    <w:rsid w:val="00255C23"/>
    <w:rsid w:val="002A5E5C"/>
    <w:rsid w:val="002C477C"/>
    <w:rsid w:val="00332003"/>
    <w:rsid w:val="00336EAC"/>
    <w:rsid w:val="00357E00"/>
    <w:rsid w:val="003937BC"/>
    <w:rsid w:val="003A29A6"/>
    <w:rsid w:val="003A6C50"/>
    <w:rsid w:val="00491C42"/>
    <w:rsid w:val="004E40CC"/>
    <w:rsid w:val="005A02C1"/>
    <w:rsid w:val="005B5341"/>
    <w:rsid w:val="006C57C1"/>
    <w:rsid w:val="00740285"/>
    <w:rsid w:val="00753246"/>
    <w:rsid w:val="00753712"/>
    <w:rsid w:val="007A56F2"/>
    <w:rsid w:val="00837B1E"/>
    <w:rsid w:val="00911E12"/>
    <w:rsid w:val="009257CE"/>
    <w:rsid w:val="00927AB6"/>
    <w:rsid w:val="00934669"/>
    <w:rsid w:val="00AF7CE7"/>
    <w:rsid w:val="00B06231"/>
    <w:rsid w:val="00B65BF0"/>
    <w:rsid w:val="00B948DB"/>
    <w:rsid w:val="00BA0C2B"/>
    <w:rsid w:val="00BF198F"/>
    <w:rsid w:val="00BF7237"/>
    <w:rsid w:val="00C3234D"/>
    <w:rsid w:val="00D32AC9"/>
    <w:rsid w:val="00D40993"/>
    <w:rsid w:val="00D70467"/>
    <w:rsid w:val="00D77CA8"/>
    <w:rsid w:val="00DC6A52"/>
    <w:rsid w:val="00E5295B"/>
    <w:rsid w:val="00EA3FE6"/>
    <w:rsid w:val="00ED7FD1"/>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0FB92-A40F-4FC3-A004-99D354B08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37</cp:revision>
  <dcterms:created xsi:type="dcterms:W3CDTF">2020-06-01T02:54:00Z</dcterms:created>
  <dcterms:modified xsi:type="dcterms:W3CDTF">2020-12-16T08:25:00Z</dcterms:modified>
</cp:coreProperties>
</file>