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618BF">
      <w:pPr>
        <w:rPr>
          <w:rFonts w:hint="eastAsia" w:ascii="仿宋" w:hAnsi="仿宋" w:eastAsia="仿宋" w:cs="宋体"/>
          <w:bCs/>
          <w:kern w:val="0"/>
          <w:sz w:val="24"/>
          <w:szCs w:val="32"/>
          <w:lang w:eastAsia="zh-CN"/>
        </w:rPr>
      </w:pPr>
      <w:r>
        <w:rPr>
          <w:rFonts w:hint="eastAsia" w:ascii="仿宋" w:hAnsi="仿宋" w:eastAsia="仿宋" w:cs="宋体"/>
          <w:bCs/>
          <w:kern w:val="0"/>
          <w:sz w:val="24"/>
          <w:szCs w:val="32"/>
        </w:rPr>
        <w:t>附件</w:t>
      </w:r>
      <w:r>
        <w:rPr>
          <w:rFonts w:hint="eastAsia" w:ascii="仿宋" w:hAnsi="仿宋" w:eastAsia="仿宋" w:cs="宋体"/>
          <w:bCs/>
          <w:kern w:val="0"/>
          <w:sz w:val="24"/>
          <w:szCs w:val="32"/>
          <w:lang w:val="en-US" w:eastAsia="zh-CN"/>
        </w:rPr>
        <w:t>1</w:t>
      </w:r>
      <w:bookmarkStart w:id="0" w:name="_GoBack"/>
      <w:bookmarkEnd w:id="0"/>
    </w:p>
    <w:p w14:paraId="11E00C4A">
      <w:pPr>
        <w:jc w:val="center"/>
        <w:rPr>
          <w:rFonts w:ascii="仿宋" w:hAnsi="仿宋" w:eastAsia="仿宋" w:cs="宋体"/>
          <w:b/>
          <w:bCs/>
          <w:kern w:val="0"/>
          <w:sz w:val="32"/>
          <w:szCs w:val="32"/>
        </w:rPr>
      </w:pPr>
      <w:r>
        <w:rPr>
          <w:rFonts w:hint="eastAsia" w:ascii="仿宋" w:hAnsi="仿宋" w:eastAsia="仿宋" w:cs="宋体"/>
          <w:b/>
          <w:bCs/>
          <w:kern w:val="0"/>
          <w:sz w:val="32"/>
          <w:szCs w:val="32"/>
        </w:rPr>
        <w:t>重修选课常见问题及处理流程</w:t>
      </w:r>
    </w:p>
    <w:p w14:paraId="5B442F80">
      <w:pPr>
        <w:rPr>
          <w:rFonts w:ascii="仿宋" w:hAnsi="仿宋" w:eastAsia="仿宋" w:cs="宋体"/>
          <w:b/>
          <w:bCs/>
          <w:kern w:val="0"/>
          <w:sz w:val="28"/>
          <w:szCs w:val="32"/>
        </w:rPr>
      </w:pPr>
    </w:p>
    <w:p w14:paraId="61DF1950">
      <w:pPr>
        <w:jc w:val="left"/>
        <w:rPr>
          <w:rFonts w:ascii="仿宋" w:hAnsi="仿宋" w:eastAsia="仿宋" w:cs="宋体"/>
          <w:b/>
          <w:kern w:val="0"/>
          <w:sz w:val="28"/>
          <w:szCs w:val="32"/>
        </w:rPr>
      </w:pPr>
      <w:r>
        <w:rPr>
          <w:rFonts w:hint="eastAsia" w:ascii="微软雅黑" w:hAnsi="微软雅黑" w:eastAsia="微软雅黑" w:cs="微软雅黑"/>
          <w:b/>
          <w:kern w:val="0"/>
          <w:sz w:val="28"/>
          <w:szCs w:val="32"/>
        </w:rPr>
        <w:t>✮</w:t>
      </w:r>
      <w:r>
        <w:rPr>
          <w:rFonts w:hint="eastAsia" w:ascii="仿宋" w:hAnsi="仿宋" w:eastAsia="仿宋" w:cs="宋体"/>
          <w:b/>
          <w:kern w:val="0"/>
          <w:sz w:val="28"/>
          <w:szCs w:val="32"/>
        </w:rPr>
        <w:t>常见问题1</w:t>
      </w:r>
    </w:p>
    <w:p w14:paraId="46DB0DC5">
      <w:pPr>
        <w:ind w:firstLine="562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/>
          <w:kern w:val="0"/>
          <w:sz w:val="28"/>
          <w:szCs w:val="32"/>
        </w:rPr>
        <w:t>现象：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【不及格/已修】页面没有任何课程，或者没有某一门课程。</w:t>
      </w:r>
    </w:p>
    <w:p w14:paraId="5CAC1422">
      <w:pPr>
        <w:ind w:firstLine="562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/>
          <w:kern w:val="0"/>
          <w:sz w:val="28"/>
          <w:szCs w:val="32"/>
        </w:rPr>
        <w:t>处理流程：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学生所有不及格成绩都会在页面展示，若学生确认原来选过某门课程（可自行查询当学期课表），但页面没有该课程，说明没有成绩（可自行查询成绩单），请联系所属学院教务办（附件6 各教学单位教务办常用联系电话），由教务办咨询教务处教务科补录成绩事宜。</w:t>
      </w:r>
    </w:p>
    <w:p w14:paraId="508D46D3">
      <w:pPr>
        <w:jc w:val="left"/>
        <w:rPr>
          <w:rFonts w:ascii="仿宋" w:hAnsi="仿宋" w:eastAsia="仿宋" w:cs="宋体"/>
          <w:b/>
          <w:kern w:val="0"/>
          <w:sz w:val="28"/>
          <w:szCs w:val="32"/>
        </w:rPr>
      </w:pPr>
      <w:r>
        <w:rPr>
          <w:rFonts w:hint="eastAsia" w:ascii="微软雅黑" w:hAnsi="微软雅黑" w:eastAsia="微软雅黑" w:cs="微软雅黑"/>
          <w:b/>
          <w:kern w:val="0"/>
          <w:sz w:val="28"/>
          <w:szCs w:val="32"/>
        </w:rPr>
        <w:t>✮</w:t>
      </w:r>
      <w:r>
        <w:rPr>
          <w:rFonts w:hint="eastAsia" w:ascii="仿宋" w:hAnsi="仿宋" w:eastAsia="仿宋" w:cs="宋体"/>
          <w:b/>
          <w:kern w:val="0"/>
          <w:sz w:val="28"/>
          <w:szCs w:val="32"/>
        </w:rPr>
        <w:t>常见问题2</w:t>
      </w:r>
    </w:p>
    <w:p w14:paraId="56E2EAC3">
      <w:pPr>
        <w:ind w:firstLine="562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/>
          <w:kern w:val="0"/>
          <w:sz w:val="28"/>
          <w:szCs w:val="32"/>
        </w:rPr>
        <w:t>现象：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【不及格/已修】页面有课程，某门课若提示“本轮选课未开课”。</w:t>
      </w:r>
    </w:p>
    <w:p w14:paraId="5A551A13">
      <w:pPr>
        <w:ind w:firstLine="420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drawing>
          <wp:inline distT="0" distB="0" distL="114300" distR="114300">
            <wp:extent cx="5266055" cy="306070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1F93">
      <w:pPr>
        <w:ind w:firstLine="562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/>
          <w:kern w:val="0"/>
          <w:sz w:val="28"/>
          <w:szCs w:val="32"/>
        </w:rPr>
        <w:t>处理流程：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（1）“附件1  2020-2021学年第二学期重修开课清单”是第二学期几乎全部已开课课程，“附件2 滚动开课课程清单”是第一学期部分课程，学生可自行查询这两个“清单”（</w:t>
      </w:r>
      <w:r>
        <w:rPr>
          <w:rFonts w:hint="eastAsia" w:ascii="仿宋" w:hAnsi="仿宋" w:eastAsia="仿宋" w:cs="宋体"/>
          <w:b/>
          <w:kern w:val="0"/>
          <w:sz w:val="28"/>
          <w:szCs w:val="32"/>
        </w:rPr>
        <w:t>注意：课程代码、课程名完全一致才表示本学期开设这门课程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），若“清单”中都没有该课程，说明该课程本学期教学单位不开设重修，请学生暑期或下学期再继续重修。</w:t>
      </w:r>
    </w:p>
    <w:p w14:paraId="6A86079E">
      <w:pPr>
        <w:ind w:firstLine="560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Cs/>
          <w:kern w:val="0"/>
          <w:sz w:val="28"/>
          <w:szCs w:val="32"/>
        </w:rPr>
        <w:t>毕业班学生若确实需要修读未开设课程，请学生联系</w:t>
      </w:r>
      <w:r>
        <w:rPr>
          <w:rFonts w:hint="eastAsia" w:ascii="仿宋" w:hAnsi="仿宋" w:eastAsia="仿宋" w:cs="宋体"/>
          <w:b/>
          <w:kern w:val="0"/>
          <w:sz w:val="28"/>
          <w:szCs w:val="32"/>
        </w:rPr>
        <w:t>开课单位教务办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咨询该课程的重修开设及“课程替代关系”情况。若需增开或调整重修开课情况，由</w:t>
      </w:r>
      <w:r>
        <w:rPr>
          <w:rFonts w:hint="eastAsia" w:ascii="仿宋" w:hAnsi="仿宋" w:eastAsia="仿宋" w:cs="宋体"/>
          <w:b/>
          <w:kern w:val="0"/>
          <w:sz w:val="28"/>
          <w:szCs w:val="32"/>
        </w:rPr>
        <w:t>开课单位教务办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联系教务处教学科（理论课）和实践科（实践环节课）。</w:t>
      </w:r>
    </w:p>
    <w:p w14:paraId="32DF2199">
      <w:pPr>
        <w:ind w:firstLine="560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Cs/>
          <w:kern w:val="0"/>
          <w:sz w:val="28"/>
          <w:szCs w:val="32"/>
        </w:rPr>
        <w:t>（2）若“清单”中有该课程（课程代码、课程名完全一致），说明可能存在系统功能性问题，请咨询教务处信息科。</w:t>
      </w:r>
    </w:p>
    <w:p w14:paraId="3518C552">
      <w:pPr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微软雅黑" w:hAnsi="微软雅黑" w:eastAsia="微软雅黑" w:cs="微软雅黑"/>
          <w:b/>
          <w:kern w:val="0"/>
          <w:sz w:val="28"/>
          <w:szCs w:val="32"/>
        </w:rPr>
        <w:t>✮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常见问题3</w:t>
      </w:r>
    </w:p>
    <w:p w14:paraId="1256B35B">
      <w:pPr>
        <w:ind w:firstLine="562" w:firstLineChars="200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/>
          <w:kern w:val="0"/>
          <w:sz w:val="28"/>
          <w:szCs w:val="32"/>
        </w:rPr>
        <w:t>现象：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【不及格/已修】页面有需要选的课，点击“选课”后显示“时间冲突”。</w:t>
      </w:r>
    </w:p>
    <w:p w14:paraId="232B785C">
      <w:pPr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4050" cy="2000250"/>
            <wp:effectExtent l="0" t="0" r="0" b="0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B53424">
      <w:pPr>
        <w:ind w:firstLine="562" w:firstLineChars="200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/>
          <w:kern w:val="0"/>
          <w:sz w:val="28"/>
          <w:szCs w:val="32"/>
        </w:rPr>
        <w:t>处理流程：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根据“关于开展2020-2021学年第二学期本科生重修选课工作的通知”，“正常重修班”允许冲突选课，“滚动开课课程”不允许冲突选课。若滚动开课课程与学生已选课程时间冲突，学生可自行退选冲突课程，或下次再重修。</w:t>
      </w:r>
    </w:p>
    <w:p w14:paraId="239E374D">
      <w:pPr>
        <w:jc w:val="left"/>
        <w:rPr>
          <w:rFonts w:ascii="仿宋" w:hAnsi="仿宋" w:eastAsia="仿宋" w:cs="宋体"/>
          <w:b/>
          <w:kern w:val="0"/>
          <w:sz w:val="28"/>
          <w:szCs w:val="32"/>
        </w:rPr>
      </w:pPr>
      <w:r>
        <w:rPr>
          <w:rFonts w:hint="eastAsia" w:ascii="微软雅黑" w:hAnsi="微软雅黑" w:eastAsia="微软雅黑" w:cs="微软雅黑"/>
          <w:b/>
          <w:kern w:val="0"/>
          <w:sz w:val="28"/>
          <w:szCs w:val="32"/>
        </w:rPr>
        <w:t>✮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常见问题</w:t>
      </w:r>
      <w:r>
        <w:rPr>
          <w:rFonts w:hint="eastAsia" w:ascii="仿宋" w:hAnsi="仿宋" w:eastAsia="仿宋" w:cs="宋体"/>
          <w:b/>
          <w:kern w:val="0"/>
          <w:sz w:val="28"/>
          <w:szCs w:val="32"/>
        </w:rPr>
        <w:t>4</w:t>
      </w:r>
    </w:p>
    <w:p w14:paraId="07BC3FDF">
      <w:pPr>
        <w:ind w:firstLine="562" w:firstLineChars="200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/>
          <w:kern w:val="0"/>
          <w:sz w:val="28"/>
          <w:szCs w:val="32"/>
        </w:rPr>
        <w:t>现象：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【不及格/已修】页面有需要选的课，点击“选课”后显示“教学班人数已满”。</w:t>
      </w:r>
    </w:p>
    <w:p w14:paraId="5BEAF8A5">
      <w:pPr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62625" cy="2114550"/>
            <wp:effectExtent l="0" t="0" r="9525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51B957">
      <w:pPr>
        <w:ind w:firstLine="562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/>
          <w:kern w:val="0"/>
          <w:sz w:val="28"/>
          <w:szCs w:val="32"/>
        </w:rPr>
        <w:t>处理流程：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根据“关于开展2020-2021学年第二学期本科生重修选课工作的通知”，课程修读名额以系统设置容量为限，满额不再受理。若特殊情况，请学生联系</w:t>
      </w:r>
      <w:r>
        <w:rPr>
          <w:rFonts w:hint="eastAsia" w:ascii="仿宋" w:hAnsi="仿宋" w:eastAsia="仿宋" w:cs="宋体"/>
          <w:b/>
          <w:kern w:val="0"/>
          <w:sz w:val="28"/>
          <w:szCs w:val="32"/>
        </w:rPr>
        <w:t>开课单位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咨询是否能增加名额。</w:t>
      </w:r>
    </w:p>
    <w:p w14:paraId="3A4031EC">
      <w:pPr>
        <w:ind w:firstLine="560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</w:p>
    <w:p w14:paraId="4BC7F31D">
      <w:pPr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微软雅黑" w:hAnsi="微软雅黑" w:eastAsia="微软雅黑" w:cs="微软雅黑"/>
          <w:b/>
          <w:kern w:val="0"/>
          <w:sz w:val="28"/>
          <w:szCs w:val="32"/>
        </w:rPr>
        <w:t>✮</w:t>
      </w:r>
      <w:r>
        <w:rPr>
          <w:rFonts w:hint="eastAsia" w:ascii="仿宋" w:hAnsi="仿宋" w:eastAsia="仿宋" w:cs="宋体"/>
          <w:bCs/>
          <w:kern w:val="0"/>
          <w:sz w:val="28"/>
          <w:szCs w:val="32"/>
        </w:rPr>
        <w:t>相关联系方式</w:t>
      </w:r>
    </w:p>
    <w:p w14:paraId="50C68B35">
      <w:pPr>
        <w:ind w:firstLine="560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Cs/>
          <w:kern w:val="0"/>
          <w:sz w:val="28"/>
          <w:szCs w:val="32"/>
        </w:rPr>
        <w:t>理论课程重修具体事宜请咨询教学科，65916755</w:t>
      </w:r>
    </w:p>
    <w:p w14:paraId="6BD74AC4">
      <w:pPr>
        <w:ind w:firstLine="560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Cs/>
          <w:kern w:val="0"/>
          <w:sz w:val="28"/>
          <w:szCs w:val="32"/>
        </w:rPr>
        <w:t>实践课程重修具体事宜请咨询实创科，65916735</w:t>
      </w:r>
    </w:p>
    <w:p w14:paraId="3D5C2B3A">
      <w:pPr>
        <w:ind w:firstLine="560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Cs/>
          <w:kern w:val="0"/>
          <w:sz w:val="28"/>
          <w:szCs w:val="32"/>
        </w:rPr>
        <w:t>重修直接考试具体事宜请咨询教务科，65916737</w:t>
      </w:r>
    </w:p>
    <w:p w14:paraId="13F32AD0">
      <w:pPr>
        <w:ind w:firstLine="560" w:firstLineChars="200"/>
        <w:jc w:val="left"/>
        <w:rPr>
          <w:rFonts w:ascii="仿宋" w:hAnsi="仿宋" w:eastAsia="仿宋" w:cs="宋体"/>
          <w:bCs/>
          <w:kern w:val="0"/>
          <w:sz w:val="28"/>
          <w:szCs w:val="32"/>
        </w:rPr>
      </w:pPr>
      <w:r>
        <w:rPr>
          <w:rFonts w:hint="eastAsia" w:ascii="仿宋" w:hAnsi="仿宋" w:eastAsia="仿宋" w:cs="宋体"/>
          <w:bCs/>
          <w:kern w:val="0"/>
          <w:sz w:val="28"/>
          <w:szCs w:val="32"/>
        </w:rPr>
        <w:t>选课操作具体事宜请咨询教学科，    65916738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2D3"/>
    <w:rsid w:val="00047D0F"/>
    <w:rsid w:val="00182F8A"/>
    <w:rsid w:val="00264AA2"/>
    <w:rsid w:val="00283AA4"/>
    <w:rsid w:val="002E2A02"/>
    <w:rsid w:val="002F30DF"/>
    <w:rsid w:val="005129FF"/>
    <w:rsid w:val="00530C89"/>
    <w:rsid w:val="0054562D"/>
    <w:rsid w:val="007B4336"/>
    <w:rsid w:val="008112D3"/>
    <w:rsid w:val="00893D2E"/>
    <w:rsid w:val="008A4D2A"/>
    <w:rsid w:val="0097403B"/>
    <w:rsid w:val="00A15D6A"/>
    <w:rsid w:val="00B32287"/>
    <w:rsid w:val="00CB3B90"/>
    <w:rsid w:val="00D0176A"/>
    <w:rsid w:val="00D9205A"/>
    <w:rsid w:val="00E07F66"/>
    <w:rsid w:val="00F12B85"/>
    <w:rsid w:val="00F346B0"/>
    <w:rsid w:val="00FA4851"/>
    <w:rsid w:val="07647223"/>
    <w:rsid w:val="0AE1281A"/>
    <w:rsid w:val="0E5B4DB3"/>
    <w:rsid w:val="11837A94"/>
    <w:rsid w:val="12643E6A"/>
    <w:rsid w:val="14CC1BC8"/>
    <w:rsid w:val="16F71BEC"/>
    <w:rsid w:val="1C362947"/>
    <w:rsid w:val="1E360F13"/>
    <w:rsid w:val="1ED14B48"/>
    <w:rsid w:val="254145D9"/>
    <w:rsid w:val="26692804"/>
    <w:rsid w:val="291D4400"/>
    <w:rsid w:val="2D677299"/>
    <w:rsid w:val="36907FAC"/>
    <w:rsid w:val="38811FF4"/>
    <w:rsid w:val="3A1E7F11"/>
    <w:rsid w:val="3A2014D7"/>
    <w:rsid w:val="3F7B2886"/>
    <w:rsid w:val="4006457A"/>
    <w:rsid w:val="445D68E9"/>
    <w:rsid w:val="46685342"/>
    <w:rsid w:val="553043C2"/>
    <w:rsid w:val="572D62C9"/>
    <w:rsid w:val="57462E43"/>
    <w:rsid w:val="5DD86467"/>
    <w:rsid w:val="5EF45716"/>
    <w:rsid w:val="5F454B28"/>
    <w:rsid w:val="676E419B"/>
    <w:rsid w:val="778D74A8"/>
    <w:rsid w:val="7B9D3270"/>
    <w:rsid w:val="7B9E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865</Words>
  <Characters>917</Characters>
  <Lines>6</Lines>
  <Paragraphs>1</Paragraphs>
  <TotalTime>1</TotalTime>
  <ScaleCrop>false</ScaleCrop>
  <LinksUpToDate>false</LinksUpToDate>
  <CharactersWithSpaces>925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2020-12-30T07:08:00Z</dcterms:created>
  <dc:creator>李磊</dc:creator>
  <cp:lastModifiedBy>雷春雅</cp:lastModifiedBy>
  <cp:lastPrinted>2020-12-30T07:38:00Z</cp:lastPrinted>
  <dcterms:modified xsi:type="dcterms:W3CDTF">2026-08-25T02:22:28Z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eyJoZGlkIjoiNTNkZTRkMDEwMTJjMmM5MGM2NDE2ZGI5NjQ2M2Q1MDYiLCJ1c2VySWQiOiI1Mjg1Njk2MTYifQ==</vt:lpwstr>
  </property>
  <property fmtid="{D5CDD505-2E9C-101B-9397-08002B2CF9AE}" pid="4" name="ICV">
    <vt:lpwstr>E908084C2F334051A56D9B8B6F63017C_12</vt:lpwstr>
  </property>
</Properties>
</file>