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4361" w14:textId="6581F036" w:rsidR="00092675" w:rsidRPr="008F5254" w:rsidRDefault="007C343D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254">
        <w:rPr>
          <w:rFonts w:ascii="Times New Roman" w:hAnsi="Times New Roman" w:cs="Times New Roman"/>
          <w:sz w:val="28"/>
          <w:szCs w:val="28"/>
        </w:rPr>
        <w:t>Лекция №6. 15.03.2024</w:t>
      </w:r>
    </w:p>
    <w:p w14:paraId="4183F6D8" w14:textId="0C170EAA" w:rsidR="007C343D" w:rsidRPr="008F5254" w:rsidRDefault="007C343D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254">
        <w:rPr>
          <w:rFonts w:ascii="Times New Roman" w:hAnsi="Times New Roman" w:cs="Times New Roman"/>
          <w:sz w:val="28"/>
          <w:szCs w:val="28"/>
        </w:rPr>
        <w:t>При сборе требований следует соблюдать принцип Парето: 80% ценности продукта заключены в 20% требований к нему.</w:t>
      </w:r>
    </w:p>
    <w:p w14:paraId="1959D7BA" w14:textId="1D10744B" w:rsidR="007C343D" w:rsidRPr="008F5254" w:rsidRDefault="007C343D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254">
        <w:rPr>
          <w:rFonts w:ascii="Times New Roman" w:hAnsi="Times New Roman" w:cs="Times New Roman"/>
          <w:sz w:val="28"/>
          <w:szCs w:val="28"/>
        </w:rPr>
        <w:t>Если в проекте недостаточно квалифицированных специалистов, то можем снизить последствия данного риска, применив следующие действия:</w:t>
      </w:r>
    </w:p>
    <w:p w14:paraId="0717B9C0" w14:textId="52696DAC" w:rsidR="007C343D" w:rsidRPr="008F5254" w:rsidRDefault="007C343D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254">
        <w:rPr>
          <w:rFonts w:ascii="Times New Roman" w:hAnsi="Times New Roman" w:cs="Times New Roman"/>
          <w:sz w:val="28"/>
          <w:szCs w:val="28"/>
        </w:rPr>
        <w:t>1. привлечь экспертов консультантов на начальных этапах;</w:t>
      </w:r>
    </w:p>
    <w:p w14:paraId="36B2E093" w14:textId="0FE8008A" w:rsidR="007C343D" w:rsidRPr="008F5254" w:rsidRDefault="007C343D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254">
        <w:rPr>
          <w:rFonts w:ascii="Times New Roman" w:hAnsi="Times New Roman" w:cs="Times New Roman"/>
          <w:sz w:val="28"/>
          <w:szCs w:val="28"/>
        </w:rPr>
        <w:t>2. учитывать в оценках трудоемкости издержки на обучение сотрудников;</w:t>
      </w:r>
    </w:p>
    <w:p w14:paraId="272722E4" w14:textId="3A1C3CF8" w:rsidR="007C343D" w:rsidRDefault="008F5254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</w:t>
      </w:r>
      <w:r w:rsidR="007C343D" w:rsidRPr="008F5254">
        <w:rPr>
          <w:rFonts w:ascii="Times New Roman" w:hAnsi="Times New Roman" w:cs="Times New Roman"/>
          <w:sz w:val="28"/>
          <w:szCs w:val="28"/>
        </w:rPr>
        <w:t>меньшить потери от текучести кадров, привлекая на начальном этапе избыточное число участников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310D6C" w14:textId="6081AACD" w:rsidR="008F5254" w:rsidRDefault="008F5254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учесть в оценках «время разгона» для новых сотрудников.</w:t>
      </w:r>
    </w:p>
    <w:p w14:paraId="48D7E800" w14:textId="77777777" w:rsidR="008F5254" w:rsidRDefault="008F5254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4561FF" w14:textId="7221D02D" w:rsidR="008F5254" w:rsidRDefault="008F5254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главный программный риск.</w:t>
      </w:r>
    </w:p>
    <w:p w14:paraId="1E4E7AA2" w14:textId="2683A2C6" w:rsidR="008F5254" w:rsidRDefault="008F5254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установления доверительных отношений с заказчиком необходимо предпринимать следующие шаги:</w:t>
      </w:r>
    </w:p>
    <w:p w14:paraId="10B11860" w14:textId="12B7138A" w:rsidR="008F5254" w:rsidRDefault="008F5254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Постоянное взаимодействие.</w:t>
      </w:r>
    </w:p>
    <w:p w14:paraId="7294B8A9" w14:textId="482DC28D" w:rsidR="008F5254" w:rsidRDefault="008F5254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Согласование пользовательских интерфейсов и разработка прототипа продукта.</w:t>
      </w:r>
    </w:p>
    <w:p w14:paraId="35072A85" w14:textId="1E486E3D" w:rsidR="008F5254" w:rsidRDefault="008F5254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Периодические поставки тестовых версий конечным пользователям для их оценки.</w:t>
      </w:r>
    </w:p>
    <w:p w14:paraId="06E6C048" w14:textId="6B17B8E7" w:rsidR="008F5254" w:rsidRDefault="008F5254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6613B6" w14:textId="582A3FF5" w:rsidR="00F00E99" w:rsidRDefault="00F00E99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 четвертому пункту списка рисков?) При планировании работ по проекту часто забывают:</w:t>
      </w:r>
    </w:p>
    <w:p w14:paraId="4253F61B" w14:textId="72E40348" w:rsidR="00F00E99" w:rsidRDefault="00F00E99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Обучение;</w:t>
      </w:r>
    </w:p>
    <w:p w14:paraId="3F2CC3E2" w14:textId="24BBF1CD" w:rsidR="00F00E99" w:rsidRDefault="00F00E99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Координация работ;</w:t>
      </w:r>
    </w:p>
    <w:p w14:paraId="54F16174" w14:textId="49C8B78D" w:rsidR="00F00E99" w:rsidRDefault="00F00E99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Уточнение требований;</w:t>
      </w:r>
    </w:p>
    <w:p w14:paraId="2708E4BF" w14:textId="44050722" w:rsidR="00F00E99" w:rsidRDefault="00F00E99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Управление конфигурациями;</w:t>
      </w:r>
    </w:p>
    <w:p w14:paraId="71D93003" w14:textId="425657F8" w:rsidR="00F00E99" w:rsidRDefault="00F00E99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Разработка автотестов;</w:t>
      </w:r>
    </w:p>
    <w:p w14:paraId="2590EB79" w14:textId="4B836D20" w:rsidR="00F00E99" w:rsidRDefault="00F00E99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Создание тестовых данных;</w:t>
      </w:r>
    </w:p>
    <w:p w14:paraId="336A3002" w14:textId="04F08E49" w:rsidR="00F00E99" w:rsidRDefault="00F00E99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Обработка запросов на изменения.</w:t>
      </w:r>
    </w:p>
    <w:p w14:paraId="694F4745" w14:textId="3030695A" w:rsidR="009666A5" w:rsidRDefault="009666A5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стоит надеяться, что участники проекта будут каждую неделю по 40 часов работать именно над вашим проектом. Есть множество причин, по которым они смогут работать по проекту 100% своего времени. К списку наиболее распространенных причин этого относятся:</w:t>
      </w:r>
    </w:p>
    <w:p w14:paraId="46FB2892" w14:textId="4767A6D0" w:rsidR="009666A5" w:rsidRDefault="009666A5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сопровождение действующих систем;</w:t>
      </w:r>
    </w:p>
    <w:p w14:paraId="70660381" w14:textId="268B1034" w:rsidR="009666A5" w:rsidRDefault="009666A5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повышение квалификации;</w:t>
      </w:r>
    </w:p>
    <w:p w14:paraId="5B1D93DC" w14:textId="6DB163B0" w:rsidR="009666A5" w:rsidRDefault="009666A5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B66D9">
        <w:rPr>
          <w:rFonts w:ascii="Times New Roman" w:hAnsi="Times New Roman" w:cs="Times New Roman"/>
          <w:sz w:val="28"/>
          <w:szCs w:val="28"/>
        </w:rPr>
        <w:t xml:space="preserve"> участие в подготовке технико-коммерческих предложений;</w:t>
      </w:r>
    </w:p>
    <w:p w14:paraId="24BEEB4A" w14:textId="45C03D72" w:rsidR="004B66D9" w:rsidRDefault="004B66D9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участие в презентации;</w:t>
      </w:r>
    </w:p>
    <w:p w14:paraId="1AFBEC28" w14:textId="34517A59" w:rsidR="004B66D9" w:rsidRDefault="004B66D9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административная работа (отчеты);</w:t>
      </w:r>
    </w:p>
    <w:p w14:paraId="190C34C9" w14:textId="4F4AC52E" w:rsidR="004B66D9" w:rsidRDefault="004B66D9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отпуска, праздники, больничные.</w:t>
      </w:r>
    </w:p>
    <w:p w14:paraId="44835728" w14:textId="43FC5090" w:rsidR="00E635F4" w:rsidRDefault="00E635F4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Рекомендация планировать, что разработчики, назначенные в ваш проект, на 100% будут реально работать над вашими задачами в среднем от 24 до 32 часов в неделю.</w:t>
      </w:r>
    </w:p>
    <w:p w14:paraId="377C2889" w14:textId="6280B802" w:rsidR="008B647E" w:rsidRDefault="008B647E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647E">
        <w:rPr>
          <w:rFonts w:ascii="Times New Roman" w:hAnsi="Times New Roman" w:cs="Times New Roman"/>
          <w:b/>
          <w:bCs/>
          <w:sz w:val="28"/>
          <w:szCs w:val="28"/>
        </w:rPr>
        <w:t>Манипулирование ресурсами</w:t>
      </w:r>
    </w:p>
    <w:p w14:paraId="0BD45710" w14:textId="2035D62B" w:rsidR="008B647E" w:rsidRDefault="008B647E" w:rsidP="008F5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основных мер, связанных с изменениями в области ресурсного планирования, могут быть рассмотрены:</w:t>
      </w:r>
    </w:p>
    <w:p w14:paraId="0CDE2C7D" w14:textId="4BA8A7CA" w:rsidR="003A1BC0" w:rsidRDefault="008B647E" w:rsidP="003A1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увеличение интенсивности работ (увеличение продолжительности рабочего дня или недели) – применяется, когда угроза срыва сроков связана с ошибками календарного планирования и при этом отклонение незначительно</w:t>
      </w:r>
      <w:r w:rsidR="003A1BC0">
        <w:rPr>
          <w:rFonts w:ascii="Times New Roman" w:hAnsi="Times New Roman" w:cs="Times New Roman"/>
          <w:sz w:val="28"/>
          <w:szCs w:val="28"/>
        </w:rPr>
        <w:t>; минимальные дополнительные материальные издержки за счет оплаты сверхурочных. Недостатки: недовольство рабочей группы.</w:t>
      </w:r>
    </w:p>
    <w:p w14:paraId="65ADABC1" w14:textId="3DD611DD" w:rsidR="003A1BC0" w:rsidRDefault="003A1BC0" w:rsidP="003A1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замена исполнителей – применяется, когда угроза срыва сроков или ухудшение качества продукта связаны с ошибками в ресурсном планировании (низкая квалификация исполнителя или психологическая несовместимость в группе). Преимущества: не увеличивается рабочая группа (нет доп. расходов), не ухудшается управляемость. Недостатки: дополнительные затраты времени на адаптацию нового сотрудника.</w:t>
      </w:r>
    </w:p>
    <w:p w14:paraId="1294410D" w14:textId="623C2F39" w:rsidR="003A1BC0" w:rsidRDefault="003A1BC0" w:rsidP="003A1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материальное стимулирование</w:t>
      </w:r>
      <w:r w:rsidR="00EE7815">
        <w:rPr>
          <w:rFonts w:ascii="Times New Roman" w:hAnsi="Times New Roman" w:cs="Times New Roman"/>
          <w:sz w:val="28"/>
          <w:szCs w:val="28"/>
        </w:rPr>
        <w:t xml:space="preserve"> (введение системы премиальных, увеличение ставки заработной платы, введение сдельной оплаты труда</w:t>
      </w:r>
      <w:r w:rsidR="006E5E78">
        <w:rPr>
          <w:rFonts w:ascii="Times New Roman" w:hAnsi="Times New Roman" w:cs="Times New Roman"/>
          <w:sz w:val="28"/>
          <w:szCs w:val="28"/>
        </w:rPr>
        <w:t xml:space="preserve">) – применяется в случае необходимости проведения работ с повышенной </w:t>
      </w:r>
      <w:r w:rsidR="006E5E78">
        <w:rPr>
          <w:rFonts w:ascii="Times New Roman" w:hAnsi="Times New Roman" w:cs="Times New Roman"/>
          <w:sz w:val="28"/>
          <w:szCs w:val="28"/>
        </w:rPr>
        <w:lastRenderedPageBreak/>
        <w:t>интенсивностью в течение длительного времени (более 2 недель).</w:t>
      </w:r>
      <w:r w:rsidR="00C567AF">
        <w:rPr>
          <w:rFonts w:ascii="Times New Roman" w:hAnsi="Times New Roman" w:cs="Times New Roman"/>
          <w:sz w:val="28"/>
          <w:szCs w:val="28"/>
        </w:rPr>
        <w:t xml:space="preserve"> Преимущества: увеличивается производительность рабочей группы. Недостатки: увеличение стоимости проекта. При частом применении возможно снижение эффекта от применения.</w:t>
      </w:r>
    </w:p>
    <w:p w14:paraId="42AFA521" w14:textId="17562DF1" w:rsidR="00C567AF" w:rsidRDefault="00C567AF" w:rsidP="003A1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привлечение дополнительных исполнителей (увеличение численности рабочей группы за счет сотрудников компании) – применяется в случае необходимости изменения рамок проекта, а также при неправильном ресурсном планировании, которое влечет недопустимое увеличение длительности проекта. Преимущества: привлечение сотрудников из штата компании, что экономит денежные средства</w:t>
      </w:r>
      <w:r w:rsidR="00493054">
        <w:rPr>
          <w:rFonts w:ascii="Times New Roman" w:hAnsi="Times New Roman" w:cs="Times New Roman"/>
          <w:sz w:val="28"/>
          <w:szCs w:val="28"/>
        </w:rPr>
        <w:t>. Недостатки: дополнительные затраты времени на адаптацию сотрудников.</w:t>
      </w:r>
    </w:p>
    <w:p w14:paraId="437514E4" w14:textId="17F81C81" w:rsidR="00493054" w:rsidRDefault="00493054" w:rsidP="003A1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привлечение субподрядчиков (привлечение сторонних организаций для выполнения работ) – применяется в случае изменения требований заказчика к конечному продукту, когда привлечение субподрядчиков позволяет получить продукт, не входящий в номенклатуру компании, или когда желаемые результаты не могут быть достигнуты с использованием только внутренних резервов компании.</w:t>
      </w:r>
      <w:r w:rsidR="002C11DF">
        <w:rPr>
          <w:rFonts w:ascii="Times New Roman" w:hAnsi="Times New Roman" w:cs="Times New Roman"/>
          <w:sz w:val="28"/>
          <w:szCs w:val="28"/>
        </w:rPr>
        <w:t xml:space="preserve"> Преимущества: возможно сокращение длительности проекта, возможно высвобождение собственных ресурсов для использования в других проектах. Недостатки: увеличение стоимости проекта, увеличение риска срыва сроков и ухудшение качества.</w:t>
      </w:r>
    </w:p>
    <w:p w14:paraId="7222B579" w14:textId="77777777" w:rsidR="00493054" w:rsidRDefault="00493054" w:rsidP="003A1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7D744" w14:textId="3E9415DF" w:rsidR="00493054" w:rsidRDefault="00860C9E" w:rsidP="003A1B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Манипулирование временем</w:t>
      </w:r>
    </w:p>
    <w:p w14:paraId="78A05BF6" w14:textId="243FE877" w:rsidR="00860C9E" w:rsidRDefault="00860C9E" w:rsidP="003A1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основных мер, связанных с изменениями в области временного планирования, могут быть рассмотрены:</w:t>
      </w:r>
    </w:p>
    <w:p w14:paraId="3CFEBA46" w14:textId="77777777" w:rsidR="00E3552D" w:rsidRDefault="00860C9E" w:rsidP="003A1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3552D">
        <w:rPr>
          <w:rFonts w:ascii="Times New Roman" w:hAnsi="Times New Roman" w:cs="Times New Roman"/>
          <w:sz w:val="28"/>
          <w:szCs w:val="28"/>
        </w:rPr>
        <w:t xml:space="preserve"> Изменение сроков завершения работ – реализуется 2-мя способами: </w:t>
      </w:r>
    </w:p>
    <w:p w14:paraId="3D9BF69F" w14:textId="3FFFF547" w:rsidR="00860C9E" w:rsidRDefault="00E3552D" w:rsidP="003A1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переброска ресурсов внутри проекта – изменение количества ресурсов, выделенных для критических и не критических работ; применяется в случае, когда есть угроза срыва сроков и имеются не критические работы, ресурсы с которых могут быть временно переброшены на критические;</w:t>
      </w:r>
    </w:p>
    <w:p w14:paraId="270BFFB8" w14:textId="790326F4" w:rsidR="00E3552D" w:rsidRPr="00860C9E" w:rsidRDefault="00E3552D" w:rsidP="003A1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8935B2">
        <w:rPr>
          <w:rFonts w:ascii="Times New Roman" w:hAnsi="Times New Roman" w:cs="Times New Roman"/>
          <w:sz w:val="28"/>
          <w:szCs w:val="28"/>
        </w:rPr>
        <w:t>ну и пофиг.</w:t>
      </w:r>
    </w:p>
    <w:p w14:paraId="12113432" w14:textId="77777777" w:rsidR="00493054" w:rsidRDefault="00493054" w:rsidP="003A1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0C3FB" w14:textId="77777777" w:rsidR="00493054" w:rsidRPr="008B647E" w:rsidRDefault="00493054" w:rsidP="003A1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93054" w:rsidRPr="008B6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EA"/>
    <w:rsid w:val="000606EA"/>
    <w:rsid w:val="00092675"/>
    <w:rsid w:val="002C11DF"/>
    <w:rsid w:val="003A1BC0"/>
    <w:rsid w:val="00493054"/>
    <w:rsid w:val="004B66D9"/>
    <w:rsid w:val="006E5E78"/>
    <w:rsid w:val="007C343D"/>
    <w:rsid w:val="00860C9E"/>
    <w:rsid w:val="008935B2"/>
    <w:rsid w:val="008B647E"/>
    <w:rsid w:val="008F5254"/>
    <w:rsid w:val="009666A5"/>
    <w:rsid w:val="00C567AF"/>
    <w:rsid w:val="00E3552D"/>
    <w:rsid w:val="00E635F4"/>
    <w:rsid w:val="00EE7815"/>
    <w:rsid w:val="00F0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3F8D8"/>
  <w15:chartTrackingRefBased/>
  <w15:docId w15:val="{81C3DB5B-60EB-4227-A604-9F78C13B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Скороходов</dc:creator>
  <cp:keywords/>
  <dc:description/>
  <cp:lastModifiedBy>Алекс Скороходов</cp:lastModifiedBy>
  <cp:revision>12</cp:revision>
  <dcterms:created xsi:type="dcterms:W3CDTF">2024-03-15T07:20:00Z</dcterms:created>
  <dcterms:modified xsi:type="dcterms:W3CDTF">2024-03-15T08:36:00Z</dcterms:modified>
</cp:coreProperties>
</file>