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C1" w:rsidRPr="003E4C4B" w:rsidRDefault="003E4C4B" w:rsidP="003E4C4B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E4C4B">
        <w:rPr>
          <w:rFonts w:asciiTheme="majorEastAsia" w:eastAsiaTheme="majorEastAsia" w:hAnsiTheme="majorEastAsia" w:hint="eastAsia"/>
          <w:sz w:val="32"/>
          <w:szCs w:val="32"/>
        </w:rPr>
        <w:t>关于2017届毕业论文工作的补充意见</w:t>
      </w:r>
    </w:p>
    <w:p w:rsidR="003E4C4B" w:rsidRDefault="003E4C4B"/>
    <w:p w:rsidR="003E4C4B" w:rsidRDefault="003E4C4B" w:rsidP="003E4C4B">
      <w:pPr>
        <w:spacing w:line="360" w:lineRule="auto"/>
        <w:ind w:firstLineChars="200" w:firstLine="480"/>
        <w:rPr>
          <w:sz w:val="24"/>
          <w:szCs w:val="24"/>
        </w:rPr>
      </w:pPr>
      <w:r w:rsidRPr="003E4C4B">
        <w:rPr>
          <w:rFonts w:hint="eastAsia"/>
          <w:sz w:val="24"/>
          <w:szCs w:val="24"/>
        </w:rPr>
        <w:t>为了做好迎接教育部专业审核评估的工作，确保本期毕业论文指导工作不出状况，</w:t>
      </w:r>
      <w:r>
        <w:rPr>
          <w:rFonts w:hint="eastAsia"/>
          <w:sz w:val="24"/>
          <w:szCs w:val="24"/>
        </w:rPr>
        <w:t>毕业论文达到评估要求，</w:t>
      </w:r>
      <w:r w:rsidRPr="003E4C4B">
        <w:rPr>
          <w:rFonts w:hint="eastAsia"/>
          <w:sz w:val="24"/>
          <w:szCs w:val="24"/>
        </w:rPr>
        <w:t>提出如下补充意见，请全体老师执行。</w:t>
      </w:r>
    </w:p>
    <w:p w:rsidR="003E4C4B" w:rsidRDefault="003E4C4B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严格做好毕业论文指导和考勤工作。要求每两周至</w:t>
      </w:r>
      <w:proofErr w:type="gramStart"/>
      <w:r>
        <w:rPr>
          <w:rFonts w:hint="eastAsia"/>
          <w:sz w:val="24"/>
          <w:szCs w:val="24"/>
        </w:rPr>
        <w:t>少指导</w:t>
      </w:r>
      <w:proofErr w:type="gramEnd"/>
      <w:r>
        <w:rPr>
          <w:rFonts w:hint="eastAsia"/>
          <w:sz w:val="24"/>
          <w:szCs w:val="24"/>
        </w:rPr>
        <w:t>毕业论文一次，每次指导都要做好考勤记录，作为毕业论文成绩评定的依据。原则上缺勤毕业论文指导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以上的学生可以拒绝将论文提交答辩。</w:t>
      </w:r>
    </w:p>
    <w:p w:rsidR="003E4C4B" w:rsidRDefault="003E4C4B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毕业论文不允许出现学术不端行为，严格实施指导老师责任制，毕业论文出现学术不端行为一律一票否决，不允许参加毕业论文答辩。</w:t>
      </w:r>
    </w:p>
    <w:p w:rsidR="003E4C4B" w:rsidRDefault="003E4C4B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严格把好毕业论文质量观，请按照如下标准衡量：</w:t>
      </w:r>
    </w:p>
    <w:p w:rsidR="009B2D68" w:rsidRDefault="009B2D68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第一，论文格式符合要求，在论文评审截止日期前有重要格式失</w:t>
      </w:r>
      <w:proofErr w:type="gramStart"/>
      <w:r>
        <w:rPr>
          <w:rFonts w:hint="eastAsia"/>
          <w:sz w:val="24"/>
          <w:szCs w:val="24"/>
        </w:rPr>
        <w:t>范</w:t>
      </w:r>
      <w:proofErr w:type="gramEnd"/>
      <w:r>
        <w:rPr>
          <w:rFonts w:hint="eastAsia"/>
          <w:sz w:val="24"/>
          <w:szCs w:val="24"/>
        </w:rPr>
        <w:t>的毕业论文不能提交。</w:t>
      </w:r>
    </w:p>
    <w:p w:rsidR="009B2D68" w:rsidRDefault="009B2D68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，论文要有足够的工作量。从事系统开发的论文，必须有开发过程、开发文档、系统实现；从事问卷调查分析的论文必须有问卷表格、调查过程说明、调查原始数据、数据分析、与数据分析对应的研究成果；从事产业实际问题研究的论文必须有企业调研的原始数据记录、数据分析过程、研究成果应用或者系统仿真结果；从事产品设计的论文必须有产品设计方案、设计图纸、产品样品或者系统仿真</w:t>
      </w:r>
      <w:r w:rsidR="00F376C3">
        <w:rPr>
          <w:rFonts w:hint="eastAsia"/>
          <w:sz w:val="24"/>
          <w:szCs w:val="24"/>
        </w:rPr>
        <w:t>结果；从事科研实验研究的项目必须有实验方案设计、实验原始数据、实验过程记录与说明、实验数据分析、实验研究成果；从事理论课题研究的论文必须提供课题研究理论分析框架设计、理论分析过程、理论研究事实依据、与理论分析相对应的理论具体研究成果。</w:t>
      </w:r>
    </w:p>
    <w:p w:rsidR="00F376C3" w:rsidRDefault="00F376C3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不能满足以上要求的毕业论文不能评定合格。</w:t>
      </w:r>
    </w:p>
    <w:p w:rsidR="00F376C3" w:rsidRDefault="00F376C3" w:rsidP="003E4C4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严格论文提交审核</w:t>
      </w:r>
      <w:r w:rsidR="00132A15">
        <w:rPr>
          <w:rFonts w:hint="eastAsia"/>
          <w:sz w:val="24"/>
          <w:szCs w:val="24"/>
        </w:rPr>
        <w:t>关</w:t>
      </w:r>
      <w:r>
        <w:rPr>
          <w:rFonts w:hint="eastAsia"/>
          <w:sz w:val="24"/>
          <w:szCs w:val="24"/>
        </w:rPr>
        <w:t>，所有不能满足上述质量标准的论文不要提交评审，直接延迟到下一年度再申请答辩，进入答辩环节的论文必须是论文本身已经合格的论文。</w:t>
      </w:r>
    </w:p>
    <w:p w:rsidR="00565CF4" w:rsidRDefault="00565CF4" w:rsidP="003E4C4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65CF4" w:rsidRDefault="00565CF4" w:rsidP="003E4C4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65CF4" w:rsidRDefault="00565CF4" w:rsidP="003E4C4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信息工程系</w:t>
      </w:r>
    </w:p>
    <w:p w:rsidR="00565CF4" w:rsidRPr="00565CF4" w:rsidRDefault="00565CF4" w:rsidP="003E4C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sectPr w:rsidR="00565CF4" w:rsidRPr="0056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4B"/>
    <w:rsid w:val="00132A15"/>
    <w:rsid w:val="003567C1"/>
    <w:rsid w:val="003E4C4B"/>
    <w:rsid w:val="00565CF4"/>
    <w:rsid w:val="009B2D68"/>
    <w:rsid w:val="00F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4</cp:revision>
  <dcterms:created xsi:type="dcterms:W3CDTF">2017-02-27T04:52:00Z</dcterms:created>
  <dcterms:modified xsi:type="dcterms:W3CDTF">2017-02-27T05:25:00Z</dcterms:modified>
</cp:coreProperties>
</file>