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501C2" w14:textId="77777777" w:rsidR="0030076E" w:rsidRPr="0030076E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GoBack"/>
      <w:r w:rsidRPr="00300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Система правил проектирования ASPECTSS (ASPECTSS </w:t>
      </w:r>
      <w:proofErr w:type="spellStart"/>
      <w:r w:rsidRPr="00300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Design</w:t>
      </w:r>
      <w:proofErr w:type="spellEnd"/>
      <w:r w:rsidRPr="00300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Index</w:t>
      </w:r>
      <w:proofErr w:type="spellEnd"/>
      <w:r w:rsidRPr="003007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bookmarkEnd w:id="0"/>
    <w:p w14:paraId="2D413E4D" w14:textId="7ED59110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>Система рекомендаций, состоящая из семи ключевых параметров среды (акустика, пространственная последовательность, пространства сенсорной разгрузки, разделение видов деятельности, переходные зоны, сенсорное зонирование, безопасность), является первым в мире научно обоснованным руководством по созданию пространств, адаптированных для людей с расстройствами аутистического спектра. ASPECTSS возник благодаря проводимым в образовательных учреждениях и общественных пространствах исследованиям из области архитектуры, психологии и педагогики.</w:t>
      </w:r>
    </w:p>
    <w:p w14:paraId="3AFFED1C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>Далее будет более подробно описан каждый параметр среды:</w:t>
      </w:r>
    </w:p>
    <w:p w14:paraId="07381C8C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Акустика: контроль уровня шума и минимизация отвлекающих факторов, чтобы создать спокойную и сосредоточенную атмосферу. Для этого используются звукопоглощающие материалы и планировочные решения, снижающие уровень шумового загрязнения. </w:t>
      </w:r>
    </w:p>
    <w:p w14:paraId="0EABE461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Пространственная последовательность: организация пространства в соответствии с логическими и предсказуемыми схемами, чтобы людям было проще ориентироваться в пространстве. Четкие маршруты и единообразная планировка снижают тревожность и улучшают пространственную ориентацию. </w:t>
      </w:r>
    </w:p>
    <w:p w14:paraId="73651595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Пространства сенсорной разгрузки: тихие и безопасные места, где люди могут уединиться и прийти в себя, когда чувствуют себя подавленными. Такие зоны помогают избежать сенсорной перегрузки и способствуют эмоциональному благополучию.</w:t>
      </w:r>
    </w:p>
    <w:p w14:paraId="07F9E5C0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Разделение видов деятельности: разделение пространства на отдельные зоны для конкретных видов деятельности. Такое разделение помогает пользователям лучше концентрироваться и снижает сенсорную перегрузку, повышая функциональность и концентрацию. </w:t>
      </w:r>
    </w:p>
    <w:p w14:paraId="18EFAA87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Переходные зоны: обустройство пространств между различными зонами для плавного и комфортного с точки зрения восприятия перемещения. Такие переходные зоны помогают избежать сенсорной перегрузки при переходе из одной среды в другую. </w:t>
      </w:r>
    </w:p>
    <w:p w14:paraId="3D6DC43A" w14:textId="77777777" w:rsidR="0030076E" w:rsidRPr="00A277A6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>Сенсорное зонирование: разделение пространства в зависимости от сенсорной интенсивности для удовлетворения различных потребностей и предпочтений. Благодаря адаптации пространства под различные сенсорные потребности оно становится более гибким и инклюзивным.</w:t>
      </w:r>
    </w:p>
    <w:p w14:paraId="16771728" w14:textId="6A037118" w:rsidR="00BF6FD8" w:rsidRPr="0030076E" w:rsidRDefault="0030076E" w:rsidP="003007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7A6">
        <w:rPr>
          <w:rFonts w:ascii="Times New Roman" w:hAnsi="Times New Roman" w:cs="Times New Roman"/>
          <w:color w:val="000000" w:themeColor="text1"/>
          <w:sz w:val="24"/>
          <w:szCs w:val="24"/>
        </w:rPr>
        <w:t>Безопасность: обеспечение физической и сенсорной безопасности для создания надежной и комфортной среды. Это включает в себя использование нетоксичных материалов, обеспечение безопасности конструкции и учет сенсорной чувствительности для формирования чувства защищенности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BF6FD8" w:rsidRPr="00300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D8"/>
    <w:rsid w:val="0030076E"/>
    <w:rsid w:val="00B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1F8C"/>
  <w15:chartTrackingRefBased/>
  <w15:docId w15:val="{3CE13070-6B83-4238-ABD3-19368BBF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07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2</cp:revision>
  <dcterms:created xsi:type="dcterms:W3CDTF">2026-05-06T10:02:00Z</dcterms:created>
  <dcterms:modified xsi:type="dcterms:W3CDTF">2026-05-06T10:05:00Z</dcterms:modified>
</cp:coreProperties>
</file>