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911D8F" w14:textId="22B53BA5" w:rsidR="008B2CE9" w:rsidRPr="00010560" w:rsidRDefault="008B2CE9" w:rsidP="00010560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Чек-лист оценки пространства и прилегающей территории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6895"/>
        <w:gridCol w:w="748"/>
      </w:tblGrid>
      <w:tr w:rsidR="008B2CE9" w:rsidRPr="009007CC" w14:paraId="2526066D" w14:textId="77777777" w:rsidTr="001F63D0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27CD6B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6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004CE1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критерия</w:t>
            </w:r>
          </w:p>
        </w:tc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920065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Балл</w:t>
            </w:r>
          </w:p>
        </w:tc>
      </w:tr>
      <w:tr w:rsidR="008B2CE9" w:rsidRPr="009007CC" w14:paraId="31656CC3" w14:textId="77777777" w:rsidTr="001F63D0">
        <w:trPr>
          <w:trHeight w:val="26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14503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14D84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7C175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8B2CE9" w:rsidRPr="009007CC" w14:paraId="73FAEC15" w14:textId="77777777" w:rsidTr="001F63D0">
        <w:trPr>
          <w:trHeight w:val="51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0A44B7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Внутри пространства</w:t>
            </w:r>
          </w:p>
        </w:tc>
      </w:tr>
      <w:tr w:rsidR="008B2CE9" w:rsidRPr="009007CC" w14:paraId="02D4B169" w14:textId="77777777" w:rsidTr="001F63D0">
        <w:trPr>
          <w:trHeight w:val="420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FC608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Акустическая среда</w:t>
            </w:r>
          </w:p>
        </w:tc>
        <w:tc>
          <w:tcPr>
            <w:tcW w:w="6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9D0A08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Есть функционирующая тихая зона и/или организационный контроль шума; акустические решения (поглощение/экранирование) присутствуют</w:t>
            </w:r>
          </w:p>
        </w:tc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96A8C0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8B2CE9" w:rsidRPr="009007CC" w14:paraId="4D7F8FC3" w14:textId="77777777" w:rsidTr="001F63D0">
        <w:trPr>
          <w:trHeight w:val="4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A6AC96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37CD1C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Комфорт в большинстве зон; локальные источники шума возможны, но есть места снижения стимуляции и/или частичное акустическое поглощение</w:t>
            </w:r>
          </w:p>
        </w:tc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C49B1D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8B2CE9" w:rsidRPr="009007CC" w14:paraId="0A686534" w14:textId="77777777" w:rsidTr="001F63D0">
        <w:trPr>
          <w:trHeight w:val="4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BAF8CB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E74C20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Комфорт неравномерен: есть частичные меры (островки тишины/зонирование), но шум часто присутствует в ключевых функциональных зонах</w:t>
            </w:r>
          </w:p>
        </w:tc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60534D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19268919" w14:textId="77777777" w:rsidTr="001F63D0">
        <w:trPr>
          <w:trHeight w:val="4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F2028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81837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Тихие зоны отсутствуют или нефункциональны; высокая вариативность шумов разного уровня громкости, управляемость шумом слабая</w:t>
            </w:r>
          </w:p>
        </w:tc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9CB707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6018FF24" w14:textId="77777777" w:rsidTr="001F63D0">
        <w:trPr>
          <w:trHeight w:val="4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6639BA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C196DF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 мер управления уровнем шума и возможности уйти в тихую зону; доминируют интенсивные звуковые стимулы (в т.ч. импульсные/пиковые воздействия)</w:t>
            </w:r>
          </w:p>
        </w:tc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C5BE0D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  <w:tr w:rsidR="008B2CE9" w:rsidRPr="009007CC" w14:paraId="19BD5739" w14:textId="77777777" w:rsidTr="001F63D0">
        <w:trPr>
          <w:trHeight w:val="420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10330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 Световая среда</w:t>
            </w:r>
          </w:p>
        </w:tc>
        <w:tc>
          <w:tcPr>
            <w:tcW w:w="6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E40C9F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Освещение стабильное и сенсорно нейтральное: равномерное по маршрутам, без мерцания и динамических эффектов; отсутствует </w:t>
            </w:r>
            <w:proofErr w:type="spellStart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ослепленность</w:t>
            </w:r>
            <w:proofErr w:type="spellEnd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выраженные блики; отсутствуют резкие переключения яркости и цветовой температуры</w:t>
            </w:r>
          </w:p>
        </w:tc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C514D6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8B2CE9" w:rsidRPr="009007CC" w14:paraId="296A248B" w14:textId="77777777" w:rsidTr="001F63D0">
        <w:trPr>
          <w:trHeight w:val="4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7D46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2BBA07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Комфортная световая среда: локальные яркие акценты возможны, но не доминируют; блики редки; мерцание не наблюдается в основных зонах</w:t>
            </w:r>
          </w:p>
        </w:tc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8C4CC7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8B2CE9" w:rsidRPr="009007CC" w14:paraId="252B6B1E" w14:textId="77777777" w:rsidTr="001F63D0">
        <w:trPr>
          <w:trHeight w:val="4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08BDD6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67B6AD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Световая среда неоднородна: встречаются резкие контрасты «ярко-темно», отдельные слепящие источники/отражающие поверхности; комфорт зависит от зоны, но критичных динамических раздражителей нет</w:t>
            </w:r>
          </w:p>
        </w:tc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D7CEF5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6FF42112" w14:textId="77777777" w:rsidTr="001F63D0">
        <w:trPr>
          <w:trHeight w:val="4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B916C6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AB583D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Световая среда неблагоприятна: регулярные блики/</w:t>
            </w:r>
            <w:proofErr w:type="spellStart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ослепленность</w:t>
            </w:r>
            <w:proofErr w:type="spellEnd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выраженная неравномерность освещенности; встречаются динамические/мигающие источники в ключевых зонах; избегание динамических/мигающих источников затруднено</w:t>
            </w:r>
          </w:p>
        </w:tc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64D961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312A46A3" w14:textId="77777777" w:rsidTr="001F63D0">
        <w:trPr>
          <w:trHeight w:val="420"/>
        </w:trPr>
        <w:tc>
          <w:tcPr>
            <w:tcW w:w="16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A5B0A5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765C39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Критически неблагоприятная световая среда: доминируют мерцающие/мигающие/стробоскоп-эффекты и/или резкие </w:t>
            </w:r>
          </w:p>
        </w:tc>
        <w:tc>
          <w:tcPr>
            <w:tcW w:w="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BCA59E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</w:tbl>
    <w:p w14:paraId="075F2A27" w14:textId="21E7B415" w:rsidR="008B2CE9" w:rsidRDefault="008B2CE9" w:rsidP="008B2C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F43D67" w14:textId="77777777" w:rsidR="00212A4D" w:rsidRPr="009007CC" w:rsidRDefault="00212A4D" w:rsidP="008B2C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371"/>
        <w:gridCol w:w="728"/>
      </w:tblGrid>
      <w:tr w:rsidR="008B2CE9" w:rsidRPr="009007CC" w14:paraId="46B26FF4" w14:textId="77777777" w:rsidTr="001F63D0">
        <w:trPr>
          <w:trHeight w:val="26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0D68F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4153A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F0D6B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8B2CE9" w:rsidRPr="009007CC" w14:paraId="77A058CA" w14:textId="77777777" w:rsidTr="001F63D0">
        <w:trPr>
          <w:trHeight w:val="26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B251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E9CA0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непредсказуемые изменения света; сильная </w:t>
            </w:r>
            <w:proofErr w:type="spellStart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ослепленность</w:t>
            </w:r>
            <w:proofErr w:type="spellEnd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; отсутствуют альтернативные нейтральные зоны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3B7FBE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B2CE9" w:rsidRPr="009007CC" w14:paraId="0CA6DBBD" w14:textId="77777777" w:rsidTr="001F63D0">
        <w:trPr>
          <w:trHeight w:val="420"/>
        </w:trPr>
        <w:tc>
          <w:tcPr>
            <w:tcW w:w="2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B2322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 Навигация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FFC2F7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Пространство понятно: входы/выходы однозначно обозначены, есть карты/указатели, маршруты читаемы; присутствуют визуальные подсказки и понятная информационная среда, позволяющая уверенно ориентироваться без помощи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E761FD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8B2CE9" w:rsidRPr="009007CC" w14:paraId="539C7309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48974E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E18DA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Навигация эффективна: указатели и ориентиры присутствуют в ключевых точках; возможны локальные «слепые зоны», где требуется дополнительная подсказка, но риск дезориентации маловероятен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037B42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8B2CE9" w:rsidRPr="009007CC" w14:paraId="13971008" w14:textId="77777777" w:rsidTr="001F63D0">
        <w:trPr>
          <w:trHeight w:val="1134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F5F4DD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BF9EE5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Навигация частично достаточна: указатели есть, но непоследовательны; ориентация возможна, однако требует усилий (поиск входа/выхода, понимание маршрута)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3FA483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0FA3E475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4EBF9A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192F5D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Навигация слабая: много неочевидных решений, риск дезориентации высокий; указатели редки/неинформативны, не хватает карт и ориентиров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3AFA5F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273576FD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801D18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E8EB39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Навигация критически недостаточна: легко дезориентироваться, сложно найти выход/ключевые зоны; информационная поддержка отсутствует или вводит в заблуждение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94CAD0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  <w:tr w:rsidR="008B2CE9" w:rsidRPr="009007CC" w14:paraId="4A97278A" w14:textId="77777777" w:rsidTr="001F63D0">
        <w:trPr>
          <w:trHeight w:val="420"/>
        </w:trPr>
        <w:tc>
          <w:tcPr>
            <w:tcW w:w="2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29131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 Сенсорное зонирование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28D101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Зоны структурированы по уровню стимуляции (низкая/средняя/высокая), принцип последовательно соблюдается; между зонами предусмотрены переходные буферные пространства, обеспечивающие мягкую адаптацию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E6E2CA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8B2CE9" w:rsidRPr="009007CC" w14:paraId="5D296A26" w14:textId="77777777" w:rsidTr="001F63D0">
        <w:trPr>
          <w:trHeight w:val="936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D4AFE7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6CF16F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Зонирование реализовано: большинство зон соответствует заявленному уровню стимуляции; переходные зоны присутствуют, но не всегда выражены или не везде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76F1DC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8B2CE9" w:rsidRPr="009007CC" w14:paraId="459B00FD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A1CDB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91CA5D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Зонирование частичное: отдельные зоны перегружены для своей функции; переходные решения есть точечно, общая логика прослеживается неполно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0D0C3B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677B8494" w14:textId="77777777" w:rsidTr="001F63D0">
        <w:trPr>
          <w:trHeight w:val="98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81B450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EF4911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Зонирование слабое: </w:t>
            </w:r>
            <w:proofErr w:type="spellStart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высокостимулирующие</w:t>
            </w:r>
            <w:proofErr w:type="spellEnd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зоны «прорываются» в тихие; переходные зоны почти отсутствуют; сенсорная нагрузка часто непредсказуема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D2C926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07605600" w14:textId="77777777" w:rsidTr="001F63D0">
        <w:trPr>
          <w:trHeight w:val="429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9A1070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755708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Сенсорное зонирование отсутствует: среда сенсорно хаотична, нет логики распределения стимулов и переходных зон; высокий риск перегрузки.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98862D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</w:tbl>
    <w:p w14:paraId="15CFF5D3" w14:textId="44E485F7" w:rsidR="008B2CE9" w:rsidRPr="009007CC" w:rsidRDefault="008B2CE9" w:rsidP="008B2C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371"/>
        <w:gridCol w:w="728"/>
      </w:tblGrid>
      <w:tr w:rsidR="008B2CE9" w:rsidRPr="009007CC" w14:paraId="75F154B3" w14:textId="77777777" w:rsidTr="001F63D0">
        <w:trPr>
          <w:trHeight w:val="23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5F7D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A3553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C6EBF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8B2CE9" w:rsidRPr="009007CC" w14:paraId="5806A26C" w14:textId="77777777" w:rsidTr="001F63D0">
        <w:trPr>
          <w:trHeight w:val="420"/>
        </w:trPr>
        <w:tc>
          <w:tcPr>
            <w:tcW w:w="2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B4386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 Тактильные характеристики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6A461E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Предусмотрены безопасные и разнообразные тактильные сценарии (разные материалы/фактуры, контакт с природными элементами/водой при наличии), тактильный выбор поддерживается и не навязывается.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10CFF5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8B2CE9" w:rsidRPr="009007CC" w14:paraId="516EE378" w14:textId="77777777" w:rsidTr="001F63D0">
        <w:trPr>
          <w:trHeight w:val="335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9200D3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364E3C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Тактильные возможности присутствуют и безопасны, но спектр тактильного опыта ограничен (мало материалов/сценариев), либо они доступны не во всех зонах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641463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8B2CE9" w:rsidRPr="009007CC" w14:paraId="4BC9D570" w14:textId="77777777" w:rsidTr="001F63D0">
        <w:trPr>
          <w:trHeight w:val="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1953B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ACE37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Тактильный опыт возможен частично и эпизодически: представлены отдельные поверхности/элементы, но они не интегрированы в среду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9EA26B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380A390E" w14:textId="77777777" w:rsidTr="001F63D0">
        <w:trPr>
          <w:trHeight w:val="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0DF91D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1A95B1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Тактильные стимулы ограничены или неблагоприятны: доминируют неприятные/травмоопасные поверхности, мало возможностей выбора; тактильная среда может провоцировать дискомфорт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ED7E11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5C2D1C0A" w14:textId="77777777" w:rsidTr="001F63D0">
        <w:trPr>
          <w:trHeight w:val="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3B909E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2808FE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Тактильные возможности отсутствуют либо условия небезопасны/отталкивающие: среда может усиливать сенсорный стресс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EDBB0A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  <w:tr w:rsidR="008B2CE9" w:rsidRPr="009007CC" w14:paraId="628246AB" w14:textId="77777777" w:rsidTr="001F63D0">
        <w:trPr>
          <w:trHeight w:val="275"/>
        </w:trPr>
        <w:tc>
          <w:tcPr>
            <w:tcW w:w="2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98852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 Цветовые стимулы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0F7FB7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Цветовая среда сбалансирована: преобладают нейтральные/природные тона, яркие цвета используются как ограниченные акценты; предусмотрена возможность уменьшить воздействие ярких стимулов (нейтральные зоны/экранирование/визуальная «пауза»)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A365B9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8B2CE9" w:rsidRPr="009007CC" w14:paraId="058C227D" w14:textId="77777777" w:rsidTr="001F63D0">
        <w:trPr>
          <w:trHeight w:val="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DDED81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ED5077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Цветовая среда преимущественно спокойная: акценты присутствуют, но не перегружают; нейтральные участки наблюдаются, однако возможность избежать яркого цвета выражена частично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34E6EF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8B2CE9" w:rsidRPr="009007CC" w14:paraId="42E4D223" w14:textId="77777777" w:rsidTr="001F63D0">
        <w:trPr>
          <w:trHeight w:val="252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13C9B5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2E1CB7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Цветовая среда умеренно перегружена: есть яркие/контрастные стимулы, контрастность местами повышена; нейтральные зоны присутствуют, но недостаточны для устойчивого визуального комфорта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106AFA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21206617" w14:textId="77777777" w:rsidTr="001F63D0">
        <w:trPr>
          <w:trHeight w:val="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5E4FF8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2ED355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Цветовая среда перегружена: много ярких/контрастных стимулов, нейтральных зон мало; визуальная среда часто утомляет и может провоцировать сенсорный дискомфорт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6E2F7B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1AEE4FDE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F9431D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90A9AB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Цветовая схема хаотична: нейтральные зоны отсутствуют, яркие акценты доминируют; высокий риск визуальной перегрузки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C9E1F5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  <w:tr w:rsidR="008B2CE9" w:rsidRPr="009007CC" w14:paraId="182A7B02" w14:textId="77777777" w:rsidTr="001F63D0">
        <w:trPr>
          <w:trHeight w:val="23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AC5A6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7. Коммуникационная доступность среды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FD4E8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Сервисная среда доступна: персонал компетентен, обучен практикам поддержки и адаптации взаимодействия; 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B9F64C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</w:tbl>
    <w:p w14:paraId="30BDB473" w14:textId="0DF41DA4" w:rsidR="008B2CE9" w:rsidRPr="009007CC" w:rsidRDefault="008B2CE9" w:rsidP="008B2CE9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371"/>
        <w:gridCol w:w="728"/>
      </w:tblGrid>
      <w:tr w:rsidR="008B2CE9" w:rsidRPr="009007CC" w14:paraId="6D2C07D9" w14:textId="77777777" w:rsidTr="001F63D0">
        <w:trPr>
          <w:trHeight w:val="19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06682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9750D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C35E3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8B2CE9" w:rsidRPr="009007CC" w14:paraId="365156C6" w14:textId="77777777" w:rsidTr="001F63D0">
        <w:trPr>
          <w:trHeight w:val="20"/>
        </w:trPr>
        <w:tc>
          <w:tcPr>
            <w:tcW w:w="223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60D7C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03F6A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допускаются альтернативные способы коммуникации; транслируются принципы уважения и толерантности 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D9887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B2CE9" w:rsidRPr="009007CC" w14:paraId="56D20DE9" w14:textId="77777777" w:rsidTr="001F63D0">
        <w:trPr>
          <w:trHeight w:val="20"/>
        </w:trPr>
        <w:tc>
          <w:tcPr>
            <w:tcW w:w="223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BAB3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95DE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Среда поддерживающая: агрессия/стигматизация не наблюдаются; часть персонала информирована о способах альтернативной коммуникации; поддержка в коммуникации ситуативная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3A6C8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8B2CE9" w:rsidRPr="009007CC" w14:paraId="58834BDF" w14:textId="77777777" w:rsidTr="001F63D0">
        <w:trPr>
          <w:trHeight w:val="988"/>
        </w:trPr>
        <w:tc>
          <w:tcPr>
            <w:tcW w:w="223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99E1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83EB5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Коммуникационная доступность ограничена: среда нейтральна, но без устойчивых практик поддержки; адаптация возможна не всегда и зависит от конкретных сотрудников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A63CC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66C4BE6F" w14:textId="77777777" w:rsidTr="001F63D0">
        <w:trPr>
          <w:trHeight w:val="420"/>
        </w:trPr>
        <w:tc>
          <w:tcPr>
            <w:tcW w:w="223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7DC8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03E58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Среда неблагоприятна: часто отсутствует понимание потребностей </w:t>
            </w:r>
            <w:proofErr w:type="spellStart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нейроотличных</w:t>
            </w:r>
            <w:proofErr w:type="spellEnd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посетителей; адаптация затруднена; возможны негативные реакции со стороны персонала/посетителей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483E5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77DF8D84" w14:textId="77777777" w:rsidTr="001F63D0">
        <w:trPr>
          <w:trHeight w:val="420"/>
        </w:trPr>
        <w:tc>
          <w:tcPr>
            <w:tcW w:w="223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84CA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4F268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Критически неблагоприятная среда: высокая вероятность агрессии/стигматизации, поддержка отсутствует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43C06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  <w:tr w:rsidR="008B2CE9" w:rsidRPr="009007CC" w14:paraId="4B6948F1" w14:textId="77777777" w:rsidTr="001F63D0">
        <w:trPr>
          <w:trHeight w:val="1250"/>
        </w:trPr>
        <w:tc>
          <w:tcPr>
            <w:tcW w:w="2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4EAE7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 Безопасность среды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F473C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Риски травматизации минимизированы: опасные элементы среды устранены или контролируются; есть меры предотвращения (ограждения, маркировка, регламенты), среда предсказуема и безопасна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09E37F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8B2CE9" w:rsidRPr="009007CC" w14:paraId="15EE7FD6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201C2C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E5768F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среде преимущественно безопасно: отдельные потенциально опасные элементы среды присутствуют, но контролируются; меры предотвращения опасных ситуаций достаточны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023D17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8B2CE9" w:rsidRPr="009007CC" w14:paraId="15A370CA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AAFE78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F1379B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Безопасность среды средняя: опасные элементы встречаются, контроль неполный; риск повышается в пиковые периоды (толпа/массовые мероприятия)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EF1272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04346312" w14:textId="77777777" w:rsidTr="001F63D0">
        <w:trPr>
          <w:trHeight w:val="666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2AB2E6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1E004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Безопасность среды низкая: много неконтролируемых рисков (скользкие полы, перепады высот, острые кромки и элементы, узкие места), предупредительные меры недостаточны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FCFAF6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56156CB5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C969C0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EAE9A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Критически небезопасная среда: риски травм высоки; контроль и профилактика отсутствуют либо не работают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11E89B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  <w:tr w:rsidR="008B2CE9" w:rsidRPr="009007CC" w14:paraId="6071C045" w14:textId="77777777" w:rsidTr="001F63D0">
        <w:trPr>
          <w:trHeight w:val="420"/>
        </w:trPr>
        <w:tc>
          <w:tcPr>
            <w:tcW w:w="2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832E6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9. Учет мнения целевой группы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C55E8B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Целевая группа и специалисты были вовлечены в проектирование/эксплуатацию пространства; обратная связь регулярно собирается и приводит к изменениям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C8F527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8B2CE9" w:rsidRPr="009007CC" w14:paraId="42A229A5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E9EE83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6FCA17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Обратная связь присутствует, но частично: участие нерегулярно или ограничено отдельными этапами; изменения возможны, но не системны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A8BE87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</w:tbl>
    <w:p w14:paraId="6224684B" w14:textId="6921C5F0" w:rsidR="008B2CE9" w:rsidRPr="009007CC" w:rsidRDefault="008B2CE9" w:rsidP="008B2C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371"/>
        <w:gridCol w:w="728"/>
      </w:tblGrid>
      <w:tr w:rsidR="008B2CE9" w:rsidRPr="009007CC" w14:paraId="777A4CCC" w14:textId="77777777" w:rsidTr="001F63D0">
        <w:trPr>
          <w:trHeight w:val="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1FEC8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809F6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2EAE6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8B2CE9" w:rsidRPr="009007CC" w14:paraId="0F22D278" w14:textId="77777777" w:rsidTr="001F63D0">
        <w:trPr>
          <w:trHeight w:val="21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126BF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831F2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Учет мнения эпизодический: отдельные консультации/опросы проводятся, но влияние на решения ограничено; оценки пользователей смешанные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0F279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17ADF10C" w14:textId="77777777" w:rsidTr="001F63D0">
        <w:trPr>
          <w:trHeight w:val="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0F626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FDE41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Учет мнения слабый: целевая группа практически не вовлекается; обратная связь формальная; пользователи фиксируют значимые недочеты доступности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E4446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6F2DD1E1" w14:textId="77777777" w:rsidTr="001F63D0">
        <w:trPr>
          <w:trHeight w:val="21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51502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39151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Учет мнения отсутствует: целевая группа не вовлечена; преобладают негативные оценки, пространство классифицируется как недоступное или труднодоступное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AB4FB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  <w:tr w:rsidR="008B2CE9" w:rsidRPr="009007CC" w14:paraId="75747BEC" w14:textId="77777777" w:rsidTr="001F63D0">
        <w:trPr>
          <w:trHeight w:val="587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D996A1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Прилегающая территория</w:t>
            </w:r>
          </w:p>
        </w:tc>
      </w:tr>
      <w:tr w:rsidR="008B2CE9" w:rsidRPr="009007CC" w14:paraId="10098CC6" w14:textId="77777777" w:rsidTr="001F63D0">
        <w:trPr>
          <w:trHeight w:val="1902"/>
        </w:trPr>
        <w:tc>
          <w:tcPr>
            <w:tcW w:w="2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2F9FC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Транспортная обеспеченность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FCE5BB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Объект обеспечен транспортом: несколько вариантов маршрутов общественного транспорта, минимальные интервалы движения маршрутов общественного транспорта (5-10 мин), минимальные пересадки, предсказуемость маршрута от остановки до объекта высокая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05FEB7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8B2CE9" w:rsidRPr="009007CC" w14:paraId="1A99E7DC" w14:textId="77777777" w:rsidTr="001F63D0">
        <w:trPr>
          <w:trHeight w:val="1589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6A36AF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C0BE99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Обеспеченность высокая: вариативность маршрутов общественного транспорта имеется, интервалы движения маршрутов общественного транспорта больше 10 мин, пересадки ограничены; маршрут от остановки до объекта умеренной сложности, возможны локальные неудобства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5CEA6B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8B2CE9" w:rsidRPr="009007CC" w14:paraId="5B2096C8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60A65C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DADD2F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Обеспеченность средняя: требуется пересадка/длительное ожидание (более 15 минут) или заметная пешая часть; маршрут предсказуем, но требует усилий и времени для его понимания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640BAC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0E50DE66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455392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A3C481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Обеспеченность низкая: мало маршрутов/редкие интервалы/несколько пересадок; маршрут следования от остановки до объекта долгий, повышенный риск утомления и перегрузки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B6791B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5B79AAAB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09D82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5775BF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Обеспеченность крайне низкая: без личного транспорта/такси добраться затруднительно; вариативность общественного транспорта отсутствует; маршрут крайне сложен/непредсказуем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4CDAFA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  <w:tr w:rsidR="008B2CE9" w:rsidRPr="009007CC" w14:paraId="0A8788EC" w14:textId="77777777" w:rsidTr="001F63D0">
        <w:trPr>
          <w:trHeight w:val="1541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55A1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 Акустическая среда по маршруту следования к объекту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ADAA0D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Маршрут акустически благоприятен: шумовой фон умеренный, резкие звуковые события редки; при необходимости есть возможность выбрать более спокойный маршрут/паузы вне потока; уровень шума в самых шумных зонах менее 60 </w:t>
            </w:r>
            <w:proofErr w:type="spellStart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Дб</w:t>
            </w:r>
            <w:proofErr w:type="spellEnd"/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618711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</w:tbl>
    <w:p w14:paraId="0C9C6F06" w14:textId="4FB36C37" w:rsidR="008B2CE9" w:rsidRPr="009007CC" w:rsidRDefault="008B2CE9" w:rsidP="008B2C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371"/>
        <w:gridCol w:w="728"/>
      </w:tblGrid>
      <w:tr w:rsidR="008B2CE9" w:rsidRPr="009007CC" w14:paraId="2D25939A" w14:textId="77777777" w:rsidTr="001F63D0">
        <w:trPr>
          <w:trHeight w:val="182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BEFE0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E5525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52E15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8B2CE9" w:rsidRPr="009007CC" w14:paraId="5D957750" w14:textId="77777777" w:rsidTr="001F63D0">
        <w:trPr>
          <w:trHeight w:val="420"/>
        </w:trPr>
        <w:tc>
          <w:tcPr>
            <w:tcW w:w="223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C48BA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EC085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Комфортно: локальные шумные участки присутствуют, но кратковременны и обходятся; пиковые звуки редки; уровень шума в самых шумных зонах 60-70 </w:t>
            </w:r>
            <w:proofErr w:type="spellStart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Дб</w:t>
            </w:r>
            <w:proofErr w:type="spellEnd"/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C6398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8B2CE9" w:rsidRPr="009007CC" w14:paraId="5873D7B1" w14:textId="77777777" w:rsidTr="001F63D0">
        <w:trPr>
          <w:trHeight w:val="420"/>
        </w:trPr>
        <w:tc>
          <w:tcPr>
            <w:tcW w:w="223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F21A3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A416E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Средняя нагрузка: шумовой фон заметен на значительной части маршрута; комфорт зависит от участка; резкие звуки возможны; уровень шума в самых шумных зонах 70-80 </w:t>
            </w:r>
            <w:proofErr w:type="spellStart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Дб</w:t>
            </w:r>
            <w:proofErr w:type="spellEnd"/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D0348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1FAD285B" w14:textId="77777777" w:rsidTr="001F63D0">
        <w:trPr>
          <w:trHeight w:val="420"/>
        </w:trPr>
        <w:tc>
          <w:tcPr>
            <w:tcW w:w="223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688ED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FCDF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Высокая нагрузка: маршрут часто шумный, присутствуют регулярные пиковые воздействия (транспорт/стройка/события); избежать шума сложно; уровень шума в самых шумных зонах 80-100 </w:t>
            </w:r>
            <w:proofErr w:type="spellStart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Дб</w:t>
            </w:r>
            <w:proofErr w:type="spellEnd"/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CEC2C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32293319" w14:textId="77777777" w:rsidTr="001F63D0">
        <w:trPr>
          <w:trHeight w:val="420"/>
        </w:trPr>
        <w:tc>
          <w:tcPr>
            <w:tcW w:w="223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1F2C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B1C85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Критически неблагоприятно: доминирует интенсивный шумовой фон и/или частые резкие звуковые события; отсутствует возможность выбрать более тихую траекторию или сделать паузу в спокойной зоне; уровень шума в самых шумных зонах более 100 </w:t>
            </w:r>
            <w:proofErr w:type="spellStart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Дб</w:t>
            </w:r>
            <w:proofErr w:type="spellEnd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219EB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  <w:tr w:rsidR="008B2CE9" w:rsidRPr="009007CC" w14:paraId="0B6EFE33" w14:textId="77777777" w:rsidTr="001F63D0">
        <w:trPr>
          <w:trHeight w:val="420"/>
        </w:trPr>
        <w:tc>
          <w:tcPr>
            <w:tcW w:w="2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A211E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 Визуальная перегруженность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F57056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Визуальная среда спокойная: ограниченное число ярких стимулов, нет доминирующих рекламных/динамических экранов; присутствуют нейтральные участки, снижающие зрительную нагрузку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E37793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8B2CE9" w:rsidRPr="009007CC" w14:paraId="3F35F459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1A9C0E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E1A165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Перегруженность среды низкая: отдельные яркие/динамические элементы встречаются, но локальны и не определяют восприятие маршрута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F99780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8B2CE9" w:rsidRPr="009007CC" w14:paraId="08C9E27E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EBD4EC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542C5D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Перегруженность среды умеренная: много вывесок/контрастных элементов, периодически встречаются динамические стимулы; нейтральные участки есть, но недостаточны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36C255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535EEA3F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02A44F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664ECE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Перегруженность среды высокая: яркие вывески/экраны/световые элементы встречаются часто, визуальная среда утомляет; уйти в сенсорно-нейтральный участок сложно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EA0216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534CAEE2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4D4E12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B90AEA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Перегруженность среды критическая: постоянный визуальный шум (много динамики, ярких контрастов и стимулов) без нейтральных зон; высока вероятность сенсорного перенапряжения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E48EF2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  <w:tr w:rsidR="008B2CE9" w:rsidRPr="009007CC" w14:paraId="400F0748" w14:textId="77777777" w:rsidTr="001F63D0">
        <w:trPr>
          <w:trHeight w:val="420"/>
        </w:trPr>
        <w:tc>
          <w:tcPr>
            <w:tcW w:w="2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DED31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 Барьеры среды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E1498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Маршрут практически </w:t>
            </w:r>
            <w:proofErr w:type="spellStart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безбарьерный</w:t>
            </w:r>
            <w:proofErr w:type="spellEnd"/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ровные покрытия, понижения бордюров, отсутствуют ступени и резкие уклоны; узкие места отсутствуют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CE2931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8B2CE9" w:rsidRPr="009007CC" w14:paraId="36754FF2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971DC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5D9C0F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Барьеры минимальны: отдельные неровности/бордюры или локальные сужения есть, но не создают устойчивых затруднений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38933D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</w:tbl>
    <w:p w14:paraId="4D88C703" w14:textId="314B66A1" w:rsidR="008B2CE9" w:rsidRPr="009007CC" w:rsidRDefault="008B2CE9" w:rsidP="008B2C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371"/>
        <w:gridCol w:w="728"/>
      </w:tblGrid>
      <w:tr w:rsidR="008B2CE9" w:rsidRPr="009007CC" w14:paraId="2BF7054C" w14:textId="77777777" w:rsidTr="001F63D0">
        <w:trPr>
          <w:trHeight w:val="19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9E9A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C2BA0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25D03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8B2CE9" w:rsidRPr="009007CC" w14:paraId="34253416" w14:textId="77777777" w:rsidTr="001F63D0">
        <w:trPr>
          <w:trHeight w:val="42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F9D8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7A70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Барьеры умеренные: периодически встречаются проблемные участки (неровное покрытие, бордюры, сужения, неудобные перепады), требующие внимания и усилий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F0C3D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601F17FC" w14:textId="77777777" w:rsidTr="001F63D0">
        <w:trPr>
          <w:trHeight w:val="42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C051D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CEA34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Барьеры выраженные: значительная часть маршрута физически неудобна и/или опасна (скользко, разбитые покрытия, ступени, сильные уклоны, препятствия, заснеженные дороги)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17700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5FDA28B9" w14:textId="77777777" w:rsidTr="001F63D0">
        <w:trPr>
          <w:trHeight w:val="42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0859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50418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Барьеры критические: маршрут физически труднопроходим для части пользователей и может быть травмоопасным; отсутствуют альтернативные комфортные варианты маршрута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AC451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  <w:tr w:rsidR="008B2CE9" w:rsidRPr="009007CC" w14:paraId="6228FB25" w14:textId="77777777" w:rsidTr="001F63D0">
        <w:trPr>
          <w:trHeight w:val="420"/>
        </w:trPr>
        <w:tc>
          <w:tcPr>
            <w:tcW w:w="2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91E1E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 Навигационная читаемость</w:t>
            </w: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E547BB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Маршрут и вход легко считываются: логичная траектория, понятные ориентиры и/или указатели; риск дезориентации минимален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FD9ACF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8B2CE9" w:rsidRPr="009007CC" w14:paraId="56671B70" w14:textId="77777777" w:rsidTr="001F63D0">
        <w:trPr>
          <w:trHeight w:val="462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37B5B2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426626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Читаемость достаточна: присутствуют ориентиры, сложные точки единичны; требуется минимальное уточнение направления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559CA5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8B2CE9" w:rsidRPr="009007CC" w14:paraId="4390D317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948C0D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CDABEE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Читаемость средняя: ориентирование возможно, но требует усилий; встречаются неоднозначные развилки, вход не сразу очевиден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49C82A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0,50</w:t>
            </w:r>
          </w:p>
        </w:tc>
      </w:tr>
      <w:tr w:rsidR="008B2CE9" w:rsidRPr="009007CC" w14:paraId="25F41CA1" w14:textId="77777777" w:rsidTr="001F63D0">
        <w:trPr>
          <w:trHeight w:val="4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FEFF69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9921C2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Читаемость низкая: много неоднозначных решений, указатели редки/неинформативны; высок риск сбиться с маршрута или перепутать вход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B0D550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B2CE9" w:rsidRPr="009007CC" w14:paraId="0AE1A8FA" w14:textId="77777777" w:rsidTr="001F63D0">
        <w:trPr>
          <w:trHeight w:val="20"/>
        </w:trPr>
        <w:tc>
          <w:tcPr>
            <w:tcW w:w="2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FB19AB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146C0B" w14:textId="77777777" w:rsidR="008B2CE9" w:rsidRPr="009007CC" w:rsidRDefault="008B2CE9" w:rsidP="001F6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Критически низкая читаемость: маршрут неочевиден, ориентиры отсутствуют/противоречивы; высокая вероятность дезориентации и стрессового опыта прибытия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81C14F" w14:textId="77777777" w:rsidR="008B2CE9" w:rsidRPr="009007CC" w:rsidRDefault="008B2CE9" w:rsidP="001F6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7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</w:tbl>
    <w:p w14:paraId="760D57E6" w14:textId="2005164B" w:rsidR="00F1768C" w:rsidRPr="008B2CE9" w:rsidRDefault="00F1768C" w:rsidP="008B2CE9">
      <w:pPr>
        <w:pStyle w:val="1"/>
        <w:spacing w:before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1768C" w:rsidRPr="008B2C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8C"/>
    <w:rsid w:val="00010560"/>
    <w:rsid w:val="00212A4D"/>
    <w:rsid w:val="008B2CE9"/>
    <w:rsid w:val="00F1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9F594"/>
  <w15:chartTrackingRefBased/>
  <w15:docId w15:val="{A31B1E4B-0072-46AA-811C-C606CE6AF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CE9"/>
  </w:style>
  <w:style w:type="paragraph" w:styleId="1">
    <w:name w:val="heading 1"/>
    <w:basedOn w:val="a"/>
    <w:next w:val="a"/>
    <w:link w:val="10"/>
    <w:uiPriority w:val="9"/>
    <w:qFormat/>
    <w:rsid w:val="008B2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1837</Words>
  <Characters>10472</Characters>
  <Application>Microsoft Office Word</Application>
  <DocSecurity>0</DocSecurity>
  <Lines>87</Lines>
  <Paragraphs>24</Paragraphs>
  <ScaleCrop>false</ScaleCrop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Вишнякова</dc:creator>
  <cp:keywords/>
  <dc:description/>
  <cp:lastModifiedBy>Валерия Вишнякова</cp:lastModifiedBy>
  <cp:revision>4</cp:revision>
  <dcterms:created xsi:type="dcterms:W3CDTF">2026-05-06T10:08:00Z</dcterms:created>
  <dcterms:modified xsi:type="dcterms:W3CDTF">2026-05-06T10:12:00Z</dcterms:modified>
</cp:coreProperties>
</file>