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D2C7D1" w14:textId="0A294ABB" w:rsidR="00964F3A" w:rsidRDefault="00700E8A">
      <w:pPr>
        <w:spacing w:after="0" w:line="240" w:lineRule="auto"/>
        <w:ind w:left="840"/>
        <w:rPr>
          <w:rFonts w:ascii="Century Schoolbook" w:hAnsi="Century Schoolbook" w:cs="Arial"/>
          <w:b/>
          <w:color w:val="FFFFFF"/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CB2137" wp14:editId="62A5B54E">
                <wp:simplePos x="0" y="0"/>
                <wp:positionH relativeFrom="column">
                  <wp:posOffset>300990</wp:posOffset>
                </wp:positionH>
                <wp:positionV relativeFrom="page">
                  <wp:posOffset>1123950</wp:posOffset>
                </wp:positionV>
                <wp:extent cx="5391150" cy="1261745"/>
                <wp:effectExtent l="0" t="0" r="0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0" cy="1261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79D8D8" w14:textId="77777777" w:rsidR="00964F3A" w:rsidRDefault="00964F3A">
                            <w:pPr>
                              <w:ind w:left="840"/>
                            </w:pPr>
                          </w:p>
                          <w:p w14:paraId="4080A36C" w14:textId="77777777" w:rsidR="00964F3A" w:rsidRDefault="003316AA">
                            <w:pP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EL SALARIO – LA NÓMINA</w:t>
                            </w:r>
                          </w:p>
                          <w:p w14:paraId="220A2E9E" w14:textId="77777777" w:rsidR="00964F3A" w:rsidRDefault="00964F3A">
                            <w:pP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Ejercicio  práctico</w:t>
                            </w:r>
                            <w:proofErr w:type="gramEnd"/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: nómina 3.</w:t>
                            </w:r>
                          </w:p>
                          <w:p w14:paraId="7BAB28B4" w14:textId="77777777" w:rsidR="00964F3A" w:rsidRDefault="00964F3A">
                            <w:pPr>
                              <w:ind w:left="6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CB2137" id="AutoShape 2" o:spid="_x0000_s1026" style="position:absolute;left:0;text-align:left;margin-left:23.7pt;margin-top:88.5pt;width:424.5pt;height:9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" fillcolor="#ea0000" stroked="f" strokecolor="gray">
                <v:fill color2="#930" angle="270" focus="100%" type="gradient"/>
                <v:textbox>
                  <w:txbxContent>
                    <w:p w14:paraId="3F79D8D8" w14:textId="77777777" w:rsidR="00964F3A" w:rsidRDefault="00964F3A">
                      <w:pPr>
                        <w:ind w:left="840"/>
                      </w:pPr>
                    </w:p>
                    <w:p w14:paraId="4080A36C" w14:textId="77777777" w:rsidR="00964F3A" w:rsidRDefault="003316AA">
                      <w:pP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>EL SALARIO – LA NÓMINA</w:t>
                      </w:r>
                    </w:p>
                    <w:p w14:paraId="220A2E9E" w14:textId="77777777" w:rsidR="00964F3A" w:rsidRDefault="00964F3A">
                      <w:pP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>Ejercicio  práctico</w:t>
                      </w:r>
                      <w:proofErr w:type="gramEnd"/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>: nómina 3.</w:t>
                      </w:r>
                    </w:p>
                    <w:p w14:paraId="7BAB28B4" w14:textId="77777777" w:rsidR="00964F3A" w:rsidRDefault="00964F3A">
                      <w:pPr>
                        <w:ind w:left="600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964F3A">
        <w:rPr>
          <w:rFonts w:ascii="Century Schoolbook" w:eastAsia="Times New Roman" w:hAnsi="Century Schoolbook" w:cs="Arial"/>
          <w:b/>
          <w:color w:val="FFFFFF"/>
          <w:sz w:val="40"/>
          <w:szCs w:val="40"/>
          <w:lang w:eastAsia="es-ES_tradnl"/>
        </w:rPr>
        <w:t>Título del tema</w:t>
      </w:r>
    </w:p>
    <w:p w14:paraId="50487232" w14:textId="77777777" w:rsidR="00964F3A" w:rsidRDefault="00964F3A">
      <w:pPr>
        <w:ind w:left="840"/>
      </w:pPr>
      <w:r>
        <w:rPr>
          <w:rFonts w:ascii="Century Schoolbook" w:hAnsi="Century Schoolbook" w:cs="Arial"/>
          <w:b/>
          <w:color w:val="FFFFFF"/>
          <w:sz w:val="40"/>
          <w:szCs w:val="40"/>
        </w:rPr>
        <w:t>Título del tema</w:t>
      </w:r>
    </w:p>
    <w:p w14:paraId="0651B6C5" w14:textId="3548B503" w:rsidR="00964F3A" w:rsidRDefault="00700E8A">
      <w:pPr>
        <w:jc w:val="center"/>
        <w:rPr>
          <w:b/>
          <w:sz w:val="32"/>
          <w:szCs w:val="32"/>
          <w:u w:val="single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DC6229B" wp14:editId="7D86BE8A">
                <wp:simplePos x="0" y="0"/>
                <wp:positionH relativeFrom="column">
                  <wp:posOffset>342900</wp:posOffset>
                </wp:positionH>
                <wp:positionV relativeFrom="page">
                  <wp:posOffset>2614295</wp:posOffset>
                </wp:positionV>
                <wp:extent cx="5419725" cy="1257300"/>
                <wp:effectExtent l="3810" t="4445" r="5715" b="5080"/>
                <wp:wrapTopAndBottom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A354BA" w14:textId="77777777" w:rsidR="00964F3A" w:rsidRDefault="00964F3A">
                            <w:pPr>
                              <w:ind w:left="840"/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  <w:t xml:space="preserve">Objetivos Didácticos: </w:t>
                            </w:r>
                          </w:p>
                          <w:p w14:paraId="55F63E4F" w14:textId="079EE600" w:rsidR="00964F3A" w:rsidRDefault="00964F3A">
                            <w:pPr>
                              <w:ind w:left="840"/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  <w:t xml:space="preserve">1. Adquirir la competencia procedimental de confeccionar una nómina completa partiendo de un supuesto práctico.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C6229B" id="AutoShape 4" o:spid="_x0000_s1027" style="position:absolute;left:0;text-align:left;margin-left:27pt;margin-top:205.85pt;width:426.75pt;height:9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" fillcolor="#ea0000" stroked="f" strokecolor="gray">
                <v:fill color2="#930" angle="270" focus="100%" type="gradient"/>
                <v:textbox>
                  <w:txbxContent>
                    <w:p w14:paraId="35A354BA" w14:textId="77777777" w:rsidR="00964F3A" w:rsidRDefault="00964F3A">
                      <w:pPr>
                        <w:ind w:left="840"/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  <w:t xml:space="preserve">Objetivos Didácticos: </w:t>
                      </w:r>
                    </w:p>
                    <w:p w14:paraId="55F63E4F" w14:textId="079EE600" w:rsidR="00964F3A" w:rsidRDefault="00964F3A">
                      <w:pPr>
                        <w:ind w:left="840"/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  <w:t xml:space="preserve">1. Adquirir la competencia procedimental de confeccionar una nómina completa partiendo de un supuesto práctico. </w:t>
                      </w:r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</w:p>
    <w:p w14:paraId="07DD4570" w14:textId="77777777" w:rsidR="00964F3A" w:rsidRDefault="00964F3A"/>
    <w:p w14:paraId="4EBD910F" w14:textId="77777777" w:rsidR="00964F3A" w:rsidRDefault="00964F3A">
      <w:pPr>
        <w:spacing w:after="0" w:line="240" w:lineRule="auto"/>
      </w:pPr>
      <w:r>
        <w:rPr>
          <w:rFonts w:ascii="Century Schoolbook" w:eastAsia="Times New Roman" w:hAnsi="Century Schoolbook" w:cs="Century Schoolbook"/>
          <w:b/>
          <w:color w:val="800000"/>
          <w:kern w:val="1"/>
          <w:sz w:val="36"/>
          <w:szCs w:val="36"/>
          <w:u w:val="single"/>
          <w:lang w:val="es-ES_tradnl" w:eastAsia="es-ES_tradnl"/>
        </w:rPr>
        <w:t>RESOLUCIÓN NÓMINA 3:</w:t>
      </w:r>
    </w:p>
    <w:p w14:paraId="5972CF34" w14:textId="77777777" w:rsidR="00964F3A" w:rsidRDefault="00964F3A">
      <w:pPr>
        <w:pStyle w:val="TtuloTDC"/>
        <w:sectPr w:rsidR="00964F3A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  <w:r>
        <w:t>Índice:</w:t>
      </w:r>
    </w:p>
    <w:p w14:paraId="2483E72B" w14:textId="77777777" w:rsidR="00964F3A" w:rsidRDefault="00964F3A">
      <w:pPr>
        <w:pStyle w:val="TDC1"/>
        <w:tabs>
          <w:tab w:val="right" w:leader="dot" w:pos="8504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1_621117941" w:history="1">
        <w:r>
          <w:rPr>
            <w:rStyle w:val="Enlacedelndice"/>
          </w:rPr>
          <w:t xml:space="preserve"> ENUNCIADO</w:t>
        </w:r>
        <w:r>
          <w:rPr>
            <w:rStyle w:val="Enlacedelndice"/>
          </w:rPr>
          <w:tab/>
          <w:t>1</w:t>
        </w:r>
      </w:hyperlink>
    </w:p>
    <w:p w14:paraId="734817F6" w14:textId="77777777" w:rsidR="00964F3A" w:rsidRDefault="003F66F6">
      <w:pPr>
        <w:pStyle w:val="TDC1"/>
        <w:tabs>
          <w:tab w:val="right" w:leader="dot" w:pos="8504"/>
        </w:tabs>
      </w:pPr>
      <w:hyperlink w:anchor="__RefHeading__3_621117941" w:history="1">
        <w:r w:rsidR="00964F3A">
          <w:rPr>
            <w:rStyle w:val="Enlacedelndice"/>
          </w:rPr>
          <w:t xml:space="preserve"> ENCABEZADO</w:t>
        </w:r>
        <w:r w:rsidR="00964F3A">
          <w:rPr>
            <w:rStyle w:val="Enlacedelndice"/>
          </w:rPr>
          <w:tab/>
          <w:t>2</w:t>
        </w:r>
      </w:hyperlink>
    </w:p>
    <w:p w14:paraId="2FCC332D" w14:textId="77777777" w:rsidR="00964F3A" w:rsidRDefault="003F66F6">
      <w:pPr>
        <w:pStyle w:val="TDC1"/>
        <w:tabs>
          <w:tab w:val="right" w:leader="dot" w:pos="8504"/>
        </w:tabs>
      </w:pPr>
      <w:hyperlink w:anchor="__RefHeading__5_621117941" w:history="1">
        <w:r w:rsidR="00964F3A">
          <w:rPr>
            <w:rStyle w:val="Enlacedelndice"/>
          </w:rPr>
          <w:t xml:space="preserve"> DEVENGOS: </w:t>
        </w:r>
        <w:r w:rsidR="00964F3A">
          <w:rPr>
            <w:rStyle w:val="Enlacedelndice"/>
          </w:rPr>
          <w:tab/>
          <w:t>2</w:t>
        </w:r>
      </w:hyperlink>
    </w:p>
    <w:p w14:paraId="47D41419" w14:textId="77777777" w:rsidR="00964F3A" w:rsidRDefault="003F66F6">
      <w:pPr>
        <w:pStyle w:val="TDC1"/>
        <w:tabs>
          <w:tab w:val="right" w:leader="dot" w:pos="8504"/>
        </w:tabs>
      </w:pPr>
      <w:hyperlink w:anchor="__RefHeading__7_621117941" w:history="1">
        <w:r w:rsidR="00964F3A">
          <w:rPr>
            <w:rStyle w:val="Enlacedelndice"/>
          </w:rPr>
          <w:t xml:space="preserve"> DEDUCCIONES: </w:t>
        </w:r>
        <w:r w:rsidR="00964F3A">
          <w:rPr>
            <w:rStyle w:val="Enlacedelndice"/>
          </w:rPr>
          <w:tab/>
          <w:t>3</w:t>
        </w:r>
      </w:hyperlink>
    </w:p>
    <w:p w14:paraId="2E13D940" w14:textId="77777777" w:rsidR="00964F3A" w:rsidRDefault="003F66F6">
      <w:pPr>
        <w:pStyle w:val="TDC1"/>
        <w:tabs>
          <w:tab w:val="right" w:leader="dot" w:pos="8504"/>
        </w:tabs>
      </w:pPr>
      <w:hyperlink w:anchor="__RefHeading__9_621117941" w:history="1">
        <w:r w:rsidR="00964F3A">
          <w:rPr>
            <w:rStyle w:val="Enlacedelndice"/>
          </w:rPr>
          <w:t xml:space="preserve"> DETERMINACIÓN DE LAS BASES DE COTIZACIÓN Y LA BASE SUJETA A RETENCIÓN DEL IRPF</w:t>
        </w:r>
        <w:r w:rsidR="00964F3A">
          <w:rPr>
            <w:rStyle w:val="Enlacedelndice"/>
          </w:rPr>
          <w:tab/>
          <w:t>3</w:t>
        </w:r>
      </w:hyperlink>
    </w:p>
    <w:p w14:paraId="4A8241BE" w14:textId="77777777" w:rsidR="00964F3A" w:rsidRDefault="003F66F6">
      <w:pPr>
        <w:pStyle w:val="TDC1"/>
        <w:tabs>
          <w:tab w:val="right" w:leader="dot" w:pos="8504"/>
        </w:tabs>
        <w:rPr>
          <w:b/>
          <w:sz w:val="32"/>
          <w:szCs w:val="32"/>
          <w:u w:val="single"/>
        </w:rPr>
        <w:sectPr w:rsidR="00964F3A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  <w:hyperlink w:anchor="__RefHeading__11_621117941" w:history="1">
        <w:r w:rsidR="00964F3A">
          <w:rPr>
            <w:rStyle w:val="Enlacedelndice"/>
          </w:rPr>
          <w:t xml:space="preserve"> APORTACIONES DE LA EMPRESA A LA SEGURIDAD SOCIAL</w:t>
        </w:r>
        <w:r w:rsidR="00964F3A">
          <w:rPr>
            <w:rStyle w:val="Enlacedelndice"/>
          </w:rPr>
          <w:tab/>
          <w:t>4</w:t>
        </w:r>
      </w:hyperlink>
      <w:r w:rsidR="00964F3A">
        <w:fldChar w:fldCharType="end"/>
      </w:r>
    </w:p>
    <w:p w14:paraId="0220F988" w14:textId="77777777" w:rsidR="00964F3A" w:rsidRDefault="00964F3A">
      <w:pPr>
        <w:rPr>
          <w:b/>
          <w:sz w:val="32"/>
          <w:szCs w:val="32"/>
          <w:u w:val="single"/>
        </w:rPr>
      </w:pPr>
    </w:p>
    <w:p w14:paraId="46119246" w14:textId="77777777" w:rsidR="003316AA" w:rsidRPr="00845AA8" w:rsidRDefault="003316AA" w:rsidP="003316AA">
      <w:pPr>
        <w:pStyle w:val="Ttulo1GrupodeTrabajo"/>
        <w:numPr>
          <w:ilvl w:val="0"/>
          <w:numId w:val="2"/>
        </w:numPr>
        <w:tabs>
          <w:tab w:val="clear" w:pos="1141"/>
          <w:tab w:val="num" w:pos="432"/>
        </w:tabs>
        <w:suppressAutoHyphens w:val="0"/>
        <w:ind w:left="432"/>
        <w:rPr>
          <w:color w:val="800000"/>
        </w:rPr>
      </w:pPr>
      <w:bookmarkStart w:id="0" w:name="__RefHeading__1_621117941"/>
      <w:bookmarkStart w:id="1" w:name="_Toc404698955"/>
      <w:bookmarkEnd w:id="0"/>
      <w:r w:rsidRPr="00845AA8">
        <w:rPr>
          <w:color w:val="800000"/>
        </w:rPr>
        <w:t>ENUNCIADO</w:t>
      </w:r>
      <w:bookmarkEnd w:id="1"/>
    </w:p>
    <w:p w14:paraId="2B25664B" w14:textId="6B83C48B" w:rsidR="00964F3A" w:rsidRDefault="00964F3A">
      <w:pPr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Un trabajador es c</w:t>
      </w:r>
      <w:r w:rsidR="001F7D78">
        <w:rPr>
          <w:rFonts w:ascii="Century Schoolbook" w:hAnsi="Century Schoolbook" w:cs="Century Schoolbook"/>
        </w:rPr>
        <w:t xml:space="preserve">ontratado mediante un </w:t>
      </w:r>
      <w:r w:rsidR="001F7D78" w:rsidRPr="0094726C">
        <w:rPr>
          <w:rFonts w:ascii="Century Schoolbook" w:hAnsi="Century Schoolbook" w:cs="Century Schoolbook"/>
          <w:b/>
          <w:bCs/>
        </w:rPr>
        <w:t>contrato</w:t>
      </w:r>
      <w:r w:rsidRPr="0094726C">
        <w:rPr>
          <w:rFonts w:ascii="Century Schoolbook" w:hAnsi="Century Schoolbook" w:cs="Century Schoolbook"/>
          <w:b/>
          <w:bCs/>
        </w:rPr>
        <w:t xml:space="preserve"> de </w:t>
      </w:r>
      <w:r w:rsidR="0094726C" w:rsidRPr="0094726C">
        <w:rPr>
          <w:rFonts w:ascii="Century Schoolbook" w:hAnsi="Century Schoolbook" w:cs="Century Schoolbook"/>
          <w:b/>
          <w:bCs/>
        </w:rPr>
        <w:t>duración determinada</w:t>
      </w:r>
      <w:r w:rsidR="009A5112" w:rsidRPr="0094726C">
        <w:rPr>
          <w:rFonts w:ascii="Century Schoolbook" w:hAnsi="Century Schoolbook" w:cs="Century Schoolbook"/>
          <w:b/>
          <w:bCs/>
        </w:rPr>
        <w:t xml:space="preserve"> </w:t>
      </w:r>
      <w:r w:rsidR="0094726C" w:rsidRPr="0094726C">
        <w:rPr>
          <w:rFonts w:ascii="Century Schoolbook" w:hAnsi="Century Schoolbook" w:cs="Century Schoolbook"/>
          <w:b/>
          <w:bCs/>
        </w:rPr>
        <w:t>por circunstancias de la producción</w:t>
      </w:r>
      <w:r w:rsidR="0094726C">
        <w:rPr>
          <w:rFonts w:ascii="Century Schoolbook" w:hAnsi="Century Schoolbook" w:cs="Century Schoolbook"/>
        </w:rPr>
        <w:t xml:space="preserve"> </w:t>
      </w:r>
      <w:r w:rsidR="009A5112">
        <w:rPr>
          <w:rFonts w:ascii="Century Schoolbook" w:hAnsi="Century Schoolbook" w:cs="Century Schoolbook"/>
        </w:rPr>
        <w:t>el 10 de abril</w:t>
      </w:r>
      <w:r>
        <w:rPr>
          <w:rFonts w:ascii="Century Schoolbook" w:hAnsi="Century Schoolbook" w:cs="Century Schoolbook"/>
        </w:rPr>
        <w:t>. Cal</w:t>
      </w:r>
      <w:bookmarkStart w:id="2" w:name="_GoBack"/>
      <w:bookmarkEnd w:id="2"/>
      <w:r>
        <w:rPr>
          <w:rFonts w:ascii="Century Schoolbook" w:hAnsi="Century Schoolbook" w:cs="Century Schoolbook"/>
        </w:rPr>
        <w:t>cula la nómina de abril teniendo en cuenta que le corresponde cobrar las siguientes cantidades mensuales:</w:t>
      </w:r>
    </w:p>
    <w:p w14:paraId="54D21413" w14:textId="1C99F9C6" w:rsidR="00964F3A" w:rsidRDefault="00964F3A" w:rsidP="001F7D78">
      <w:pPr>
        <w:tabs>
          <w:tab w:val="right" w:leader="dot" w:pos="6379"/>
        </w:tabs>
        <w:spacing w:after="0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Salario base: </w:t>
      </w:r>
      <w:r>
        <w:rPr>
          <w:rFonts w:ascii="Century Schoolbook" w:hAnsi="Century Schoolbook" w:cs="Century Schoolbook"/>
        </w:rPr>
        <w:tab/>
        <w:t>1100€</w:t>
      </w:r>
      <w:r w:rsidR="001F7D78">
        <w:rPr>
          <w:rFonts w:ascii="Century Schoolbook" w:hAnsi="Century Schoolbook" w:cs="Century Schoolbook"/>
        </w:rPr>
        <w:t>/mes</w:t>
      </w:r>
    </w:p>
    <w:p w14:paraId="1A590C06" w14:textId="4E6B2872" w:rsidR="00964F3A" w:rsidRDefault="00964F3A" w:rsidP="001F7D78">
      <w:pPr>
        <w:tabs>
          <w:tab w:val="right" w:leader="dot" w:pos="6379"/>
        </w:tabs>
        <w:spacing w:after="0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Antigüedad: </w:t>
      </w:r>
      <w:r>
        <w:rPr>
          <w:rFonts w:ascii="Century Schoolbook" w:hAnsi="Century Schoolbook" w:cs="Century Schoolbook"/>
        </w:rPr>
        <w:tab/>
        <w:t>95€</w:t>
      </w:r>
      <w:r w:rsidR="001F7D78">
        <w:rPr>
          <w:rFonts w:ascii="Century Schoolbook" w:hAnsi="Century Schoolbook" w:cs="Century Schoolbook"/>
        </w:rPr>
        <w:t>/mes</w:t>
      </w:r>
    </w:p>
    <w:p w14:paraId="652F03F7" w14:textId="2901586B" w:rsidR="00964F3A" w:rsidRDefault="00964F3A" w:rsidP="001F7D78">
      <w:pPr>
        <w:tabs>
          <w:tab w:val="right" w:leader="dot" w:pos="6379"/>
        </w:tabs>
        <w:spacing w:after="0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Otras horas ex</w:t>
      </w:r>
      <w:r w:rsidR="001F7D78">
        <w:rPr>
          <w:rFonts w:ascii="Century Schoolbook" w:hAnsi="Century Schoolbook" w:cs="Century Schoolbook"/>
        </w:rPr>
        <w:t>traordinarias (no fuerza mayor) ………</w:t>
      </w:r>
      <w:r>
        <w:rPr>
          <w:rFonts w:ascii="Century Schoolbook" w:hAnsi="Century Schoolbook" w:cs="Century Schoolbook"/>
        </w:rPr>
        <w:t>115€</w:t>
      </w:r>
    </w:p>
    <w:p w14:paraId="57B80700" w14:textId="635D506E" w:rsidR="00964F3A" w:rsidRDefault="001F7D78" w:rsidP="001F7D78">
      <w:pPr>
        <w:tabs>
          <w:tab w:val="right" w:leader="dot" w:pos="6379"/>
        </w:tabs>
        <w:spacing w:after="0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Plus de transporte: </w:t>
      </w:r>
      <w:r>
        <w:rPr>
          <w:rFonts w:ascii="Century Schoolbook" w:hAnsi="Century Schoolbook" w:cs="Century Schoolbook"/>
        </w:rPr>
        <w:tab/>
      </w:r>
      <w:r w:rsidR="00964F3A">
        <w:rPr>
          <w:rFonts w:ascii="Century Schoolbook" w:hAnsi="Century Schoolbook" w:cs="Century Schoolbook"/>
        </w:rPr>
        <w:t>60€</w:t>
      </w:r>
      <w:r>
        <w:rPr>
          <w:rFonts w:ascii="Century Schoolbook" w:hAnsi="Century Schoolbook" w:cs="Century Schoolbook"/>
        </w:rPr>
        <w:t>/mes</w:t>
      </w:r>
    </w:p>
    <w:p w14:paraId="49F176E5" w14:textId="52DEC977" w:rsidR="00964F3A" w:rsidRDefault="001F7D78">
      <w:pPr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lastRenderedPageBreak/>
        <w:t>Además,</w:t>
      </w:r>
      <w:r w:rsidR="00964F3A">
        <w:rPr>
          <w:rFonts w:ascii="Century Schoolbook" w:hAnsi="Century Schoolbook" w:cs="Century Schoolbook"/>
        </w:rPr>
        <w:t xml:space="preserve"> cobra dos pagas extraordinarias al año de salario base y antigüedad cada una. Una, la de verano, la recibe con la nómina de junio y la otra, la de Navidad, la recibe con la nómina de diciembre.</w:t>
      </w:r>
    </w:p>
    <w:p w14:paraId="4F6B1E9C" w14:textId="2DDA4E99" w:rsidR="00964F3A" w:rsidRPr="0094726C" w:rsidRDefault="00964F3A">
      <w:pPr>
        <w:rPr>
          <w:rStyle w:val="Hipervnculo"/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La actividad es el Mantenimiento y reparación de vehículos de motor, código CNEA</w:t>
      </w:r>
      <w:r>
        <w:t xml:space="preserve"> </w:t>
      </w:r>
      <w:proofErr w:type="spellStart"/>
      <w:r>
        <w:t>Nº</w:t>
      </w:r>
      <w:proofErr w:type="spellEnd"/>
      <w:r>
        <w:t xml:space="preserve"> 452 </w:t>
      </w:r>
      <w:r w:rsidR="0094726C">
        <w:rPr>
          <w:rFonts w:ascii="Century Schoolbook" w:hAnsi="Century Schoolbook"/>
        </w:rPr>
        <w:fldChar w:fldCharType="begin"/>
      </w:r>
      <w:r w:rsidR="0094726C">
        <w:rPr>
          <w:rFonts w:ascii="Century Schoolbook" w:hAnsi="Century Schoolbook"/>
        </w:rPr>
        <w:instrText xml:space="preserve"> HYPERLINK "https://www.seg-social.es/wps/wcm/connect/wss/c02a30b4-b770-4b70-bca6-603d39c8e9bd/Tarifa+primas+RDley+28_2018.pdf?MOD=AJPERES" </w:instrText>
      </w:r>
      <w:r w:rsidR="0094726C">
        <w:rPr>
          <w:rFonts w:ascii="Century Schoolbook" w:hAnsi="Century Schoolbook"/>
        </w:rPr>
      </w:r>
      <w:r w:rsidR="0094726C">
        <w:rPr>
          <w:rFonts w:ascii="Century Schoolbook" w:hAnsi="Century Schoolbook"/>
        </w:rPr>
        <w:fldChar w:fldCharType="separate"/>
      </w:r>
      <w:commentRangeStart w:id="3"/>
      <w:r w:rsidRPr="0094726C">
        <w:rPr>
          <w:rStyle w:val="Hipervnculo"/>
          <w:rFonts w:ascii="Century Schoolbook" w:hAnsi="Century Schoolbook"/>
        </w:rPr>
        <w:t>tarifa de primas vigente a efectos de cotización empresarial por contingencias profesionales</w:t>
      </w:r>
      <w:commentRangeEnd w:id="3"/>
      <w:r w:rsidR="003316AA" w:rsidRPr="0094726C">
        <w:rPr>
          <w:rStyle w:val="Hipervnculo"/>
          <w:sz w:val="16"/>
          <w:szCs w:val="16"/>
        </w:rPr>
        <w:commentReference w:id="3"/>
      </w:r>
    </w:p>
    <w:p w14:paraId="5B822455" w14:textId="5E6A4B9B" w:rsidR="00964F3A" w:rsidRDefault="0094726C">
      <w:pPr>
        <w:rPr>
          <w:rFonts w:ascii="Century Schoolbook" w:hAnsi="Century Schoolbook" w:cs="Century Schoolbook"/>
        </w:rPr>
      </w:pPr>
      <w:r>
        <w:rPr>
          <w:rFonts w:ascii="Century Schoolbook" w:hAnsi="Century Schoolbook"/>
        </w:rPr>
        <w:fldChar w:fldCharType="end"/>
      </w:r>
      <w:r w:rsidR="00964F3A">
        <w:rPr>
          <w:rFonts w:ascii="Century Schoolbook" w:hAnsi="Century Schoolbook" w:cs="Century Schoolbook"/>
        </w:rPr>
        <w:t xml:space="preserve">Su grupo de cotización es el </w:t>
      </w:r>
      <w:proofErr w:type="spellStart"/>
      <w:r w:rsidR="00964F3A">
        <w:rPr>
          <w:rFonts w:ascii="Century Schoolbook" w:hAnsi="Century Schoolbook" w:cs="Century Schoolbook"/>
        </w:rPr>
        <w:t>nº</w:t>
      </w:r>
      <w:proofErr w:type="spellEnd"/>
      <w:r w:rsidR="00964F3A">
        <w:rPr>
          <w:rFonts w:ascii="Century Schoolbook" w:hAnsi="Century Schoolbook" w:cs="Century Schoolbook"/>
        </w:rPr>
        <w:t xml:space="preserve"> 3.  </w:t>
      </w:r>
      <w:commentRangeStart w:id="4"/>
      <w:r w:rsidR="003316AA">
        <w:rPr>
          <w:rFonts w:ascii="Century Schoolbook" w:hAnsi="Century Schoolbook"/>
        </w:rPr>
        <w:fldChar w:fldCharType="begin"/>
      </w:r>
      <w:r w:rsidR="003316AA">
        <w:rPr>
          <w:rFonts w:ascii="Century Schoolbook" w:hAnsi="Century Schoolbook"/>
        </w:rPr>
        <w:instrText>HYPERLINK "http://www.seg-social.es/wps/portal/wss/internet/Trabajadores/CotizacionRecaudacionTrabajadores/36537"</w:instrText>
      </w:r>
      <w:r w:rsidR="003316AA">
        <w:rPr>
          <w:rFonts w:ascii="Century Schoolbook" w:hAnsi="Century Schoolbook"/>
        </w:rPr>
        <w:fldChar w:fldCharType="separate"/>
      </w:r>
      <w:r w:rsidR="003316AA" w:rsidRPr="005C0D91">
        <w:rPr>
          <w:rStyle w:val="Hipervnculo"/>
          <w:rFonts w:ascii="Century Schoolbook" w:hAnsi="Century Schoolbook"/>
        </w:rPr>
        <w:t>Bases y tipos de cotización</w:t>
      </w:r>
      <w:r w:rsidR="003316AA">
        <w:rPr>
          <w:rFonts w:ascii="Century Schoolbook" w:hAnsi="Century Schoolbook"/>
        </w:rPr>
        <w:fldChar w:fldCharType="end"/>
      </w:r>
      <w:commentRangeEnd w:id="4"/>
      <w:r w:rsidR="003316AA">
        <w:rPr>
          <w:rStyle w:val="Refdecomentario"/>
        </w:rPr>
        <w:commentReference w:id="4"/>
      </w:r>
    </w:p>
    <w:p w14:paraId="2AB8ACAB" w14:textId="77777777" w:rsidR="00964F3A" w:rsidRDefault="00B51BA4">
      <w:pPr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Cada día natural del mes se </w:t>
      </w:r>
      <w:r w:rsidR="00964F3A">
        <w:rPr>
          <w:rFonts w:ascii="Century Schoolbook" w:hAnsi="Century Schoolbook" w:cs="Century Schoolbook"/>
        </w:rPr>
        <w:t xml:space="preserve">devenga </w:t>
      </w:r>
      <w:r>
        <w:rPr>
          <w:rFonts w:ascii="Century Schoolbook" w:hAnsi="Century Schoolbook" w:cs="Century Schoolbook"/>
        </w:rPr>
        <w:t>la parte proporcional del plus de transporte.</w:t>
      </w:r>
    </w:p>
    <w:p w14:paraId="09C4E328" w14:textId="77777777" w:rsidR="00964F3A" w:rsidRDefault="00964F3A">
      <w:pPr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A este trabajador se le aplica una retención en concepto de </w:t>
      </w:r>
      <w:commentRangeStart w:id="5"/>
      <w:r>
        <w:rPr>
          <w:rFonts w:ascii="Century Schoolbook" w:hAnsi="Century Schoolbook" w:cs="Century Schoolbook"/>
        </w:rPr>
        <w:t>IRPF del 12%</w:t>
      </w:r>
      <w:commentRangeEnd w:id="5"/>
      <w:r w:rsidR="00F124C1">
        <w:rPr>
          <w:rStyle w:val="Refdecomentario"/>
        </w:rPr>
        <w:commentReference w:id="5"/>
      </w:r>
      <w:r>
        <w:rPr>
          <w:rFonts w:ascii="Century Schoolbook" w:hAnsi="Century Schoolbook" w:cs="Century Schoolbook"/>
        </w:rPr>
        <w:t>.</w:t>
      </w:r>
    </w:p>
    <w:p w14:paraId="614B3080" w14:textId="77777777" w:rsidR="00964F3A" w:rsidRDefault="00964F3A">
      <w:r>
        <w:rPr>
          <w:rFonts w:ascii="Century Schoolbook" w:hAnsi="Century Schoolbook" w:cs="Century Schoolbook"/>
        </w:rPr>
        <w:t>La dificultad principal de este ejercicio es que no es un mes completo, sino sólo trabaja a partir del día 10 hasta su finalización.</w:t>
      </w:r>
    </w:p>
    <w:p w14:paraId="1C907678" w14:textId="77777777" w:rsidR="00964F3A" w:rsidRDefault="00964F3A"/>
    <w:p w14:paraId="6D1D9682" w14:textId="77777777" w:rsidR="00964F3A" w:rsidRPr="003316AA" w:rsidRDefault="00964F3A" w:rsidP="003316AA">
      <w:pPr>
        <w:pStyle w:val="Ttulo1GrupodeTrabajo"/>
        <w:numPr>
          <w:ilvl w:val="0"/>
          <w:numId w:val="2"/>
        </w:numPr>
        <w:tabs>
          <w:tab w:val="clear" w:pos="1141"/>
          <w:tab w:val="num" w:pos="432"/>
        </w:tabs>
        <w:suppressAutoHyphens w:val="0"/>
        <w:ind w:left="432"/>
        <w:rPr>
          <w:color w:val="800000"/>
        </w:rPr>
      </w:pPr>
      <w:bookmarkStart w:id="6" w:name="__RefHeading__3_621117941"/>
      <w:bookmarkEnd w:id="6"/>
      <w:r>
        <w:rPr>
          <w:color w:val="800000"/>
        </w:rPr>
        <w:t>ENCABEZADO</w:t>
      </w:r>
    </w:p>
    <w:p w14:paraId="2323ECEB" w14:textId="77777777" w:rsidR="003316AA" w:rsidRDefault="003316AA" w:rsidP="003316AA">
      <w:pPr>
        <w:tabs>
          <w:tab w:val="right" w:leader="dot" w:pos="6804"/>
        </w:tabs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Cumplimentar el encabezado consiste en rellenar los campos que aparecen en el mismo. Se trata de trasladar información. No entraña mayor dificultad y se practica en el módulo de Gestión de recursos humanos. Por eso, no vamos a rellenarlo para avanzar más rápido.</w:t>
      </w:r>
    </w:p>
    <w:p w14:paraId="3444B83B" w14:textId="77777777" w:rsidR="00964F3A" w:rsidRPr="003316AA" w:rsidRDefault="00964F3A" w:rsidP="003316AA">
      <w:pPr>
        <w:pStyle w:val="Ttulo1GrupodeTrabajo"/>
        <w:numPr>
          <w:ilvl w:val="0"/>
          <w:numId w:val="2"/>
        </w:numPr>
        <w:tabs>
          <w:tab w:val="clear" w:pos="1141"/>
          <w:tab w:val="num" w:pos="432"/>
        </w:tabs>
        <w:suppressAutoHyphens w:val="0"/>
        <w:ind w:left="432"/>
        <w:rPr>
          <w:color w:val="800000"/>
        </w:rPr>
      </w:pPr>
      <w:bookmarkStart w:id="7" w:name="__RefHeading__5_621117941"/>
      <w:bookmarkEnd w:id="7"/>
      <w:r>
        <w:rPr>
          <w:color w:val="800000"/>
        </w:rPr>
        <w:t xml:space="preserve">DEVENGOS: </w:t>
      </w:r>
    </w:p>
    <w:p w14:paraId="4B5C8680" w14:textId="77777777" w:rsidR="00964F3A" w:rsidRDefault="003316AA" w:rsidP="003316AA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3.1.-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Percepciones salariales:</w:t>
      </w:r>
    </w:p>
    <w:p w14:paraId="37A0B8E3" w14:textId="6EAA73A3" w:rsidR="00964F3A" w:rsidRDefault="00964F3A" w:rsidP="00DB0128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3.1.1.- </w:t>
      </w:r>
      <w:commentRangeStart w:id="8"/>
      <w:r>
        <w:rPr>
          <w:rFonts w:ascii="Century Schoolbook" w:hAnsi="Century Schoolbook" w:cs="Century Schoolbook"/>
          <w:b/>
        </w:rPr>
        <w:t>Salario base</w:t>
      </w:r>
      <w:commentRangeEnd w:id="8"/>
      <w:r w:rsidR="00DB0128">
        <w:rPr>
          <w:rStyle w:val="Refdecomentario"/>
        </w:rPr>
        <w:commentReference w:id="8"/>
      </w:r>
      <w:r>
        <w:rPr>
          <w:rFonts w:ascii="Century Schoolbook" w:hAnsi="Century Schoolbook" w:cs="Century Schoolbook"/>
        </w:rPr>
        <w:t>: (1100/</w:t>
      </w:r>
      <w:proofErr w:type="gramStart"/>
      <w:r>
        <w:rPr>
          <w:rFonts w:ascii="Century Schoolbook" w:hAnsi="Century Schoolbook" w:cs="Century Schoolbook"/>
        </w:rPr>
        <w:t>30)*</w:t>
      </w:r>
      <w:proofErr w:type="gramEnd"/>
      <w:r>
        <w:rPr>
          <w:rFonts w:ascii="Century Schoolbook" w:hAnsi="Century Schoolbook" w:cs="Century Schoolbook"/>
        </w:rPr>
        <w:t>21=</w:t>
      </w:r>
      <w:r>
        <w:rPr>
          <w:rFonts w:ascii="Century Schoolbook" w:hAnsi="Century Schoolbook" w:cs="Century Schoolbook"/>
        </w:rPr>
        <w:tab/>
        <w:t>770,0</w:t>
      </w:r>
      <w:r w:rsidR="009A5112">
        <w:rPr>
          <w:rFonts w:ascii="Century Schoolbook" w:hAnsi="Century Schoolbook" w:cs="Century Schoolbook"/>
        </w:rPr>
        <w:t>0</w:t>
      </w:r>
      <w:r>
        <w:rPr>
          <w:rFonts w:ascii="Century Schoolbook" w:hAnsi="Century Schoolbook" w:cs="Century Schoolbook"/>
        </w:rPr>
        <w:t>€</w:t>
      </w:r>
    </w:p>
    <w:p w14:paraId="2BE1B4E2" w14:textId="77777777" w:rsidR="00964F3A" w:rsidRDefault="00964F3A" w:rsidP="00DB0128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3.1.2.- </w:t>
      </w:r>
      <w:r>
        <w:rPr>
          <w:rFonts w:ascii="Century Schoolbook" w:hAnsi="Century Schoolbook" w:cs="Century Schoolbook"/>
          <w:b/>
        </w:rPr>
        <w:t>Complementos salariales</w:t>
      </w:r>
      <w:r>
        <w:rPr>
          <w:rFonts w:ascii="Century Schoolbook" w:hAnsi="Century Schoolbook" w:cs="Century Schoolbook"/>
        </w:rPr>
        <w:t>:</w:t>
      </w:r>
    </w:p>
    <w:p w14:paraId="0CE50278" w14:textId="0A68A39C" w:rsidR="00964F3A" w:rsidRDefault="00964F3A" w:rsidP="00DB0128">
      <w:pPr>
        <w:tabs>
          <w:tab w:val="right" w:leader="dot" w:pos="6840"/>
        </w:tabs>
        <w:spacing w:after="0"/>
        <w:ind w:left="1843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3.1.2.1.- </w:t>
      </w:r>
      <w:commentRangeStart w:id="9"/>
      <w:r>
        <w:rPr>
          <w:rFonts w:ascii="Century Schoolbook" w:hAnsi="Century Schoolbook" w:cs="Century Schoolbook"/>
          <w:b/>
        </w:rPr>
        <w:t>Antigüedad</w:t>
      </w:r>
      <w:commentRangeEnd w:id="9"/>
      <w:r w:rsidR="00DB0128">
        <w:rPr>
          <w:rStyle w:val="Refdecomentario"/>
        </w:rPr>
        <w:commentReference w:id="9"/>
      </w:r>
      <w:r>
        <w:rPr>
          <w:rFonts w:ascii="Century Schoolbook" w:hAnsi="Century Schoolbook" w:cs="Century Schoolbook"/>
        </w:rPr>
        <w:t>: (95/</w:t>
      </w:r>
      <w:proofErr w:type="gramStart"/>
      <w:r>
        <w:rPr>
          <w:rFonts w:ascii="Century Schoolbook" w:hAnsi="Century Schoolbook" w:cs="Century Schoolbook"/>
        </w:rPr>
        <w:t>30)*</w:t>
      </w:r>
      <w:proofErr w:type="gramEnd"/>
      <w:r>
        <w:rPr>
          <w:rFonts w:ascii="Century Schoolbook" w:hAnsi="Century Schoolbook" w:cs="Century Schoolbook"/>
        </w:rPr>
        <w:t>21=</w:t>
      </w:r>
      <w:r>
        <w:rPr>
          <w:rFonts w:ascii="Century Schoolbook" w:hAnsi="Century Schoolbook" w:cs="Century Schoolbook"/>
        </w:rPr>
        <w:tab/>
        <w:t>66,5</w:t>
      </w:r>
      <w:r w:rsidR="009A5112">
        <w:rPr>
          <w:rFonts w:ascii="Century Schoolbook" w:hAnsi="Century Schoolbook" w:cs="Century Schoolbook"/>
        </w:rPr>
        <w:t>0</w:t>
      </w:r>
      <w:r>
        <w:rPr>
          <w:rFonts w:ascii="Century Schoolbook" w:hAnsi="Century Schoolbook" w:cs="Century Schoolbook"/>
        </w:rPr>
        <w:t>€</w:t>
      </w:r>
    </w:p>
    <w:p w14:paraId="489C6A31" w14:textId="77777777" w:rsidR="00964F3A" w:rsidRDefault="00964F3A" w:rsidP="00DB0128">
      <w:pPr>
        <w:tabs>
          <w:tab w:val="right" w:leader="dot" w:pos="6840"/>
        </w:tabs>
        <w:spacing w:after="0"/>
        <w:ind w:left="1843"/>
        <w:rPr>
          <w:rFonts w:ascii="Century Schoolbook" w:hAnsi="Century Schoolbook" w:cs="Century Schoolbook"/>
          <w:color w:val="800000"/>
        </w:rPr>
      </w:pPr>
      <w:r>
        <w:rPr>
          <w:rFonts w:ascii="Century Schoolbook" w:hAnsi="Century Schoolbook" w:cs="Century Schoolbook"/>
        </w:rPr>
        <w:t xml:space="preserve">3.1.2.3.- </w:t>
      </w:r>
      <w:commentRangeStart w:id="10"/>
      <w:r>
        <w:rPr>
          <w:rFonts w:ascii="Century Schoolbook" w:hAnsi="Century Schoolbook" w:cs="Century Schoolbook"/>
          <w:b/>
        </w:rPr>
        <w:t>Horas extra no fuerza mayor</w:t>
      </w:r>
      <w:commentRangeEnd w:id="10"/>
      <w:r w:rsidR="00DB0128">
        <w:rPr>
          <w:rStyle w:val="Refdecomentario"/>
        </w:rPr>
        <w:commentReference w:id="10"/>
      </w:r>
      <w:r>
        <w:rPr>
          <w:rFonts w:ascii="Century Schoolbook" w:hAnsi="Century Schoolbook" w:cs="Century Schoolbook"/>
        </w:rPr>
        <w:tab/>
        <w:t>115,00€</w:t>
      </w:r>
    </w:p>
    <w:p w14:paraId="33A2C746" w14:textId="77777777" w:rsidR="00964F3A" w:rsidRDefault="003316AA" w:rsidP="003316AA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  <w:i w:val="0"/>
          <w:color w:val="800000"/>
          <w:sz w:val="22"/>
          <w:szCs w:val="22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3.2.-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Percepciones no salariales:</w:t>
      </w:r>
    </w:p>
    <w:p w14:paraId="06C38A5F" w14:textId="77777777" w:rsidR="00DB0128" w:rsidRPr="00DB0128" w:rsidRDefault="00DB0128" w:rsidP="00DB0128">
      <w:pPr>
        <w:tabs>
          <w:tab w:val="right" w:leader="dot" w:pos="6840"/>
        </w:tabs>
        <w:spacing w:after="0"/>
        <w:ind w:left="1134"/>
        <w:rPr>
          <w:lang w:val="es-ES_tradnl"/>
        </w:rPr>
      </w:pPr>
      <w:r>
        <w:rPr>
          <w:rFonts w:ascii="Century Schoolbook" w:hAnsi="Century Schoolbook" w:cs="Century Schoolbook"/>
        </w:rPr>
        <w:t xml:space="preserve">3.2.1.- </w:t>
      </w:r>
      <w:commentRangeStart w:id="11"/>
      <w:r>
        <w:rPr>
          <w:rFonts w:ascii="Century Schoolbook" w:hAnsi="Century Schoolbook" w:cs="Century Schoolbook"/>
          <w:b/>
        </w:rPr>
        <w:t>Plus</w:t>
      </w:r>
      <w:r>
        <w:rPr>
          <w:rFonts w:ascii="Century Schoolbook" w:hAnsi="Century Schoolbook" w:cs="Century Schoolbook"/>
        </w:rPr>
        <w:t xml:space="preserve"> </w:t>
      </w:r>
      <w:r>
        <w:rPr>
          <w:rFonts w:ascii="Century Schoolbook" w:hAnsi="Century Schoolbook" w:cs="Century Schoolbook"/>
          <w:b/>
        </w:rPr>
        <w:t>de</w:t>
      </w:r>
      <w:r>
        <w:rPr>
          <w:rFonts w:ascii="Century Schoolbook" w:hAnsi="Century Schoolbook" w:cs="Century Schoolbook"/>
        </w:rPr>
        <w:t xml:space="preserve"> </w:t>
      </w:r>
      <w:r>
        <w:rPr>
          <w:rFonts w:ascii="Century Schoolbook" w:hAnsi="Century Schoolbook" w:cs="Century Schoolbook"/>
          <w:b/>
        </w:rPr>
        <w:t>transporte</w:t>
      </w:r>
      <w:commentRangeEnd w:id="11"/>
      <w:r w:rsidR="00F124C1">
        <w:rPr>
          <w:rStyle w:val="Refdecomentario"/>
        </w:rPr>
        <w:commentReference w:id="11"/>
      </w:r>
      <w:r>
        <w:rPr>
          <w:rFonts w:ascii="Century Schoolbook" w:hAnsi="Century Schoolbook" w:cs="Century Schoolbook"/>
        </w:rPr>
        <w:t>: (60/</w:t>
      </w:r>
      <w:proofErr w:type="gramStart"/>
      <w:r>
        <w:rPr>
          <w:rFonts w:ascii="Century Schoolbook" w:hAnsi="Century Schoolbook" w:cs="Century Schoolbook"/>
        </w:rPr>
        <w:t>30)*</w:t>
      </w:r>
      <w:proofErr w:type="gramEnd"/>
      <w:r>
        <w:rPr>
          <w:rFonts w:ascii="Century Schoolbook" w:hAnsi="Century Schoolbook" w:cs="Century Schoolbook"/>
        </w:rPr>
        <w:t>21</w:t>
      </w:r>
      <w:r>
        <w:rPr>
          <w:rFonts w:ascii="Century Schoolbook" w:hAnsi="Century Schoolbook" w:cs="Century Schoolbook"/>
        </w:rPr>
        <w:tab/>
        <w:t>42,00€</w:t>
      </w:r>
    </w:p>
    <w:p w14:paraId="16A00BFF" w14:textId="65F5319C" w:rsidR="00964F3A" w:rsidRDefault="00964F3A">
      <w:pPr>
        <w:tabs>
          <w:tab w:val="right" w:leader="dot" w:pos="8280"/>
        </w:tabs>
        <w:ind w:left="3544"/>
      </w:pPr>
      <w:proofErr w:type="gramStart"/>
      <w:r>
        <w:rPr>
          <w:rFonts w:ascii="Century Schoolbook" w:hAnsi="Century Schoolbook" w:cs="Century Schoolbook"/>
        </w:rPr>
        <w:t>TOTAL</w:t>
      </w:r>
      <w:proofErr w:type="gramEnd"/>
      <w:r>
        <w:rPr>
          <w:rFonts w:ascii="Century Schoolbook" w:hAnsi="Century Schoolbook" w:cs="Century Schoolbook"/>
        </w:rPr>
        <w:t xml:space="preserve"> DEVENGOS:</w:t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  <w:b/>
        </w:rPr>
        <w:t>993,</w:t>
      </w:r>
      <w:r w:rsidR="00A4528B">
        <w:rPr>
          <w:rFonts w:ascii="Century Schoolbook" w:hAnsi="Century Schoolbook" w:cs="Century Schoolbook"/>
          <w:b/>
        </w:rPr>
        <w:t>50</w:t>
      </w:r>
      <w:r>
        <w:rPr>
          <w:rFonts w:ascii="Century Schoolbook" w:hAnsi="Century Schoolbook" w:cs="Century Schoolbook"/>
          <w:b/>
        </w:rPr>
        <w:t>€</w:t>
      </w:r>
    </w:p>
    <w:p w14:paraId="14F8F2EE" w14:textId="77777777" w:rsidR="00964F3A" w:rsidRDefault="00964F3A">
      <w:pPr>
        <w:tabs>
          <w:tab w:val="right" w:leader="dot" w:pos="6804"/>
        </w:tabs>
      </w:pPr>
    </w:p>
    <w:p w14:paraId="2D8C5E44" w14:textId="77777777" w:rsidR="00964F3A" w:rsidRPr="003316AA" w:rsidRDefault="00964F3A" w:rsidP="003316AA">
      <w:pPr>
        <w:pStyle w:val="Ttulo1GrupodeTrabajo"/>
        <w:numPr>
          <w:ilvl w:val="0"/>
          <w:numId w:val="2"/>
        </w:numPr>
        <w:tabs>
          <w:tab w:val="clear" w:pos="1141"/>
          <w:tab w:val="num" w:pos="432"/>
        </w:tabs>
        <w:suppressAutoHyphens w:val="0"/>
        <w:ind w:left="432"/>
        <w:rPr>
          <w:color w:val="800000"/>
        </w:rPr>
      </w:pPr>
      <w:bookmarkStart w:id="12" w:name="__RefHeading__7_621117941"/>
      <w:bookmarkEnd w:id="12"/>
      <w:r>
        <w:rPr>
          <w:color w:val="800000"/>
        </w:rPr>
        <w:t xml:space="preserve">DEDUCCIONES: </w:t>
      </w:r>
    </w:p>
    <w:p w14:paraId="7D092D51" w14:textId="77777777" w:rsidR="00964F3A" w:rsidRDefault="00964F3A">
      <w:pPr>
        <w:tabs>
          <w:tab w:val="right" w:leader="dot" w:pos="6804"/>
        </w:tabs>
        <w:spacing w:after="0"/>
        <w:rPr>
          <w:rFonts w:ascii="Century Schoolbook" w:hAnsi="Century Schoolbook" w:cs="Century Schoolbook"/>
          <w:color w:val="800000"/>
        </w:rPr>
      </w:pPr>
      <w:r>
        <w:rPr>
          <w:rFonts w:ascii="Century Schoolbook" w:hAnsi="Century Schoolbook" w:cs="Century Schoolbook"/>
        </w:rPr>
        <w:t>Siempre se calculan después de las BASES del apartado 5. Las BASES son necesarias para cuantificar las deducciones.</w:t>
      </w:r>
    </w:p>
    <w:p w14:paraId="641C7BBA" w14:textId="77777777" w:rsidR="00964F3A" w:rsidRDefault="00F124C1" w:rsidP="00F124C1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4.1.-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Aportaciones a la Seguridad Social:</w:t>
      </w:r>
    </w:p>
    <w:p w14:paraId="33C37FCA" w14:textId="77777777" w:rsidR="00964F3A" w:rsidRDefault="00964F3A" w:rsidP="00F124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4.1.1.- </w:t>
      </w:r>
      <w:commentRangeStart w:id="13"/>
      <w:r>
        <w:rPr>
          <w:rFonts w:ascii="Century Schoolbook" w:hAnsi="Century Schoolbook" w:cs="Century Schoolbook"/>
          <w:b/>
        </w:rPr>
        <w:t>Contingencias comunes</w:t>
      </w:r>
      <w:commentRangeEnd w:id="13"/>
      <w:r w:rsidR="00F124C1">
        <w:rPr>
          <w:rStyle w:val="Refdecomentario"/>
        </w:rPr>
        <w:commentReference w:id="13"/>
      </w:r>
      <w:r>
        <w:rPr>
          <w:rFonts w:ascii="Century Schoolbook" w:hAnsi="Century Schoolbook" w:cs="Century Schoolbook"/>
        </w:rPr>
        <w:t xml:space="preserve">: </w:t>
      </w:r>
    </w:p>
    <w:p w14:paraId="6E0A2D77" w14:textId="78C59F37" w:rsidR="00964F3A" w:rsidRDefault="00964F3A" w:rsidP="00F124C1">
      <w:pPr>
        <w:tabs>
          <w:tab w:val="right" w:leader="dot" w:pos="6480"/>
        </w:tabs>
        <w:spacing w:after="0"/>
        <w:ind w:left="1843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BCCC*4,7%=101</w:t>
      </w:r>
      <w:r w:rsidR="000E6B9D">
        <w:rPr>
          <w:rFonts w:ascii="Century Schoolbook" w:hAnsi="Century Schoolbook" w:cs="Century Schoolbook"/>
        </w:rPr>
        <w:t>7</w:t>
      </w:r>
      <w:r>
        <w:rPr>
          <w:rFonts w:ascii="Century Schoolbook" w:hAnsi="Century Schoolbook" w:cs="Century Schoolbook"/>
        </w:rPr>
        <w:t>,</w:t>
      </w:r>
      <w:r w:rsidR="000E6B9D">
        <w:rPr>
          <w:rFonts w:ascii="Century Schoolbook" w:hAnsi="Century Schoolbook" w:cs="Century Schoolbook"/>
        </w:rPr>
        <w:t>94</w:t>
      </w:r>
      <w:r>
        <w:rPr>
          <w:rFonts w:ascii="Century Schoolbook" w:hAnsi="Century Schoolbook" w:cs="Century Schoolbook"/>
        </w:rPr>
        <w:t>*4,7%=</w:t>
      </w:r>
      <w:r>
        <w:rPr>
          <w:rFonts w:ascii="Century Schoolbook" w:hAnsi="Century Schoolbook" w:cs="Century Schoolbook"/>
        </w:rPr>
        <w:tab/>
        <w:t>47,8</w:t>
      </w:r>
      <w:r w:rsidR="00354396">
        <w:rPr>
          <w:rFonts w:ascii="Century Schoolbook" w:hAnsi="Century Schoolbook" w:cs="Century Schoolbook"/>
        </w:rPr>
        <w:t>4</w:t>
      </w:r>
      <w:r>
        <w:rPr>
          <w:rFonts w:ascii="Century Schoolbook" w:hAnsi="Century Schoolbook" w:cs="Century Schoolbook"/>
        </w:rPr>
        <w:t>€</w:t>
      </w:r>
    </w:p>
    <w:p w14:paraId="177F1A34" w14:textId="77777777" w:rsidR="00964F3A" w:rsidRDefault="00964F3A" w:rsidP="00F124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lastRenderedPageBreak/>
        <w:t xml:space="preserve">4.1.2.- </w:t>
      </w:r>
      <w:commentRangeStart w:id="14"/>
      <w:r>
        <w:rPr>
          <w:rFonts w:ascii="Century Schoolbook" w:hAnsi="Century Schoolbook" w:cs="Century Schoolbook"/>
          <w:b/>
        </w:rPr>
        <w:t>Desempleo</w:t>
      </w:r>
      <w:commentRangeEnd w:id="14"/>
      <w:r w:rsidR="00F124C1">
        <w:rPr>
          <w:rStyle w:val="Refdecomentario"/>
        </w:rPr>
        <w:commentReference w:id="14"/>
      </w:r>
      <w:r>
        <w:rPr>
          <w:rFonts w:ascii="Century Schoolbook" w:hAnsi="Century Schoolbook" w:cs="Century Schoolbook"/>
        </w:rPr>
        <w:t xml:space="preserve">: </w:t>
      </w:r>
    </w:p>
    <w:p w14:paraId="021D0CFE" w14:textId="55313E15" w:rsidR="00964F3A" w:rsidRDefault="00964F3A" w:rsidP="00F124C1">
      <w:pPr>
        <w:tabs>
          <w:tab w:val="right" w:leader="dot" w:pos="6480"/>
        </w:tabs>
        <w:spacing w:after="0"/>
        <w:ind w:left="1843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BCCP*1,6%=113</w:t>
      </w:r>
      <w:r w:rsidR="000E6B9D">
        <w:rPr>
          <w:rFonts w:ascii="Century Schoolbook" w:hAnsi="Century Schoolbook" w:cs="Century Schoolbook"/>
        </w:rPr>
        <w:t>2</w:t>
      </w:r>
      <w:r>
        <w:rPr>
          <w:rFonts w:ascii="Century Schoolbook" w:hAnsi="Century Schoolbook" w:cs="Century Schoolbook"/>
        </w:rPr>
        <w:t>,</w:t>
      </w:r>
      <w:r w:rsidR="000E6B9D">
        <w:rPr>
          <w:rFonts w:ascii="Century Schoolbook" w:hAnsi="Century Schoolbook" w:cs="Century Schoolbook"/>
        </w:rPr>
        <w:t>94</w:t>
      </w:r>
      <w:r>
        <w:rPr>
          <w:rFonts w:ascii="Century Schoolbook" w:hAnsi="Century Schoolbook" w:cs="Century Schoolbook"/>
        </w:rPr>
        <w:t>*1,6%=</w:t>
      </w:r>
      <w:r>
        <w:rPr>
          <w:rFonts w:ascii="Century Schoolbook" w:hAnsi="Century Schoolbook" w:cs="Century Schoolbook"/>
        </w:rPr>
        <w:tab/>
        <w:t>18,13€</w:t>
      </w:r>
    </w:p>
    <w:p w14:paraId="2F88266B" w14:textId="77777777" w:rsidR="00964F3A" w:rsidRDefault="00964F3A" w:rsidP="00F124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4.1.3.- </w:t>
      </w:r>
      <w:commentRangeStart w:id="15"/>
      <w:r>
        <w:rPr>
          <w:rFonts w:ascii="Century Schoolbook" w:hAnsi="Century Schoolbook" w:cs="Century Schoolbook"/>
          <w:b/>
        </w:rPr>
        <w:t>Formación profesional</w:t>
      </w:r>
      <w:commentRangeEnd w:id="15"/>
      <w:r w:rsidR="00F124C1">
        <w:rPr>
          <w:rStyle w:val="Refdecomentario"/>
        </w:rPr>
        <w:commentReference w:id="15"/>
      </w:r>
      <w:r>
        <w:rPr>
          <w:rFonts w:ascii="Century Schoolbook" w:hAnsi="Century Schoolbook" w:cs="Century Schoolbook"/>
        </w:rPr>
        <w:t xml:space="preserve">: </w:t>
      </w:r>
    </w:p>
    <w:p w14:paraId="1536AEEB" w14:textId="0A544DAB" w:rsidR="00964F3A" w:rsidRDefault="00964F3A" w:rsidP="00F124C1">
      <w:pPr>
        <w:tabs>
          <w:tab w:val="right" w:leader="dot" w:pos="6480"/>
        </w:tabs>
        <w:spacing w:after="0"/>
        <w:ind w:left="1843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BCCP*0,1%=113</w:t>
      </w:r>
      <w:r w:rsidR="000E6B9D">
        <w:rPr>
          <w:rFonts w:ascii="Century Schoolbook" w:hAnsi="Century Schoolbook" w:cs="Century Schoolbook"/>
        </w:rPr>
        <w:t>2</w:t>
      </w:r>
      <w:r>
        <w:rPr>
          <w:rFonts w:ascii="Century Schoolbook" w:hAnsi="Century Schoolbook" w:cs="Century Schoolbook"/>
        </w:rPr>
        <w:t>,</w:t>
      </w:r>
      <w:r w:rsidR="000E6B9D">
        <w:rPr>
          <w:rFonts w:ascii="Century Schoolbook" w:hAnsi="Century Schoolbook" w:cs="Century Schoolbook"/>
        </w:rPr>
        <w:t>94</w:t>
      </w:r>
      <w:r>
        <w:rPr>
          <w:rFonts w:ascii="Century Schoolbook" w:hAnsi="Century Schoolbook" w:cs="Century Schoolbook"/>
        </w:rPr>
        <w:t>*0,1%=</w:t>
      </w:r>
      <w:r>
        <w:rPr>
          <w:rFonts w:ascii="Century Schoolbook" w:hAnsi="Century Schoolbook" w:cs="Century Schoolbook"/>
        </w:rPr>
        <w:tab/>
        <w:t>1,13€</w:t>
      </w:r>
    </w:p>
    <w:p w14:paraId="6DE121E5" w14:textId="77777777" w:rsidR="00964F3A" w:rsidRDefault="00964F3A" w:rsidP="00F124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4.1.4.- </w:t>
      </w:r>
      <w:commentRangeStart w:id="16"/>
      <w:r>
        <w:rPr>
          <w:rFonts w:ascii="Century Schoolbook" w:hAnsi="Century Schoolbook" w:cs="Century Schoolbook"/>
          <w:b/>
        </w:rPr>
        <w:t xml:space="preserve">Horas </w:t>
      </w:r>
      <w:proofErr w:type="gramStart"/>
      <w:r>
        <w:rPr>
          <w:rFonts w:ascii="Century Schoolbook" w:hAnsi="Century Schoolbook" w:cs="Century Schoolbook"/>
          <w:b/>
        </w:rPr>
        <w:t>extra fuerza</w:t>
      </w:r>
      <w:proofErr w:type="gramEnd"/>
      <w:r>
        <w:rPr>
          <w:rFonts w:ascii="Century Schoolbook" w:hAnsi="Century Schoolbook" w:cs="Century Schoolbook"/>
          <w:b/>
        </w:rPr>
        <w:t xml:space="preserve"> mayor</w:t>
      </w:r>
      <w:commentRangeEnd w:id="16"/>
      <w:r w:rsidR="00F124C1">
        <w:rPr>
          <w:rStyle w:val="Refdecomentario"/>
        </w:rPr>
        <w:commentReference w:id="16"/>
      </w:r>
      <w:r>
        <w:rPr>
          <w:rFonts w:ascii="Century Schoolbook" w:hAnsi="Century Schoolbook" w:cs="Century Schoolbook"/>
        </w:rPr>
        <w:t xml:space="preserve">: </w:t>
      </w:r>
    </w:p>
    <w:p w14:paraId="70DE34B1" w14:textId="77777777" w:rsidR="00964F3A" w:rsidRDefault="00964F3A" w:rsidP="00F124C1">
      <w:pPr>
        <w:tabs>
          <w:tab w:val="right" w:leader="dot" w:pos="6480"/>
        </w:tabs>
        <w:spacing w:after="0"/>
        <w:ind w:left="1843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No hay </w:t>
      </w:r>
      <w:r>
        <w:rPr>
          <w:rFonts w:ascii="Century Schoolbook" w:hAnsi="Century Schoolbook" w:cs="Century Schoolbook"/>
        </w:rPr>
        <w:tab/>
        <w:t>0,00€</w:t>
      </w:r>
    </w:p>
    <w:p w14:paraId="179856BA" w14:textId="77777777" w:rsidR="00964F3A" w:rsidRDefault="00964F3A" w:rsidP="00F124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4.1.5.- </w:t>
      </w:r>
      <w:commentRangeStart w:id="17"/>
      <w:r>
        <w:rPr>
          <w:rFonts w:ascii="Century Schoolbook" w:hAnsi="Century Schoolbook" w:cs="Century Schoolbook"/>
          <w:b/>
        </w:rPr>
        <w:t>Otras horas extra</w:t>
      </w:r>
      <w:commentRangeEnd w:id="17"/>
      <w:r w:rsidR="0001602B">
        <w:rPr>
          <w:rStyle w:val="Refdecomentario"/>
        </w:rPr>
        <w:commentReference w:id="17"/>
      </w:r>
      <w:r>
        <w:rPr>
          <w:rFonts w:ascii="Century Schoolbook" w:hAnsi="Century Schoolbook" w:cs="Century Schoolbook"/>
        </w:rPr>
        <w:t xml:space="preserve">: </w:t>
      </w:r>
    </w:p>
    <w:p w14:paraId="4A43CAC0" w14:textId="77777777" w:rsidR="00964F3A" w:rsidRDefault="00964F3A" w:rsidP="00F124C1">
      <w:pPr>
        <w:tabs>
          <w:tab w:val="right" w:leader="dot" w:pos="6480"/>
        </w:tabs>
        <w:spacing w:after="0"/>
        <w:ind w:left="1843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BOHE*4,7%=115*4,7%=</w:t>
      </w:r>
      <w:r>
        <w:rPr>
          <w:rFonts w:ascii="Century Schoolbook" w:hAnsi="Century Schoolbook" w:cs="Century Schoolbook"/>
        </w:rPr>
        <w:tab/>
        <w:t>5,41€</w:t>
      </w:r>
    </w:p>
    <w:p w14:paraId="25C615E6" w14:textId="0361A96C" w:rsidR="00964F3A" w:rsidRDefault="00964F3A">
      <w:pPr>
        <w:tabs>
          <w:tab w:val="right" w:leader="dot" w:pos="6804"/>
        </w:tabs>
        <w:ind w:left="3544"/>
        <w:rPr>
          <w:rFonts w:ascii="Century Schoolbook" w:hAnsi="Century Schoolbook" w:cs="Century Schoolbook"/>
          <w:color w:val="800000"/>
        </w:rPr>
      </w:pPr>
      <w:proofErr w:type="gramStart"/>
      <w:r>
        <w:rPr>
          <w:rFonts w:ascii="Century Schoolbook" w:hAnsi="Century Schoolbook" w:cs="Century Schoolbook"/>
        </w:rPr>
        <w:t>Total</w:t>
      </w:r>
      <w:proofErr w:type="gramEnd"/>
      <w:r>
        <w:rPr>
          <w:rFonts w:ascii="Century Schoolbook" w:hAnsi="Century Schoolbook" w:cs="Century Schoolbook"/>
        </w:rPr>
        <w:t xml:space="preserve"> aportaciones</w:t>
      </w:r>
      <w:r>
        <w:rPr>
          <w:rFonts w:ascii="Century Schoolbook" w:hAnsi="Century Schoolbook" w:cs="Century Schoolbook"/>
        </w:rPr>
        <w:tab/>
        <w:t>72,5</w:t>
      </w:r>
      <w:r w:rsidR="00354396">
        <w:rPr>
          <w:rFonts w:ascii="Century Schoolbook" w:hAnsi="Century Schoolbook" w:cs="Century Schoolbook"/>
        </w:rPr>
        <w:t>1</w:t>
      </w:r>
      <w:r>
        <w:rPr>
          <w:rFonts w:ascii="Century Schoolbook" w:hAnsi="Century Schoolbook" w:cs="Century Schoolbook"/>
        </w:rPr>
        <w:t>€</w:t>
      </w:r>
    </w:p>
    <w:p w14:paraId="3B42CC7B" w14:textId="77777777" w:rsidR="00964F3A" w:rsidRDefault="00F124C1" w:rsidP="00F124C1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4.2.-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Retención del IRPF: </w:t>
      </w:r>
    </w:p>
    <w:p w14:paraId="0CAB5FCE" w14:textId="40AD6E7D" w:rsidR="00964F3A" w:rsidRDefault="00964F3A" w:rsidP="0001602B">
      <w:pPr>
        <w:tabs>
          <w:tab w:val="right" w:leader="dot" w:pos="6804"/>
        </w:tabs>
        <w:spacing w:after="0"/>
        <w:ind w:left="1276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BIRPF*tipo = 993,</w:t>
      </w:r>
      <w:r w:rsidR="00354396">
        <w:rPr>
          <w:rFonts w:ascii="Century Schoolbook" w:hAnsi="Century Schoolbook" w:cs="Century Schoolbook"/>
        </w:rPr>
        <w:t>50</w:t>
      </w:r>
      <w:r>
        <w:rPr>
          <w:rFonts w:ascii="Century Schoolbook" w:hAnsi="Century Schoolbook" w:cs="Century Schoolbook"/>
        </w:rPr>
        <w:t xml:space="preserve">*12%= </w:t>
      </w:r>
      <w:r>
        <w:rPr>
          <w:rFonts w:ascii="Century Schoolbook" w:hAnsi="Century Schoolbook" w:cs="Century Schoolbook"/>
        </w:rPr>
        <w:tab/>
        <w:t>119,2</w:t>
      </w:r>
      <w:r w:rsidR="00354396">
        <w:rPr>
          <w:rFonts w:ascii="Century Schoolbook" w:hAnsi="Century Schoolbook" w:cs="Century Schoolbook"/>
        </w:rPr>
        <w:t>2</w:t>
      </w:r>
      <w:r>
        <w:rPr>
          <w:rFonts w:ascii="Century Schoolbook" w:hAnsi="Century Schoolbook" w:cs="Century Schoolbook"/>
        </w:rPr>
        <w:t>€</w:t>
      </w:r>
    </w:p>
    <w:p w14:paraId="25872280" w14:textId="77777777" w:rsidR="00964F3A" w:rsidRDefault="00964F3A">
      <w:pPr>
        <w:tabs>
          <w:tab w:val="right" w:leader="dot" w:pos="6804"/>
        </w:tabs>
        <w:spacing w:after="0"/>
        <w:ind w:left="540"/>
        <w:rPr>
          <w:rFonts w:ascii="Century Schoolbook" w:hAnsi="Century Schoolbook" w:cs="Century Schoolbook"/>
          <w:b/>
        </w:rPr>
      </w:pPr>
      <w:r>
        <w:rPr>
          <w:rFonts w:ascii="Century Schoolbook" w:hAnsi="Century Schoolbook" w:cs="Century Schoolbook"/>
        </w:rPr>
        <w:t>El tipo se aportará en cada enunciado. En este supuesto es el 12%</w:t>
      </w:r>
    </w:p>
    <w:p w14:paraId="4C4358F9" w14:textId="3657EE6E" w:rsidR="00964F3A" w:rsidRDefault="00964F3A" w:rsidP="00F124C1">
      <w:pPr>
        <w:tabs>
          <w:tab w:val="right" w:leader="dot" w:pos="8280"/>
        </w:tabs>
        <w:ind w:left="567"/>
        <w:rPr>
          <w:rFonts w:ascii="Century Schoolbook" w:hAnsi="Century Schoolbook" w:cs="Century Schoolbook"/>
          <w:b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b/>
        </w:rPr>
        <w:t>TOTAL</w:t>
      </w:r>
      <w:proofErr w:type="gramEnd"/>
      <w:r>
        <w:rPr>
          <w:rFonts w:ascii="Century Schoolbook" w:hAnsi="Century Schoolbook" w:cs="Century Schoolbook"/>
          <w:b/>
        </w:rPr>
        <w:t xml:space="preserve"> A DEDUCIR</w:t>
      </w:r>
      <w:r>
        <w:rPr>
          <w:rFonts w:ascii="Century Schoolbook" w:hAnsi="Century Schoolbook" w:cs="Century Schoolbook"/>
        </w:rPr>
        <w:t>: 72,5</w:t>
      </w:r>
      <w:r w:rsidR="00354396">
        <w:rPr>
          <w:rFonts w:ascii="Century Schoolbook" w:hAnsi="Century Schoolbook" w:cs="Century Schoolbook"/>
        </w:rPr>
        <w:t>1</w:t>
      </w:r>
      <w:r>
        <w:rPr>
          <w:rFonts w:ascii="Century Schoolbook" w:hAnsi="Century Schoolbook" w:cs="Century Schoolbook"/>
        </w:rPr>
        <w:t>+119,2</w:t>
      </w:r>
      <w:r w:rsidR="00354396">
        <w:rPr>
          <w:rFonts w:ascii="Century Schoolbook" w:hAnsi="Century Schoolbook" w:cs="Century Schoolbook"/>
        </w:rPr>
        <w:t>2</w:t>
      </w:r>
      <w:r>
        <w:rPr>
          <w:rFonts w:ascii="Century Schoolbook" w:hAnsi="Century Schoolbook" w:cs="Century Schoolbook"/>
        </w:rPr>
        <w:t>=</w:t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  <w:b/>
        </w:rPr>
        <w:t>191,7</w:t>
      </w:r>
      <w:r w:rsidR="00354396">
        <w:rPr>
          <w:rFonts w:ascii="Century Schoolbook" w:hAnsi="Century Schoolbook" w:cs="Century Schoolbook"/>
          <w:b/>
        </w:rPr>
        <w:t>3</w:t>
      </w:r>
      <w:r>
        <w:rPr>
          <w:rFonts w:ascii="Century Schoolbook" w:hAnsi="Century Schoolbook" w:cs="Century Schoolbook"/>
          <w:b/>
        </w:rPr>
        <w:t>€</w:t>
      </w:r>
    </w:p>
    <w:p w14:paraId="4EB92571" w14:textId="0A13A159" w:rsidR="00964F3A" w:rsidRDefault="00964F3A">
      <w:pPr>
        <w:tabs>
          <w:tab w:val="right" w:leader="dot" w:pos="8280"/>
        </w:tabs>
        <w:ind w:right="-136"/>
        <w:rPr>
          <w:rFonts w:ascii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hAnsi="Century Schoolbook" w:cs="Century Schoolbook"/>
          <w:b/>
          <w:sz w:val="24"/>
          <w:szCs w:val="24"/>
        </w:rPr>
        <w:t>LÍQUIDO A PERCIBIR</w:t>
      </w:r>
      <w:proofErr w:type="gramEnd"/>
      <w:r>
        <w:rPr>
          <w:rFonts w:ascii="Century Schoolbook" w:hAnsi="Century Schoolbook" w:cs="Century Schoolbook"/>
        </w:rPr>
        <w:t xml:space="preserve">: Devengos – </w:t>
      </w:r>
      <w:proofErr w:type="spellStart"/>
      <w:r>
        <w:rPr>
          <w:rFonts w:ascii="Century Schoolbook" w:hAnsi="Century Schoolbook" w:cs="Century Schoolbook"/>
        </w:rPr>
        <w:t>Deducc</w:t>
      </w:r>
      <w:proofErr w:type="spellEnd"/>
      <w:r>
        <w:rPr>
          <w:rFonts w:ascii="Century Schoolbook" w:hAnsi="Century Schoolbook" w:cs="Century Schoolbook"/>
        </w:rPr>
        <w:t>=993,</w:t>
      </w:r>
      <w:r w:rsidR="00354396">
        <w:rPr>
          <w:rFonts w:ascii="Century Schoolbook" w:hAnsi="Century Schoolbook" w:cs="Century Schoolbook"/>
        </w:rPr>
        <w:t xml:space="preserve">50 </w:t>
      </w:r>
      <w:r>
        <w:rPr>
          <w:rFonts w:ascii="Century Schoolbook" w:hAnsi="Century Schoolbook" w:cs="Century Schoolbook"/>
        </w:rPr>
        <w:t>-191,7</w:t>
      </w:r>
      <w:r w:rsidR="00354396">
        <w:rPr>
          <w:rFonts w:ascii="Century Schoolbook" w:hAnsi="Century Schoolbook" w:cs="Century Schoolbook"/>
        </w:rPr>
        <w:t>3</w:t>
      </w:r>
      <w:r>
        <w:rPr>
          <w:rFonts w:ascii="Century Schoolbook" w:hAnsi="Century Schoolbook" w:cs="Century Schoolbook"/>
        </w:rPr>
        <w:t xml:space="preserve">= </w:t>
      </w:r>
      <w:r>
        <w:rPr>
          <w:rFonts w:ascii="Century Schoolbook" w:hAnsi="Century Schoolbook" w:cs="Century Schoolbook"/>
          <w:b/>
          <w:sz w:val="32"/>
          <w:szCs w:val="32"/>
        </w:rPr>
        <w:t>801,</w:t>
      </w:r>
      <w:r w:rsidR="00354396">
        <w:rPr>
          <w:rFonts w:ascii="Century Schoolbook" w:hAnsi="Century Schoolbook" w:cs="Century Schoolbook"/>
          <w:b/>
          <w:sz w:val="32"/>
          <w:szCs w:val="32"/>
        </w:rPr>
        <w:t>77</w:t>
      </w:r>
      <w:r>
        <w:rPr>
          <w:rFonts w:ascii="Century Schoolbook" w:hAnsi="Century Schoolbook" w:cs="Century Schoolbook"/>
          <w:b/>
          <w:sz w:val="32"/>
          <w:szCs w:val="32"/>
        </w:rPr>
        <w:t>€</w:t>
      </w:r>
    </w:p>
    <w:p w14:paraId="2FDE49DA" w14:textId="77777777" w:rsidR="00964F3A" w:rsidRDefault="00964F3A">
      <w:pPr>
        <w:tabs>
          <w:tab w:val="right" w:leader="dot" w:pos="8280"/>
        </w:tabs>
        <w:ind w:right="-136"/>
        <w:rPr>
          <w:rFonts w:ascii="Century Schoolbook" w:hAnsi="Century Schoolbook" w:cs="Century Schoolbook"/>
          <w:sz w:val="24"/>
          <w:szCs w:val="24"/>
        </w:rPr>
      </w:pPr>
    </w:p>
    <w:p w14:paraId="7DC3F5F3" w14:textId="77777777" w:rsidR="00964F3A" w:rsidRPr="003316AA" w:rsidRDefault="00964F3A" w:rsidP="003316AA">
      <w:pPr>
        <w:pStyle w:val="Ttulo1GrupodeTrabajo"/>
        <w:numPr>
          <w:ilvl w:val="0"/>
          <w:numId w:val="2"/>
        </w:numPr>
        <w:tabs>
          <w:tab w:val="clear" w:pos="1141"/>
          <w:tab w:val="num" w:pos="432"/>
        </w:tabs>
        <w:suppressAutoHyphens w:val="0"/>
        <w:ind w:left="432"/>
        <w:rPr>
          <w:color w:val="800000"/>
        </w:rPr>
      </w:pPr>
      <w:bookmarkStart w:id="18" w:name="__RefHeading__9_621117941"/>
      <w:bookmarkEnd w:id="18"/>
      <w:r>
        <w:rPr>
          <w:color w:val="800000"/>
        </w:rPr>
        <w:t>DETERMINACIÓN DE LAS BASES DE COTIZACIÓN Y LA BASE SUJETA A RETENCIÓN DEL IRPF</w:t>
      </w:r>
    </w:p>
    <w:p w14:paraId="61BF6F99" w14:textId="77777777" w:rsidR="00964F3A" w:rsidRDefault="0001602B" w:rsidP="0001602B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5.1.-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Base de cotización por </w:t>
      </w:r>
      <w:r w:rsidR="00964F3A" w:rsidRPr="003316AA">
        <w:rPr>
          <w:rFonts w:ascii="Century Schoolbook" w:hAnsi="Century Schoolbook"/>
          <w:color w:val="800000"/>
          <w:sz w:val="24"/>
          <w:szCs w:val="32"/>
        </w:rPr>
        <w:t>contingencias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 comunes (BCCC)</w:t>
      </w:r>
    </w:p>
    <w:p w14:paraId="08293865" w14:textId="0E45BCF5" w:rsidR="00964F3A" w:rsidRDefault="00964F3A" w:rsidP="004D65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5.1.1.- </w:t>
      </w:r>
      <w:commentRangeStart w:id="19"/>
      <w:r>
        <w:rPr>
          <w:rFonts w:ascii="Century Schoolbook" w:hAnsi="Century Schoolbook" w:cs="Century Schoolbook"/>
          <w:b/>
        </w:rPr>
        <w:t>Remuneración mensual</w:t>
      </w:r>
      <w:commentRangeEnd w:id="19"/>
      <w:r w:rsidR="0001602B">
        <w:rPr>
          <w:rStyle w:val="Refdecomentario"/>
        </w:rPr>
        <w:commentReference w:id="19"/>
      </w:r>
      <w:r>
        <w:rPr>
          <w:rFonts w:ascii="Century Schoolbook" w:hAnsi="Century Schoolbook" w:cs="Century Schoolbook"/>
        </w:rPr>
        <w:t>:770,0</w:t>
      </w:r>
      <w:r w:rsidR="00A4528B">
        <w:rPr>
          <w:rFonts w:ascii="Century Schoolbook" w:hAnsi="Century Schoolbook" w:cs="Century Schoolbook"/>
        </w:rPr>
        <w:t>0</w:t>
      </w:r>
      <w:r>
        <w:rPr>
          <w:rFonts w:ascii="Century Schoolbook" w:hAnsi="Century Schoolbook" w:cs="Century Schoolbook"/>
        </w:rPr>
        <w:t>+66,5</w:t>
      </w:r>
      <w:r w:rsidR="00A4528B">
        <w:rPr>
          <w:rFonts w:ascii="Century Schoolbook" w:hAnsi="Century Schoolbook" w:cs="Century Schoolbook"/>
        </w:rPr>
        <w:t>0</w:t>
      </w:r>
      <w:r>
        <w:rPr>
          <w:rFonts w:ascii="Century Schoolbook" w:hAnsi="Century Schoolbook" w:cs="Century Schoolbook"/>
        </w:rPr>
        <w:t xml:space="preserve">+42 = </w:t>
      </w:r>
      <w:r>
        <w:rPr>
          <w:rFonts w:ascii="Century Schoolbook" w:hAnsi="Century Schoolbook" w:cs="Century Schoolbook"/>
        </w:rPr>
        <w:tab/>
        <w:t>878,</w:t>
      </w:r>
      <w:r w:rsidR="00A4528B">
        <w:rPr>
          <w:rFonts w:ascii="Century Schoolbook" w:hAnsi="Century Schoolbook" w:cs="Century Schoolbook"/>
        </w:rPr>
        <w:t>50</w:t>
      </w:r>
      <w:r>
        <w:rPr>
          <w:rFonts w:ascii="Century Schoolbook" w:hAnsi="Century Schoolbook" w:cs="Century Schoolbook"/>
        </w:rPr>
        <w:t>€</w:t>
      </w:r>
    </w:p>
    <w:p w14:paraId="30653F2D" w14:textId="229BCBC2" w:rsidR="00964F3A" w:rsidRDefault="00964F3A" w:rsidP="004D65C1">
      <w:pPr>
        <w:tabs>
          <w:tab w:val="right" w:leader="dot" w:pos="6840"/>
        </w:tabs>
        <w:spacing w:after="0"/>
        <w:ind w:left="1134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5.1.2.- </w:t>
      </w:r>
      <w:commentRangeStart w:id="20"/>
      <w:r>
        <w:rPr>
          <w:rFonts w:ascii="Century Schoolbook" w:hAnsi="Century Schoolbook" w:cs="Century Schoolbook"/>
          <w:b/>
        </w:rPr>
        <w:t>Prorrata de pagas extra</w:t>
      </w:r>
      <w:commentRangeEnd w:id="20"/>
      <w:r w:rsidR="004D65C1">
        <w:rPr>
          <w:rStyle w:val="Refdecomentario"/>
        </w:rPr>
        <w:commentReference w:id="20"/>
      </w:r>
      <w:r>
        <w:rPr>
          <w:rFonts w:ascii="Century Schoolbook" w:hAnsi="Century Schoolbook" w:cs="Century Schoolbook"/>
        </w:rPr>
        <w:t>:</w:t>
      </w:r>
      <w:r w:rsidR="000E73C5">
        <w:rPr>
          <w:rFonts w:ascii="Century Schoolbook" w:hAnsi="Century Schoolbook" w:cs="Century Schoolbook"/>
        </w:rPr>
        <w:t>………………………</w:t>
      </w:r>
      <w:r>
        <w:rPr>
          <w:rFonts w:ascii="Century Schoolbook" w:hAnsi="Century Schoolbook" w:cs="Century Schoolbook"/>
        </w:rPr>
        <w:tab/>
        <w:t>139,4</w:t>
      </w:r>
      <w:r w:rsidR="00A4528B">
        <w:rPr>
          <w:rFonts w:ascii="Century Schoolbook" w:hAnsi="Century Schoolbook" w:cs="Century Schoolbook"/>
        </w:rPr>
        <w:t>4</w:t>
      </w:r>
      <w:r>
        <w:rPr>
          <w:rFonts w:ascii="Century Schoolbook" w:hAnsi="Century Schoolbook" w:cs="Century Schoolbook"/>
        </w:rPr>
        <w:t>€</w:t>
      </w:r>
    </w:p>
    <w:p w14:paraId="37357BF0" w14:textId="77777777" w:rsidR="00964F3A" w:rsidRDefault="00964F3A">
      <w:pPr>
        <w:tabs>
          <w:tab w:val="right" w:leader="dot" w:pos="5580"/>
        </w:tabs>
        <w:spacing w:after="0"/>
        <w:ind w:left="1260" w:right="1664"/>
        <w:rPr>
          <w:rFonts w:ascii="Century Schoolbook" w:hAnsi="Century Schoolbook" w:cs="Century Schoolbook"/>
          <w:b/>
        </w:rPr>
      </w:pPr>
    </w:p>
    <w:p w14:paraId="19E070D2" w14:textId="4FB2C001" w:rsidR="00964F3A" w:rsidRDefault="00964F3A">
      <w:pPr>
        <w:tabs>
          <w:tab w:val="right" w:leader="dot" w:pos="8280"/>
        </w:tabs>
        <w:spacing w:after="0"/>
        <w:ind w:left="3420"/>
        <w:rPr>
          <w:rFonts w:ascii="Century Schoolbook" w:hAnsi="Century Schoolbook" w:cs="Century Schoolbook"/>
          <w:b/>
        </w:rPr>
      </w:pPr>
      <w:r>
        <w:rPr>
          <w:rFonts w:ascii="Century Schoolbook" w:hAnsi="Century Schoolbook" w:cs="Century Schoolbook"/>
          <w:b/>
        </w:rPr>
        <w:t>TOTAL</w:t>
      </w:r>
      <w:r>
        <w:rPr>
          <w:rFonts w:ascii="Century Schoolbook" w:hAnsi="Century Schoolbook" w:cs="Century Schoolbook"/>
          <w:b/>
        </w:rPr>
        <w:tab/>
        <w:t>101</w:t>
      </w:r>
      <w:r w:rsidR="00941387">
        <w:rPr>
          <w:rFonts w:ascii="Century Schoolbook" w:hAnsi="Century Schoolbook" w:cs="Century Schoolbook"/>
          <w:b/>
        </w:rPr>
        <w:t>7</w:t>
      </w:r>
      <w:r>
        <w:rPr>
          <w:rFonts w:ascii="Century Schoolbook" w:hAnsi="Century Schoolbook" w:cs="Century Schoolbook"/>
          <w:b/>
        </w:rPr>
        <w:t>,</w:t>
      </w:r>
      <w:r w:rsidR="00941387">
        <w:rPr>
          <w:rFonts w:ascii="Century Schoolbook" w:hAnsi="Century Schoolbook" w:cs="Century Schoolbook"/>
          <w:b/>
        </w:rPr>
        <w:t>94</w:t>
      </w:r>
      <w:r>
        <w:rPr>
          <w:rFonts w:ascii="Century Schoolbook" w:hAnsi="Century Schoolbook" w:cs="Century Schoolbook"/>
          <w:b/>
        </w:rPr>
        <w:t>€</w:t>
      </w:r>
    </w:p>
    <w:p w14:paraId="5254D878" w14:textId="65F28BA4" w:rsidR="004D65C1" w:rsidRDefault="004D65C1" w:rsidP="004D65C1">
      <w:pPr>
        <w:tabs>
          <w:tab w:val="right" w:leader="dot" w:pos="6804"/>
        </w:tabs>
        <w:suppressAutoHyphens w:val="0"/>
        <w:spacing w:after="0"/>
        <w:ind w:left="1134"/>
        <w:rPr>
          <w:rFonts w:ascii="Century Schoolbook" w:hAnsi="Century Schoolbook" w:cs="Century Schoolbook"/>
          <w:color w:val="800000"/>
        </w:rPr>
      </w:pPr>
      <w:r>
        <w:rPr>
          <w:rFonts w:ascii="Century Schoolbook" w:hAnsi="Century Schoolbook"/>
        </w:rPr>
        <w:t xml:space="preserve">Una vez calculada la BCCC hemos de comprobar que no excede la base máxima ni </w:t>
      </w:r>
      <w:r w:rsidR="0094726C">
        <w:rPr>
          <w:rFonts w:ascii="Century Schoolbook" w:hAnsi="Century Schoolbook"/>
        </w:rPr>
        <w:t xml:space="preserve">la </w:t>
      </w:r>
      <w:r>
        <w:rPr>
          <w:rFonts w:ascii="Century Schoolbook" w:hAnsi="Century Schoolbook"/>
        </w:rPr>
        <w:t>mínima</w:t>
      </w:r>
      <w:r w:rsidR="005371F3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correspondiente a su grupo de cotización. Su grupo de cotización es el 3. Consultamos las bases máxima y mínima en  </w:t>
      </w:r>
      <w:hyperlink r:id="rId12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  <w:r>
        <w:rPr>
          <w:rStyle w:val="Hipervnculo"/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  <w:r w:rsidR="001F7D78">
        <w:rPr>
          <w:rFonts w:ascii="Century Schoolbook" w:hAnsi="Century Schoolbook"/>
        </w:rPr>
        <w:t>En 20</w:t>
      </w:r>
      <w:r w:rsidR="000E73C5">
        <w:rPr>
          <w:rFonts w:ascii="Century Schoolbook" w:hAnsi="Century Schoolbook"/>
        </w:rPr>
        <w:t>2</w:t>
      </w:r>
      <w:r w:rsidR="0094726C">
        <w:rPr>
          <w:rFonts w:ascii="Century Schoolbook" w:hAnsi="Century Schoolbook"/>
        </w:rPr>
        <w:t>1</w:t>
      </w:r>
      <w:r w:rsidR="001F7D78">
        <w:rPr>
          <w:rFonts w:ascii="Century Schoolbook" w:hAnsi="Century Schoolbook"/>
        </w:rPr>
        <w:t xml:space="preserve"> l</w:t>
      </w:r>
      <w:r>
        <w:rPr>
          <w:rFonts w:ascii="Century Schoolbook" w:hAnsi="Century Schoolbook"/>
        </w:rPr>
        <w:t xml:space="preserve">a máxima es </w:t>
      </w:r>
      <w:r w:rsidR="001F7D78">
        <w:rPr>
          <w:rFonts w:ascii="Century Schoolbook" w:hAnsi="Century Schoolbook"/>
        </w:rPr>
        <w:t>4070,10</w:t>
      </w:r>
      <w:r>
        <w:rPr>
          <w:rFonts w:ascii="Century Schoolbook" w:hAnsi="Century Schoolbook"/>
        </w:rPr>
        <w:t xml:space="preserve">€, pero como no ha trabajado más que 21 días será </w:t>
      </w:r>
      <w:r w:rsidR="001F7D78">
        <w:rPr>
          <w:rFonts w:ascii="Century Schoolbook" w:hAnsi="Century Schoolbook"/>
        </w:rPr>
        <w:t>4070,10</w:t>
      </w:r>
      <w:r>
        <w:rPr>
          <w:rFonts w:ascii="Century Schoolbook" w:hAnsi="Century Schoolbook"/>
        </w:rPr>
        <w:t>/30*21=</w:t>
      </w:r>
      <w:r w:rsidR="001F7D78">
        <w:rPr>
          <w:rFonts w:ascii="Century Schoolbook" w:hAnsi="Century Schoolbook"/>
        </w:rPr>
        <w:t>2849,07</w:t>
      </w:r>
      <w:r>
        <w:rPr>
          <w:rFonts w:ascii="Century Schoolbook" w:hAnsi="Century Schoolbook"/>
        </w:rPr>
        <w:t xml:space="preserve">. Y la mínima </w:t>
      </w:r>
      <w:r w:rsidR="001F7D78">
        <w:rPr>
          <w:rFonts w:ascii="Century Schoolbook" w:hAnsi="Century Schoolbook"/>
        </w:rPr>
        <w:t>1057,8</w:t>
      </w:r>
      <w:r>
        <w:rPr>
          <w:rFonts w:ascii="Century Schoolbook" w:hAnsi="Century Schoolbook"/>
        </w:rPr>
        <w:t>€/30*21=</w:t>
      </w:r>
      <w:r w:rsidR="001F7D78">
        <w:rPr>
          <w:rFonts w:ascii="Century Schoolbook" w:hAnsi="Century Schoolbook"/>
        </w:rPr>
        <w:t>740,46</w:t>
      </w:r>
      <w:r>
        <w:rPr>
          <w:rFonts w:ascii="Century Schoolbook" w:hAnsi="Century Schoolbook"/>
        </w:rPr>
        <w:t xml:space="preserve">. Como no excede la máxima ni la mínima mantenemos la calculada </w:t>
      </w:r>
      <w:r w:rsidRPr="004D65C1">
        <w:rPr>
          <w:rFonts w:ascii="Century Schoolbook" w:hAnsi="Century Schoolbook"/>
          <w:b/>
        </w:rPr>
        <w:t>1</w:t>
      </w:r>
      <w:r w:rsidR="00941387">
        <w:rPr>
          <w:rFonts w:ascii="Century Schoolbook" w:hAnsi="Century Schoolbook"/>
          <w:b/>
        </w:rPr>
        <w:t>017,94</w:t>
      </w:r>
      <w:r w:rsidRPr="004D65C1">
        <w:rPr>
          <w:rFonts w:ascii="Century Schoolbook" w:hAnsi="Century Schoolbook"/>
          <w:b/>
        </w:rPr>
        <w:t>€</w:t>
      </w:r>
    </w:p>
    <w:p w14:paraId="1C014591" w14:textId="77777777" w:rsidR="00964F3A" w:rsidRDefault="004D65C1" w:rsidP="0001602B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5.2.-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Base de cotización por contingencia profesionales (BCCP)</w:t>
      </w:r>
    </w:p>
    <w:p w14:paraId="77D69A92" w14:textId="7D3E4594" w:rsidR="00964F3A" w:rsidRDefault="00964F3A" w:rsidP="004D65C1">
      <w:pPr>
        <w:tabs>
          <w:tab w:val="right" w:leader="dot" w:pos="6804"/>
        </w:tabs>
        <w:spacing w:after="0"/>
        <w:ind w:left="1276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Equivale a la BCCC + las horas extra (del tipo que </w:t>
      </w:r>
      <w:proofErr w:type="gramStart"/>
      <w:r>
        <w:rPr>
          <w:rFonts w:ascii="Century Schoolbook" w:hAnsi="Century Schoolbook" w:cs="Century Schoolbook"/>
        </w:rPr>
        <w:t>sean)=</w:t>
      </w:r>
      <w:proofErr w:type="gramEnd"/>
      <w:r>
        <w:rPr>
          <w:rFonts w:ascii="Century Schoolbook" w:hAnsi="Century Schoolbook" w:cs="Century Schoolbook"/>
        </w:rPr>
        <w:t xml:space="preserve"> 101</w:t>
      </w:r>
      <w:r w:rsidR="00941387">
        <w:rPr>
          <w:rFonts w:ascii="Century Schoolbook" w:hAnsi="Century Schoolbook" w:cs="Century Schoolbook"/>
        </w:rPr>
        <w:t>7</w:t>
      </w:r>
      <w:r>
        <w:rPr>
          <w:rFonts w:ascii="Century Schoolbook" w:hAnsi="Century Schoolbook" w:cs="Century Schoolbook"/>
        </w:rPr>
        <w:t>,</w:t>
      </w:r>
      <w:r w:rsidR="00941387">
        <w:rPr>
          <w:rFonts w:ascii="Century Schoolbook" w:hAnsi="Century Schoolbook" w:cs="Century Schoolbook"/>
        </w:rPr>
        <w:t>94</w:t>
      </w:r>
      <w:r>
        <w:rPr>
          <w:rFonts w:ascii="Century Schoolbook" w:hAnsi="Century Schoolbook" w:cs="Century Schoolbook"/>
        </w:rPr>
        <w:t xml:space="preserve">+115= </w:t>
      </w:r>
      <w:r w:rsidR="009D6334">
        <w:rPr>
          <w:rFonts w:ascii="Century Schoolbook" w:hAnsi="Century Schoolbook" w:cs="Century Schoolbook"/>
          <w:b/>
        </w:rPr>
        <w:t>113</w:t>
      </w:r>
      <w:r w:rsidR="00941387">
        <w:rPr>
          <w:rFonts w:ascii="Century Schoolbook" w:hAnsi="Century Schoolbook" w:cs="Century Schoolbook"/>
          <w:b/>
        </w:rPr>
        <w:t>2</w:t>
      </w:r>
      <w:r w:rsidR="009D6334">
        <w:rPr>
          <w:rFonts w:ascii="Century Schoolbook" w:hAnsi="Century Schoolbook" w:cs="Century Schoolbook"/>
          <w:b/>
        </w:rPr>
        <w:t>,</w:t>
      </w:r>
      <w:r w:rsidR="00941387">
        <w:rPr>
          <w:rFonts w:ascii="Century Schoolbook" w:hAnsi="Century Schoolbook" w:cs="Century Schoolbook"/>
          <w:b/>
        </w:rPr>
        <w:t>94</w:t>
      </w:r>
      <w:r>
        <w:rPr>
          <w:rFonts w:ascii="Century Schoolbook" w:hAnsi="Century Schoolbook" w:cs="Century Schoolbook"/>
        </w:rPr>
        <w:t xml:space="preserve">€. </w:t>
      </w:r>
    </w:p>
    <w:p w14:paraId="10A68D38" w14:textId="10A8D10D" w:rsidR="00941387" w:rsidRPr="00941387" w:rsidRDefault="00941387" w:rsidP="004D65C1">
      <w:pPr>
        <w:tabs>
          <w:tab w:val="right" w:leader="dot" w:pos="6804"/>
        </w:tabs>
        <w:spacing w:after="0"/>
        <w:ind w:left="1276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Comprobamos, aquí también, que no excede las bases máxima ni mínima de su grupo de cotización. </w:t>
      </w:r>
      <w:r w:rsidR="000E73C5">
        <w:rPr>
          <w:rFonts w:ascii="Century Schoolbook" w:hAnsi="Century Schoolbook"/>
        </w:rPr>
        <w:t>En 202</w:t>
      </w:r>
      <w:r w:rsidR="000A2487">
        <w:rPr>
          <w:rFonts w:ascii="Century Schoolbook" w:hAnsi="Century Schoolbook"/>
        </w:rPr>
        <w:t>1</w:t>
      </w:r>
      <w:r w:rsidR="000E73C5">
        <w:rPr>
          <w:rFonts w:ascii="Century Schoolbook" w:hAnsi="Century Schoolbook"/>
        </w:rPr>
        <w:t xml:space="preserve"> la máxima es 4070,10€, pero como no ha trabajado más que 21 días será 4070,10/30*21=2849,07. Y la mínima 1057,8€/30*21=740,46.</w:t>
      </w:r>
      <w:r>
        <w:rPr>
          <w:rFonts w:ascii="Century Schoolbook" w:hAnsi="Century Schoolbook"/>
        </w:rPr>
        <w:t xml:space="preserve"> Como no excede la máxima ni la mínima mantenemos la calculada </w:t>
      </w:r>
      <w:r w:rsidR="007D5FF4">
        <w:rPr>
          <w:rFonts w:ascii="Century Schoolbook" w:hAnsi="Century Schoolbook"/>
          <w:b/>
        </w:rPr>
        <w:t>1132,94</w:t>
      </w:r>
      <w:r w:rsidRPr="004D65C1">
        <w:rPr>
          <w:rFonts w:ascii="Century Schoolbook" w:hAnsi="Century Schoolbook"/>
          <w:b/>
        </w:rPr>
        <w:t>€</w:t>
      </w:r>
    </w:p>
    <w:p w14:paraId="7EF4DD81" w14:textId="77777777" w:rsidR="00964F3A" w:rsidRDefault="004D65C1" w:rsidP="0001602B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lastRenderedPageBreak/>
        <w:t xml:space="preserve">5.3.-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Base de cotización adicional por otras horas extraordinarias:</w:t>
      </w:r>
    </w:p>
    <w:p w14:paraId="12E2917B" w14:textId="77777777" w:rsidR="00964F3A" w:rsidRDefault="00964F3A" w:rsidP="004D65C1">
      <w:pPr>
        <w:tabs>
          <w:tab w:val="right" w:leader="dot" w:pos="6804"/>
        </w:tabs>
        <w:spacing w:after="0"/>
        <w:ind w:left="1276"/>
        <w:rPr>
          <w:rFonts w:ascii="Century Schoolbook" w:hAnsi="Century Schoolbook" w:cs="Century Schoolbook"/>
          <w:color w:val="800000"/>
        </w:rPr>
      </w:pPr>
      <w:r>
        <w:rPr>
          <w:rFonts w:ascii="Century Schoolbook" w:hAnsi="Century Schoolbook" w:cs="Century Schoolbook"/>
        </w:rPr>
        <w:t xml:space="preserve">En este supuesto son </w:t>
      </w:r>
      <w:r>
        <w:rPr>
          <w:rFonts w:ascii="Century Schoolbook" w:hAnsi="Century Schoolbook" w:cs="Century Schoolbook"/>
          <w:b/>
        </w:rPr>
        <w:t>115€.</w:t>
      </w:r>
    </w:p>
    <w:p w14:paraId="18F3D9A7" w14:textId="77777777" w:rsidR="00964F3A" w:rsidRDefault="004D65C1" w:rsidP="0001602B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5.4.-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Base de </w:t>
      </w:r>
      <w:proofErr w:type="spellStart"/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cotiz</w:t>
      </w:r>
      <w:proofErr w:type="spellEnd"/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. </w:t>
      </w:r>
      <w:proofErr w:type="spellStart"/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adic</w:t>
      </w:r>
      <w:proofErr w:type="spellEnd"/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>. por horas extra. fuerza mayor:</w:t>
      </w:r>
    </w:p>
    <w:p w14:paraId="5DF19776" w14:textId="77777777" w:rsidR="00964F3A" w:rsidRDefault="00964F3A" w:rsidP="004D65C1">
      <w:pPr>
        <w:tabs>
          <w:tab w:val="right" w:leader="dot" w:pos="6804"/>
        </w:tabs>
        <w:spacing w:after="0"/>
        <w:ind w:left="1276"/>
        <w:rPr>
          <w:rFonts w:ascii="Century Schoolbook" w:hAnsi="Century Schoolbook" w:cs="Century Schoolbook"/>
          <w:color w:val="800000"/>
        </w:rPr>
      </w:pPr>
      <w:r>
        <w:rPr>
          <w:rFonts w:ascii="Century Schoolbook" w:hAnsi="Century Schoolbook" w:cs="Century Schoolbook"/>
        </w:rPr>
        <w:t>En este supuesto no tenemos.</w:t>
      </w:r>
    </w:p>
    <w:p w14:paraId="184C61C3" w14:textId="77777777" w:rsidR="00964F3A" w:rsidRDefault="004D65C1" w:rsidP="0001602B">
      <w:pPr>
        <w:pStyle w:val="Ttulo2"/>
        <w:numPr>
          <w:ilvl w:val="0"/>
          <w:numId w:val="0"/>
        </w:numPr>
        <w:tabs>
          <w:tab w:val="left" w:pos="576"/>
        </w:tabs>
        <w:spacing w:before="240" w:line="240" w:lineRule="auto"/>
        <w:ind w:left="709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5.5.- </w:t>
      </w:r>
      <w:r w:rsidR="00964F3A">
        <w:rPr>
          <w:rFonts w:ascii="Century Schoolbook" w:hAnsi="Century Schoolbook" w:cs="Century Schoolbook"/>
          <w:i w:val="0"/>
          <w:color w:val="800000"/>
          <w:sz w:val="22"/>
          <w:szCs w:val="22"/>
        </w:rPr>
        <w:t xml:space="preserve">Base sujeta a retención del IRPF (BIRPF): </w:t>
      </w:r>
    </w:p>
    <w:p w14:paraId="454F2BCA" w14:textId="3B30134F" w:rsidR="00964F3A" w:rsidRDefault="00700E8A" w:rsidP="00700E8A">
      <w:pPr>
        <w:tabs>
          <w:tab w:val="right" w:leader="dot" w:pos="6804"/>
        </w:tabs>
        <w:spacing w:after="0"/>
        <w:ind w:left="540"/>
        <w:rPr>
          <w:color w:val="800000"/>
        </w:rPr>
      </w:pPr>
      <w:r>
        <w:rPr>
          <w:rFonts w:ascii="Century Schoolbook" w:hAnsi="Century Schoolbook"/>
        </w:rPr>
        <w:t xml:space="preserve">Como regla general podríamos decir que </w:t>
      </w:r>
      <w:r w:rsidRPr="00B4462C">
        <w:rPr>
          <w:rFonts w:ascii="Century Schoolbook" w:hAnsi="Century Schoolbook"/>
        </w:rPr>
        <w:t>se incluyen tod</w:t>
      </w:r>
      <w:r>
        <w:rPr>
          <w:rFonts w:ascii="Century Schoolbook" w:hAnsi="Century Schoolbook"/>
        </w:rPr>
        <w:t xml:space="preserve">as las percepciones salariales, aunque son la </w:t>
      </w:r>
      <w:r w:rsidRPr="00B4462C">
        <w:rPr>
          <w:rFonts w:ascii="Century Schoolbook" w:hAnsi="Century Schoolbook"/>
        </w:rPr>
        <w:t xml:space="preserve">ley y </w:t>
      </w:r>
      <w:hyperlink r:id="rId13" w:history="1">
        <w:r w:rsidRPr="00BE2329">
          <w:rPr>
            <w:rStyle w:val="Hipervnculo"/>
            <w:rFonts w:ascii="Century Schoolbook" w:hAnsi="Century Schoolbook"/>
          </w:rPr>
          <w:t>reglamento del IRPF</w:t>
        </w:r>
      </w:hyperlink>
      <w:r w:rsidRPr="00B4462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los que </w:t>
      </w:r>
      <w:r w:rsidRPr="00B4462C">
        <w:rPr>
          <w:rFonts w:ascii="Century Schoolbook" w:hAnsi="Century Schoolbook"/>
        </w:rPr>
        <w:t>determinan</w:t>
      </w:r>
      <w:r>
        <w:rPr>
          <w:rFonts w:ascii="Century Schoolbook" w:hAnsi="Century Schoolbook"/>
        </w:rPr>
        <w:t>, en última instancia,</w:t>
      </w:r>
      <w:r w:rsidRPr="00B4462C">
        <w:rPr>
          <w:rFonts w:ascii="Century Schoolbook" w:hAnsi="Century Schoolbook"/>
        </w:rPr>
        <w:t xml:space="preserve"> cuáles</w:t>
      </w:r>
      <w:r>
        <w:rPr>
          <w:rFonts w:ascii="Century Schoolbook" w:hAnsi="Century Schoolbook"/>
        </w:rPr>
        <w:t xml:space="preserve"> sí y cuáles no</w:t>
      </w:r>
      <w:r w:rsidRPr="00B4462C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 xml:space="preserve">De hecho, en este caso el plus de transporte es </w:t>
      </w:r>
      <w:r w:rsidR="0094726C">
        <w:rPr>
          <w:rFonts w:ascii="Century Schoolbook" w:hAnsi="Century Schoolbook"/>
        </w:rPr>
        <w:t>extrasalarial</w:t>
      </w:r>
      <w:r>
        <w:rPr>
          <w:rFonts w:ascii="Century Schoolbook" w:hAnsi="Century Schoolbook"/>
        </w:rPr>
        <w:t xml:space="preserve"> pero sí tributa en el IRPF y, por tanto, se incluye también en la BIRPF. </w:t>
      </w:r>
      <w:r w:rsidRPr="00B4462C">
        <w:rPr>
          <w:rFonts w:ascii="Century Schoolbook" w:hAnsi="Century Schoolbook"/>
        </w:rPr>
        <w:t>En cada supuesto indicaré cuáles de las percepciones se incluyen. En este caso coincide con el TOTAL DEVENGOS (no tiene por qué ser siempre así).</w:t>
      </w:r>
      <w:r>
        <w:rPr>
          <w:rFonts w:ascii="Century Schoolbook" w:hAnsi="Century Schoolbook"/>
        </w:rPr>
        <w:t xml:space="preserve"> Es decir </w:t>
      </w:r>
      <w:r w:rsidR="00964F3A">
        <w:rPr>
          <w:rFonts w:ascii="Century Schoolbook" w:hAnsi="Century Schoolbook" w:cs="Century Schoolbook"/>
          <w:b/>
        </w:rPr>
        <w:t>993,</w:t>
      </w:r>
      <w:r w:rsidR="00941387">
        <w:rPr>
          <w:rFonts w:ascii="Century Schoolbook" w:hAnsi="Century Schoolbook" w:cs="Century Schoolbook"/>
          <w:b/>
        </w:rPr>
        <w:t>50</w:t>
      </w:r>
      <w:r w:rsidR="00964F3A">
        <w:rPr>
          <w:rFonts w:ascii="Century Schoolbook" w:hAnsi="Century Schoolbook" w:cs="Century Schoolbook"/>
          <w:b/>
        </w:rPr>
        <w:t>€</w:t>
      </w:r>
    </w:p>
    <w:p w14:paraId="094FB5D5" w14:textId="77777777" w:rsidR="00964F3A" w:rsidRPr="0001602B" w:rsidRDefault="00964F3A" w:rsidP="0001602B">
      <w:pPr>
        <w:pStyle w:val="Ttulo1GrupodeTrabajo"/>
        <w:numPr>
          <w:ilvl w:val="0"/>
          <w:numId w:val="2"/>
        </w:numPr>
        <w:tabs>
          <w:tab w:val="clear" w:pos="1141"/>
          <w:tab w:val="num" w:pos="432"/>
        </w:tabs>
        <w:suppressAutoHyphens w:val="0"/>
        <w:ind w:left="432"/>
        <w:rPr>
          <w:color w:val="800000"/>
        </w:rPr>
      </w:pPr>
      <w:bookmarkStart w:id="21" w:name="__RefHeading__11_621117941"/>
      <w:bookmarkEnd w:id="21"/>
      <w:r>
        <w:rPr>
          <w:color w:val="800000"/>
        </w:rPr>
        <w:t>APORTACIONES DE LA EMPRESA A LA SEGURIDAD SOCIAL</w:t>
      </w:r>
    </w:p>
    <w:p w14:paraId="51FF70DD" w14:textId="77777777" w:rsidR="00964F3A" w:rsidRDefault="00964F3A">
      <w:pPr>
        <w:tabs>
          <w:tab w:val="right" w:leader="dot" w:pos="6804"/>
        </w:tabs>
        <w:spacing w:after="0"/>
        <w:ind w:left="54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Century Schoolbook" w:hAnsi="Century Schoolbook" w:cs="Century Schoolbook"/>
        </w:rPr>
        <w:t xml:space="preserve">Tras la aprobación de la </w:t>
      </w:r>
      <w:hyperlink r:id="rId14" w:history="1">
        <w:r>
          <w:rPr>
            <w:rStyle w:val="Hipervnculo"/>
            <w:rFonts w:ascii="Century Schoolbook" w:hAnsi="Century Schoolbook"/>
          </w:rPr>
          <w:t>Orden ESS/2098/2014</w:t>
        </w:r>
      </w:hyperlink>
      <w:r>
        <w:rPr>
          <w:rFonts w:ascii="Century Schoolbook" w:hAnsi="Century Schoolbook" w:cs="Century Schoolbook"/>
        </w:rPr>
        <w:t xml:space="preserve">, de 6 de noviembre de 2014, es obligatorio hacer constar en el recibo del salario o nómina la cotización del empresario por cada trabajador. No afecta a la cuantía que recibe el trabajador. Se introduce a efectos informativos. En este supuesto, las cantidades que paga el empresario a la Seguridad Social por este trabajador son: </w:t>
      </w:r>
    </w:p>
    <w:tbl>
      <w:tblPr>
        <w:tblW w:w="8047" w:type="dxa"/>
        <w:tblInd w:w="53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5"/>
        <w:gridCol w:w="1134"/>
        <w:gridCol w:w="1559"/>
        <w:gridCol w:w="1569"/>
      </w:tblGrid>
      <w:tr w:rsidR="00964F3A" w14:paraId="54F06401" w14:textId="77777777" w:rsidTr="00941387">
        <w:trPr>
          <w:trHeight w:val="315"/>
        </w:trPr>
        <w:tc>
          <w:tcPr>
            <w:tcW w:w="80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9A8DF" w14:textId="77777777" w:rsidR="00964F3A" w:rsidRDefault="00964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APORTACIONES DE LA EMPRESA A LA SEGURIDAD SOCIAL</w:t>
            </w:r>
          </w:p>
        </w:tc>
      </w:tr>
      <w:tr w:rsidR="00964F3A" w14:paraId="71DDF4EA" w14:textId="77777777" w:rsidTr="00941387">
        <w:trPr>
          <w:trHeight w:val="31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3950E8" w14:textId="77777777" w:rsidR="00964F3A" w:rsidRDefault="00964F3A">
            <w:pPr>
              <w:snapToGri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E1A641" w14:textId="77777777" w:rsidR="00964F3A" w:rsidRDefault="00964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5B3DA83" w14:textId="77777777" w:rsidR="00964F3A" w:rsidRDefault="00964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Base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2B7B2" w14:textId="77777777" w:rsidR="00964F3A" w:rsidRDefault="00964F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Cuota</w:t>
            </w:r>
          </w:p>
        </w:tc>
      </w:tr>
      <w:tr w:rsidR="00964F3A" w14:paraId="096F3773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099942" w14:textId="77777777" w:rsidR="00964F3A" w:rsidRDefault="00964F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1.- Contingencias comunes …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…….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497AAD" w14:textId="77777777" w:rsidR="00964F3A" w:rsidRDefault="00964F3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23,60%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FF428E0" w14:textId="583BCD5C" w:rsidR="00964F3A" w:rsidRDefault="00964F3A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941387">
              <w:rPr>
                <w:rFonts w:ascii="Arial" w:hAnsi="Arial" w:cs="Arial"/>
                <w:sz w:val="20"/>
                <w:szCs w:val="20"/>
              </w:rPr>
              <w:t>1.017,94</w:t>
            </w:r>
            <w:r>
              <w:rPr>
                <w:rFonts w:ascii="Arial" w:hAnsi="Arial" w:cs="Arial"/>
                <w:sz w:val="20"/>
                <w:szCs w:val="20"/>
              </w:rPr>
              <w:t xml:space="preserve"> €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0CDAC" w14:textId="54927278" w:rsidR="00964F3A" w:rsidRDefault="00964F3A" w:rsidP="0094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240,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  <w:r w:rsidR="0094138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€</w:t>
            </w:r>
          </w:p>
        </w:tc>
      </w:tr>
      <w:tr w:rsidR="00964F3A" w14:paraId="30722279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AEE2EA" w14:textId="77777777" w:rsidR="00964F3A" w:rsidRDefault="00964F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2.- Desempleo ……………………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…….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43DDF5" w14:textId="77777777" w:rsidR="00964F3A" w:rsidRDefault="00964F3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0A6EDA0" w14:textId="2BC35D04" w:rsidR="00964F3A" w:rsidRDefault="00964F3A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941387">
              <w:rPr>
                <w:rFonts w:ascii="Arial" w:hAnsi="Arial" w:cs="Arial"/>
                <w:sz w:val="20"/>
                <w:szCs w:val="20"/>
              </w:rPr>
              <w:t>1.132,94</w:t>
            </w:r>
            <w:r>
              <w:rPr>
                <w:rFonts w:ascii="Arial" w:hAnsi="Arial" w:cs="Arial"/>
                <w:sz w:val="20"/>
                <w:szCs w:val="20"/>
              </w:rPr>
              <w:t xml:space="preserve"> €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6E314" w14:textId="1E253F34" w:rsidR="00964F3A" w:rsidRDefault="00964F3A" w:rsidP="0094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75,9</w:t>
            </w:r>
            <w:r w:rsidR="0094138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941387" w14:paraId="3C18C7FB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A15C3E" w14:textId="34C599B0" w:rsidR="00941387" w:rsidRDefault="00941387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3.- Formación profesional ……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…….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5C79A9" w14:textId="77777777" w:rsidR="00941387" w:rsidRDefault="00941387" w:rsidP="009413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B418A5" w14:textId="29368392" w:rsidR="00941387" w:rsidRDefault="00941387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1.132,94 €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23A07" w14:textId="77777777" w:rsidR="00941387" w:rsidRDefault="00941387" w:rsidP="0094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6,80 €</w:t>
            </w:r>
          </w:p>
        </w:tc>
      </w:tr>
      <w:tr w:rsidR="00964F3A" w14:paraId="52AD311A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BCACD2" w14:textId="77777777" w:rsidR="00964F3A" w:rsidRDefault="00964F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4.- Horas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extra fuerza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mayor …………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3EC4D6" w14:textId="77777777" w:rsidR="00964F3A" w:rsidRDefault="00964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12,00%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51229B3" w14:textId="77777777" w:rsidR="00964F3A" w:rsidRDefault="00964F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67758" w14:textId="77777777" w:rsidR="00964F3A" w:rsidRDefault="00964F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-   €</w:t>
            </w:r>
          </w:p>
        </w:tc>
      </w:tr>
      <w:tr w:rsidR="00964F3A" w14:paraId="18EFF040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418CE2" w14:textId="77777777" w:rsidR="00964F3A" w:rsidRDefault="00964F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5.- Otras horas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extra  …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………………..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2C69D28" w14:textId="77777777" w:rsidR="00964F3A" w:rsidRDefault="00964F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87E650" w14:textId="77777777" w:rsidR="00964F3A" w:rsidRDefault="00964F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15,00 €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B82A5" w14:textId="77777777" w:rsidR="00964F3A" w:rsidRDefault="00964F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>,14 €</w:t>
            </w:r>
          </w:p>
        </w:tc>
      </w:tr>
      <w:tr w:rsidR="00941387" w14:paraId="52CD677E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E087EA" w14:textId="77777777" w:rsidR="00941387" w:rsidRDefault="00941387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6.-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FOGASA  …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……………………..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CAEC7C" w14:textId="77777777" w:rsidR="00941387" w:rsidRDefault="00941387" w:rsidP="009413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2DF07AC" w14:textId="563F9885" w:rsidR="00941387" w:rsidRDefault="00941387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1.132,94 €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614EC" w14:textId="77777777" w:rsidR="00941387" w:rsidRDefault="00941387" w:rsidP="0094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2,27 €</w:t>
            </w:r>
          </w:p>
        </w:tc>
      </w:tr>
      <w:tr w:rsidR="00941387" w14:paraId="65158B73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D0841BD" w14:textId="77777777" w:rsidR="00941387" w:rsidRDefault="00941387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7.- Contingencias Profesionales 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0CEB7E4" w14:textId="77777777" w:rsidR="00941387" w:rsidRDefault="00941387" w:rsidP="009413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commentRangeStart w:id="22"/>
            <w:r>
              <w:rPr>
                <w:rFonts w:ascii="Arial" w:hAnsi="Arial" w:cs="Arial"/>
                <w:sz w:val="20"/>
                <w:szCs w:val="20"/>
              </w:rPr>
              <w:t>2,45%</w:t>
            </w:r>
            <w:commentRangeEnd w:id="22"/>
            <w:r w:rsidR="0094726C">
              <w:rPr>
                <w:rStyle w:val="Refdecomentario"/>
              </w:rPr>
              <w:commentReference w:id="22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5718391" w14:textId="53DC9751" w:rsidR="00941387" w:rsidRDefault="00941387" w:rsidP="00941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1.132,94 €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10E11" w14:textId="77777777" w:rsidR="00941387" w:rsidRDefault="00941387" w:rsidP="0094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>,76 €</w:t>
            </w:r>
          </w:p>
        </w:tc>
      </w:tr>
      <w:tr w:rsidR="00941387" w14:paraId="50F562CE" w14:textId="77777777" w:rsidTr="00941387">
        <w:trPr>
          <w:trHeight w:val="255"/>
        </w:trPr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6939C90" w14:textId="77777777" w:rsidR="00941387" w:rsidRDefault="00941387" w:rsidP="009413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8.- Contingencias Profesionales IMS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E9F55C" w14:textId="77777777" w:rsidR="00941387" w:rsidRDefault="00941387" w:rsidP="0094138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commentRangeStart w:id="23"/>
            <w:r>
              <w:rPr>
                <w:rFonts w:ascii="Arial" w:hAnsi="Arial" w:cs="Arial"/>
                <w:sz w:val="20"/>
                <w:szCs w:val="20"/>
              </w:rPr>
              <w:t>2,00%</w:t>
            </w:r>
            <w:commentRangeEnd w:id="23"/>
            <w:r w:rsidR="0094726C">
              <w:rPr>
                <w:rStyle w:val="Refdecomentario"/>
              </w:rPr>
              <w:commentReference w:id="23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576BB57" w14:textId="3CADF86A" w:rsidR="00941387" w:rsidRDefault="00941387" w:rsidP="00941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1.132,94 €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DC82F" w14:textId="77777777" w:rsidR="00941387" w:rsidRDefault="00941387" w:rsidP="0094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>,66 €</w:t>
            </w:r>
          </w:p>
        </w:tc>
      </w:tr>
      <w:tr w:rsidR="00964F3A" w14:paraId="2065BA4B" w14:textId="77777777" w:rsidTr="00941387">
        <w:trPr>
          <w:trHeight w:val="281"/>
        </w:trPr>
        <w:tc>
          <w:tcPr>
            <w:tcW w:w="6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DC475C" w14:textId="77777777" w:rsidR="00964F3A" w:rsidRDefault="00964F3A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TOTAL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APORTACIONES DEL EMPRESARIO A LA SEG. SOCIAL=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A7C0C" w14:textId="2949D614" w:rsidR="00964F3A" w:rsidRDefault="00964F3A" w:rsidP="00941387">
            <w:pPr>
              <w:spacing w:after="0" w:line="240" w:lineRule="auto"/>
              <w:rPr>
                <w:rFonts w:ascii="Century Schoolbook" w:hAnsi="Century Schoolbook" w:cs="Century Schoolbook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   402,</w:t>
            </w:r>
            <w:r w:rsidR="0094138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76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€ </w:t>
            </w:r>
          </w:p>
        </w:tc>
      </w:tr>
    </w:tbl>
    <w:p w14:paraId="79A8923B" w14:textId="77777777" w:rsidR="00964F3A" w:rsidRDefault="00964F3A"/>
    <w:p w14:paraId="52FECA1C" w14:textId="77777777" w:rsidR="00D279EC" w:rsidRDefault="00D279EC">
      <w:r>
        <w:t xml:space="preserve">El tipo aplicable al </w:t>
      </w:r>
      <w:r w:rsidRPr="00D279EC">
        <w:rPr>
          <w:b/>
        </w:rPr>
        <w:t>desempleo</w:t>
      </w:r>
      <w:r>
        <w:t xml:space="preserve"> en este supuesto es el 6,7%, ya que se trata de un contrato temporal. Si fuese indefinido como en los otros supuestos sería el 5,5%.</w:t>
      </w:r>
    </w:p>
    <w:p w14:paraId="55A56245" w14:textId="3EF4396B" w:rsidR="0094726C" w:rsidRPr="0094726C" w:rsidRDefault="00D279EC" w:rsidP="0094726C">
      <w:pPr>
        <w:rPr>
          <w:rStyle w:val="Hipervnculo"/>
          <w:rFonts w:ascii="Century Schoolbook" w:hAnsi="Century Schoolbook" w:cs="Century Schoolbook"/>
        </w:rPr>
      </w:pPr>
      <w:r>
        <w:t xml:space="preserve">El tipo aplicable al concepto </w:t>
      </w:r>
      <w:r w:rsidRPr="00D279EC">
        <w:rPr>
          <w:b/>
        </w:rPr>
        <w:t>Contingencias Profesionales IT</w:t>
      </w:r>
      <w:r>
        <w:t xml:space="preserve"> (incapacidad temporal) y al de </w:t>
      </w:r>
      <w:r w:rsidRPr="00D279EC">
        <w:rPr>
          <w:b/>
        </w:rPr>
        <w:t>Contingencias Profesionales IMS</w:t>
      </w:r>
      <w:r>
        <w:t xml:space="preserve"> (incapacidad permanente, muer</w:t>
      </w:r>
      <w:r w:rsidR="000E73C5">
        <w:t>te y supervivencia) dependen del</w:t>
      </w:r>
      <w:r>
        <w:t xml:space="preserve"> sector de actividad. En este caso, l</w:t>
      </w:r>
      <w:r>
        <w:rPr>
          <w:rFonts w:ascii="Century Schoolbook" w:hAnsi="Century Schoolbook" w:cs="Century Schoolbook"/>
        </w:rPr>
        <w:t>a actividad es el Mantenimiento y reparación de vehículos de motor y tiene asignado el código CNEA</w:t>
      </w:r>
      <w:r>
        <w:t xml:space="preserve"> </w:t>
      </w:r>
      <w:proofErr w:type="spellStart"/>
      <w:r>
        <w:t>Nº</w:t>
      </w:r>
      <w:proofErr w:type="spellEnd"/>
      <w:r>
        <w:t xml:space="preserve"> 452. En el siguiente enlace puedes comprobar los tipos aplicables: </w:t>
      </w:r>
      <w:r w:rsidR="0094726C">
        <w:rPr>
          <w:rFonts w:ascii="Century Schoolbook" w:hAnsi="Century Schoolbook"/>
        </w:rPr>
        <w:fldChar w:fldCharType="begin"/>
      </w:r>
      <w:r w:rsidR="0094726C">
        <w:rPr>
          <w:rFonts w:ascii="Century Schoolbook" w:hAnsi="Century Schoolbook"/>
        </w:rPr>
        <w:instrText xml:space="preserve"> HYPERLINK "https://www.seg-social.es/wps/wcm/connect/wss/c02a30b4-b770-4b70-bca6-603d39c8e9bd/Tarifa+primas+RDley+28_2018.pdf?MOD=AJPERES" </w:instrText>
      </w:r>
      <w:r w:rsidR="0094726C">
        <w:rPr>
          <w:rFonts w:ascii="Century Schoolbook" w:hAnsi="Century Schoolbook"/>
        </w:rPr>
      </w:r>
      <w:r w:rsidR="0094726C">
        <w:rPr>
          <w:rFonts w:ascii="Century Schoolbook" w:hAnsi="Century Schoolbook"/>
        </w:rPr>
        <w:fldChar w:fldCharType="separate"/>
      </w:r>
      <w:commentRangeStart w:id="24"/>
      <w:r w:rsidR="0094726C" w:rsidRPr="0094726C">
        <w:rPr>
          <w:rStyle w:val="Hipervnculo"/>
          <w:rFonts w:ascii="Century Schoolbook" w:hAnsi="Century Schoolbook"/>
        </w:rPr>
        <w:t>tarifa de primas vigente a efectos de cotización empresarial por contingencias profesionales</w:t>
      </w:r>
      <w:commentRangeEnd w:id="24"/>
      <w:r w:rsidR="0094726C" w:rsidRPr="0094726C">
        <w:rPr>
          <w:rStyle w:val="Hipervnculo"/>
          <w:sz w:val="16"/>
          <w:szCs w:val="16"/>
        </w:rPr>
        <w:commentReference w:id="24"/>
      </w:r>
    </w:p>
    <w:p w14:paraId="139C6493" w14:textId="44B7DACA" w:rsidR="00D279EC" w:rsidRDefault="0094726C" w:rsidP="0094726C">
      <w:r>
        <w:rPr>
          <w:rFonts w:ascii="Century Schoolbook" w:hAnsi="Century Schoolbook"/>
        </w:rPr>
        <w:lastRenderedPageBreak/>
        <w:fldChar w:fldCharType="end"/>
      </w:r>
    </w:p>
    <w:p w14:paraId="71CB0B0E" w14:textId="77777777" w:rsidR="00D279EC" w:rsidRDefault="000C3236" w:rsidP="00D279EC">
      <w:pPr>
        <w:rPr>
          <w:rFonts w:ascii="Century Schoolbook" w:hAnsi="Century Schoolbook" w:cs="Century Schoolbook"/>
        </w:rPr>
      </w:pPr>
      <w:r>
        <w:t>Para el</w:t>
      </w:r>
      <w:r w:rsidR="00D279EC">
        <w:t xml:space="preserve"> resto de </w:t>
      </w:r>
      <w:r>
        <w:t xml:space="preserve">conceptos los </w:t>
      </w:r>
      <w:r w:rsidR="00D279EC">
        <w:t xml:space="preserve">tipos aplicables son iguales en todos los casos y puedes consultarlos en el siguiente enlace:   </w:t>
      </w:r>
      <w:hyperlink r:id="rId15" w:history="1">
        <w:r w:rsidR="00700E8A" w:rsidRPr="005C0D91">
          <w:rPr>
            <w:rStyle w:val="Hipervnculo"/>
            <w:rFonts w:ascii="Century Schoolbook" w:hAnsi="Century Schoolbook"/>
          </w:rPr>
          <w:t>Bases y tipos de cotización</w:t>
        </w:r>
      </w:hyperlink>
    </w:p>
    <w:p w14:paraId="15740602" w14:textId="77777777" w:rsidR="00D279EC" w:rsidRDefault="00D279EC"/>
    <w:p w14:paraId="3AF37D76" w14:textId="77777777" w:rsidR="00F37A03" w:rsidRDefault="00F37A03"/>
    <w:p w14:paraId="2A20F348" w14:textId="2F06E139" w:rsidR="00F37A03" w:rsidRDefault="00700E8A" w:rsidP="00F3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 New Roman" w:hAnsi="Times New Roman"/>
          <w:sz w:val="16"/>
          <w:szCs w:val="16"/>
          <w:lang w:eastAsia="es-ES"/>
        </w:rPr>
      </w:pPr>
      <w:r w:rsidRPr="00F37A03">
        <w:rPr>
          <w:rFonts w:ascii="Times New Roman" w:eastAsia="Times New Roman" w:hAnsi="Times New Roman"/>
          <w:noProof/>
          <w:color w:val="0000FF"/>
          <w:sz w:val="24"/>
          <w:szCs w:val="24"/>
          <w:lang w:eastAsia="es-ES"/>
        </w:rPr>
        <w:drawing>
          <wp:inline distT="0" distB="0" distL="0" distR="0" wp14:anchorId="752A7629" wp14:editId="66B7AA23">
            <wp:extent cx="838200" cy="298450"/>
            <wp:effectExtent l="0" t="0" r="0" b="6350"/>
            <wp:docPr id="1" name="Imagen 1" descr="Licencia de Creative Comm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icencia de Creative Comm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A03" w:rsidRPr="008E6661">
        <w:rPr>
          <w:rFonts w:ascii="Times New Roman" w:eastAsia="Times New Roman" w:hAnsi="Times New Roman"/>
          <w:sz w:val="24"/>
          <w:szCs w:val="24"/>
          <w:lang w:eastAsia="es-ES"/>
        </w:rPr>
        <w:br/>
      </w:r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Ejercicios de nóminas resueltos: ejercicio </w:t>
      </w:r>
      <w:r w:rsidR="00F37A03">
        <w:rPr>
          <w:rFonts w:ascii="Times New Roman" w:eastAsia="Times New Roman" w:hAnsi="Times New Roman"/>
          <w:sz w:val="16"/>
          <w:szCs w:val="16"/>
          <w:lang w:eastAsia="es-ES"/>
        </w:rPr>
        <w:t>3</w:t>
      </w:r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proofErr w:type="spellStart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>by</w:t>
      </w:r>
      <w:proofErr w:type="spellEnd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Pablo-Cruz Cano de la Fuente </w:t>
      </w:r>
      <w:proofErr w:type="spellStart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>is</w:t>
      </w:r>
      <w:proofErr w:type="spellEnd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proofErr w:type="spellStart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>licensed</w:t>
      </w:r>
      <w:proofErr w:type="spellEnd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proofErr w:type="spellStart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>under</w:t>
      </w:r>
      <w:proofErr w:type="spellEnd"/>
      <w:r w:rsidR="00F37A03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a</w:t>
      </w:r>
    </w:p>
    <w:p w14:paraId="4D21DBB6" w14:textId="77777777" w:rsidR="00F37A03" w:rsidRPr="008E6661" w:rsidRDefault="00F37A03" w:rsidP="00F3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hyperlink r:id="rId18" w:history="1">
        <w:proofErr w:type="spellStart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Creative</w:t>
        </w:r>
        <w:proofErr w:type="spellEnd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 xml:space="preserve"> </w:t>
        </w:r>
        <w:proofErr w:type="spellStart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Commons</w:t>
        </w:r>
        <w:proofErr w:type="spellEnd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 xml:space="preserve"> Reconocimiento-</w:t>
        </w:r>
        <w:proofErr w:type="spellStart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NoComercial</w:t>
        </w:r>
        <w:proofErr w:type="spellEnd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-</w:t>
        </w:r>
        <w:proofErr w:type="spellStart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CompartirIgual</w:t>
        </w:r>
        <w:proofErr w:type="spellEnd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 xml:space="preserve"> 4.0 Internacional </w:t>
        </w:r>
        <w:proofErr w:type="spellStart"/>
        <w:r w:rsidRPr="008E6661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License</w:t>
        </w:r>
        <w:proofErr w:type="spellEnd"/>
      </w:hyperlink>
      <w:r w:rsidRPr="008E6661"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14:paraId="26F6A4B1" w14:textId="77777777" w:rsidR="00F37A03" w:rsidRDefault="00F37A03" w:rsidP="00F37A03"/>
    <w:p w14:paraId="5F18F064" w14:textId="77777777" w:rsidR="00F37A03" w:rsidRDefault="00F37A03"/>
    <w:sectPr w:rsidR="00F37A03">
      <w:type w:val="continuous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ANO DE LA FUENTE, PABLO CRUZ" w:date="2018-11-20T20:39:00Z" w:initials="CDLFPC">
    <w:p w14:paraId="3D21A005" w14:textId="77777777" w:rsidR="003316AA" w:rsidRDefault="003316AA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Te va a servir para consultar los tipos de cotización en concepto de IT (incapacidad temporal) y de IMS (incapacidad, muerte y supervivencia). Lo necesitas para calcular las cuotas empresariales de cotización, por este trabajador, a la Seguridad Social en el último apartado de la nómina.</w:t>
      </w:r>
    </w:p>
  </w:comment>
  <w:comment w:id="4" w:author="CANO DE LA FUENTE, PABLO CRUZ" w:date="2018-11-20T20:41:00Z" w:initials="CDLFPC">
    <w:p w14:paraId="4E04B2B0" w14:textId="77777777" w:rsidR="003316AA" w:rsidRDefault="003316AA" w:rsidP="003316AA">
      <w:pPr>
        <w:pStyle w:val="Textocomentario"/>
      </w:pPr>
      <w:r>
        <w:rPr>
          <w:rStyle w:val="Refdecomentario"/>
        </w:rPr>
        <w:annotationRef/>
      </w:r>
      <w:r>
        <w:t>Aquí puedes consultar las bases máximas y mínimas de cada grupo de cotización y los tipos (%) aplicables a cada concepto de cotización del apartado de deducciones.</w:t>
      </w:r>
    </w:p>
    <w:p w14:paraId="2547DFBB" w14:textId="77777777" w:rsidR="003316AA" w:rsidRDefault="003316AA">
      <w:pPr>
        <w:pStyle w:val="Textocomentario"/>
      </w:pPr>
      <w:r>
        <w:t xml:space="preserve">Fíjate también que la tabla de bases máximas y mínimas está organizada en grupos de cotización. Los grupos 1 al 7 son de remuneración mensual. Y los del 8 al 11 de remuneración diaria. Esta circunstancia es importante a la hora de calcular las bases de cotización en el último apartado. Este trabajador es del grupo </w:t>
      </w:r>
      <w:r w:rsidR="00700E8A">
        <w:t>3</w:t>
      </w:r>
      <w:r>
        <w:t>, por lo que es de remuneración mensual.</w:t>
      </w:r>
    </w:p>
  </w:comment>
  <w:comment w:id="5" w:author="CANO DE LA FUENTE, PABLO CRUZ" w:date="2018-11-20T20:56:00Z" w:initials="CDLFPC">
    <w:p w14:paraId="400EF906" w14:textId="287ED4C4" w:rsidR="00F124C1" w:rsidRDefault="00F124C1" w:rsidP="00F124C1">
      <w:pPr>
        <w:pStyle w:val="Textocomentario"/>
      </w:pPr>
      <w:r>
        <w:rPr>
          <w:rStyle w:val="Refdecomentario"/>
        </w:rPr>
        <w:annotationRef/>
      </w:r>
      <w:r>
        <w:t xml:space="preserve">El tipo (%) en concepto de retención del IRPF cambia en función de variables como: estimación de ingresos anuales, circunstancias familiares, etc. Como no vamos a estudiar ese proceso de cálculo </w:t>
      </w:r>
      <w:r w:rsidR="0094726C">
        <w:t xml:space="preserve">(sería excesivo para este módulo) </w:t>
      </w:r>
      <w:r>
        <w:t>os doy directamente el tipo.</w:t>
      </w:r>
    </w:p>
  </w:comment>
  <w:comment w:id="8" w:author="CANO DE LA FUENTE, PABLO CRUZ" w:date="2018-11-20T20:45:00Z" w:initials="CDLFPC">
    <w:p w14:paraId="19743B8A" w14:textId="77777777" w:rsidR="00DB0128" w:rsidRDefault="00DB0128" w:rsidP="00DB0128">
      <w:pPr>
        <w:tabs>
          <w:tab w:val="right" w:leader="dot" w:pos="5103"/>
        </w:tabs>
        <w:spacing w:after="0"/>
        <w:ind w:left="1843" w:right="2564"/>
        <w:rPr>
          <w:rFonts w:ascii="Century Schoolbook" w:hAnsi="Century Schoolbook" w:cs="Century Schoolbook"/>
        </w:rPr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</w:rPr>
        <w:t>En este ejercicio, el trabajador no trabaja el mes completo, por lo que no puede cobrar el salario base completo. Procedemos, entonces, a dividir 1100/30 para obtener el salario base diario y después se multiplica por el número de días trabajados en el mes que son, en este caso, 21.</w:t>
      </w:r>
    </w:p>
    <w:p w14:paraId="1B1CE73D" w14:textId="77777777" w:rsidR="00DB0128" w:rsidRDefault="00DB0128">
      <w:pPr>
        <w:pStyle w:val="Textocomentario"/>
      </w:pPr>
    </w:p>
  </w:comment>
  <w:comment w:id="9" w:author="CANO DE LA FUENTE, PABLO CRUZ" w:date="2018-11-20T20:49:00Z" w:initials="CDLFPC">
    <w:p w14:paraId="3EDFDB4A" w14:textId="77777777" w:rsidR="00DB0128" w:rsidRDefault="00DB0128" w:rsidP="00DB0128">
      <w:pPr>
        <w:tabs>
          <w:tab w:val="right" w:leader="dot" w:pos="5103"/>
        </w:tabs>
        <w:spacing w:after="0"/>
        <w:ind w:left="1843" w:right="2564"/>
        <w:rPr>
          <w:rFonts w:ascii="Century Schoolbook" w:hAnsi="Century Schoolbook" w:cs="Century Schoolbook"/>
        </w:rPr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</w:rPr>
        <w:t>Se divide 95/30 para obtener la antigüedad diaria y después se multiplica por el número de días trabajados en el mes que son, en este caso, 21.</w:t>
      </w:r>
    </w:p>
    <w:p w14:paraId="2CEC6E57" w14:textId="77777777" w:rsidR="00DB0128" w:rsidRDefault="00DB0128">
      <w:pPr>
        <w:pStyle w:val="Textocomentario"/>
      </w:pPr>
    </w:p>
  </w:comment>
  <w:comment w:id="10" w:author="CANO DE LA FUENTE, PABLO CRUZ" w:date="2018-11-20T20:52:00Z" w:initials="CDLFPC">
    <w:p w14:paraId="0551CBE3" w14:textId="77777777" w:rsidR="00DB0128" w:rsidRDefault="00DB0128">
      <w:pPr>
        <w:pStyle w:val="Textocomentario"/>
      </w:pPr>
      <w:r>
        <w:rPr>
          <w:rStyle w:val="Refdecomentario"/>
        </w:rPr>
        <w:annotationRef/>
      </w:r>
      <w:r>
        <w:t>La cuantía de las horas extraordinarias no depende del número de días trabajados en el mes</w:t>
      </w:r>
      <w:r w:rsidR="00F124C1">
        <w:t xml:space="preserve"> en cuestión</w:t>
      </w:r>
      <w:r>
        <w:t>, sino de las horas. Por lo que tomamos la cantidad total 115€</w:t>
      </w:r>
    </w:p>
  </w:comment>
  <w:comment w:id="11" w:author="CANO DE LA FUENTE, PABLO CRUZ" w:date="2018-11-20T20:54:00Z" w:initials="CDLFPC">
    <w:p w14:paraId="2E07737F" w14:textId="77777777" w:rsidR="00F124C1" w:rsidRDefault="00F124C1" w:rsidP="00F124C1">
      <w:pPr>
        <w:pStyle w:val="Textocomentario"/>
      </w:pPr>
      <w:r>
        <w:rPr>
          <w:rStyle w:val="Refdecomentario"/>
        </w:rPr>
        <w:annotationRef/>
      </w:r>
      <w:r>
        <w:t xml:space="preserve">Este concepto no remunera el trabajo, sino un gasto (ir y volver del centro de trabajo a casa). En consecuencia, no es salario. No obstante, como desde el 22/12/2013 </w:t>
      </w:r>
      <w:hyperlink r:id="rId1" w:history="1">
        <w:r w:rsidRPr="00F521D4">
          <w:rPr>
            <w:rStyle w:val="Hipervnculo"/>
          </w:rPr>
          <w:t xml:space="preserve">RDL 16/2013 </w:t>
        </w:r>
      </w:hyperlink>
      <w:r>
        <w:t xml:space="preserve"> se incluye </w:t>
      </w:r>
      <w:proofErr w:type="spellStart"/>
      <w:r>
        <w:t>el las</w:t>
      </w:r>
      <w:proofErr w:type="spellEnd"/>
      <w:r>
        <w:t xml:space="preserve"> bases de cotización en su totalidad, no faltan opiniones que dicen que debería considerarse salario.  (yo incluido) </w:t>
      </w:r>
    </w:p>
    <w:p w14:paraId="6EE6932B" w14:textId="77777777" w:rsidR="00F124C1" w:rsidRDefault="00F124C1" w:rsidP="00F124C1">
      <w:pPr>
        <w:pStyle w:val="Textocomentario"/>
      </w:pPr>
      <w:r>
        <w:t xml:space="preserve"> A pesar de todo, lo ubico en percepciones extrasalariales porque la mayoría de </w:t>
      </w:r>
      <w:proofErr w:type="gramStart"/>
      <w:r>
        <w:t>manuales</w:t>
      </w:r>
      <w:proofErr w:type="gramEnd"/>
      <w:r>
        <w:t xml:space="preserve"> así lo hacen, para no generar confusión.</w:t>
      </w:r>
    </w:p>
    <w:p w14:paraId="1EA8D621" w14:textId="77777777" w:rsidR="00F124C1" w:rsidRDefault="00F124C1" w:rsidP="00F124C1">
      <w:pPr>
        <w:pStyle w:val="Textocomentario"/>
      </w:pPr>
      <w:r>
        <w:t>Desde un punto de vista práctico, lo importante es que se incluye íntegro en las bases de cotización a la Seguridad Social y en la base del IRPF.</w:t>
      </w:r>
    </w:p>
    <w:p w14:paraId="4E2B6D0E" w14:textId="77777777" w:rsidR="00F124C1" w:rsidRDefault="00F124C1">
      <w:pPr>
        <w:pStyle w:val="Textocomentario"/>
      </w:pPr>
    </w:p>
  </w:comment>
  <w:comment w:id="13" w:author="CANO DE LA FUENTE, PABLO CRUZ" w:date="2018-11-20T21:00:00Z" w:initials="CDLFPC">
    <w:p w14:paraId="73038D59" w14:textId="77777777" w:rsidR="00F124C1" w:rsidRDefault="00F124C1">
      <w:pPr>
        <w:pStyle w:val="Textocomentario"/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El tipo es siempre el 4,7%. Compruébalo en </w:t>
      </w:r>
      <w:hyperlink r:id="rId2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</w:p>
  </w:comment>
  <w:comment w:id="14" w:author="CANO DE LA FUENTE, PABLO CRUZ" w:date="2018-11-20T21:01:00Z" w:initials="CDLFPC">
    <w:p w14:paraId="6A52724F" w14:textId="77777777" w:rsidR="00F124C1" w:rsidRPr="00F124C1" w:rsidRDefault="00F124C1">
      <w:pPr>
        <w:pStyle w:val="Textocomentario"/>
        <w:rPr>
          <w:rFonts w:ascii="Century Schoolbook" w:hAnsi="Century Schoolbook" w:cs="Century Schoolbook"/>
          <w:color w:val="000080"/>
          <w:sz w:val="16"/>
          <w:szCs w:val="16"/>
        </w:rPr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Si en vez de un contrato temporal fuese </w:t>
      </w:r>
      <w:proofErr w:type="gramStart"/>
      <w:r>
        <w:rPr>
          <w:rFonts w:ascii="Century Schoolbook" w:hAnsi="Century Schoolbook" w:cs="Century Schoolbook"/>
          <w:color w:val="000080"/>
          <w:sz w:val="16"/>
          <w:szCs w:val="16"/>
        </w:rPr>
        <w:t>indefinido  el</w:t>
      </w:r>
      <w:proofErr w:type="gramEnd"/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 tipo sería un 1,55% </w:t>
      </w:r>
      <w:r>
        <w:rPr>
          <w:rFonts w:cs="Century Schoolbook"/>
          <w:color w:val="000080"/>
          <w:sz w:val="16"/>
          <w:szCs w:val="16"/>
        </w:rPr>
        <w:t>(</w:t>
      </w:r>
      <w:r w:rsidRPr="00F124C1">
        <w:rPr>
          <w:rFonts w:cs="Century Schoolbook"/>
          <w:color w:val="000080"/>
          <w:sz w:val="16"/>
          <w:szCs w:val="16"/>
        </w:rPr>
        <w:t>como en los ejercicios anteriores</w:t>
      </w:r>
      <w:r>
        <w:rPr>
          <w:rFonts w:cs="Century Schoolbook"/>
          <w:color w:val="000080"/>
          <w:sz w:val="16"/>
          <w:szCs w:val="16"/>
        </w:rPr>
        <w:t>)</w:t>
      </w:r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. Compruébalo en </w:t>
      </w:r>
      <w:hyperlink r:id="rId3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  <w:r w:rsidRPr="00F124C1">
        <w:rPr>
          <w:rFonts w:cs="Century Schoolbook"/>
          <w:color w:val="000080"/>
          <w:sz w:val="16"/>
          <w:szCs w:val="16"/>
        </w:rPr>
        <w:t xml:space="preserve"> </w:t>
      </w:r>
    </w:p>
  </w:comment>
  <w:comment w:id="15" w:author="CANO DE LA FUENTE, PABLO CRUZ" w:date="2018-11-20T21:03:00Z" w:initials="CDLFPC">
    <w:p w14:paraId="77F83EF3" w14:textId="77777777" w:rsidR="00F124C1" w:rsidRDefault="00F124C1">
      <w:pPr>
        <w:pStyle w:val="Textocomentario"/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El tipo es siempre el 0,1%. Compruébalo en </w:t>
      </w:r>
      <w:hyperlink r:id="rId4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</w:p>
  </w:comment>
  <w:comment w:id="16" w:author="CANO DE LA FUENTE, PABLO CRUZ" w:date="2018-11-20T21:04:00Z" w:initials="CDLFPC">
    <w:p w14:paraId="0993F2F5" w14:textId="77777777" w:rsidR="00F124C1" w:rsidRDefault="00F124C1">
      <w:pPr>
        <w:pStyle w:val="Textocomentario"/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Si hubiera, sería la cuantía de la base de cotización adicional por horas extra de fuerza mayor * 2%. Siempre es el 2%. Compruébalo en </w:t>
      </w:r>
      <w:hyperlink r:id="rId5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</w:p>
  </w:comment>
  <w:comment w:id="17" w:author="CANO DE LA FUENTE, PABLO CRUZ" w:date="2018-11-20T21:04:00Z" w:initials="CDLFPC">
    <w:p w14:paraId="0BDC4C17" w14:textId="77777777" w:rsidR="0001602B" w:rsidRDefault="0001602B">
      <w:pPr>
        <w:pStyle w:val="Textocomentario"/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  <w:color w:val="000080"/>
          <w:sz w:val="16"/>
          <w:szCs w:val="16"/>
        </w:rPr>
        <w:t xml:space="preserve">La cuantía de la base de cotización adicional por horas extraordinarias * 4,7%. Siempre es el 4,7%. Compruébalo en </w:t>
      </w:r>
      <w:hyperlink r:id="rId6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</w:p>
  </w:comment>
  <w:comment w:id="19" w:author="CANO DE LA FUENTE, PABLO CRUZ" w:date="2018-11-20T21:13:00Z" w:initials="CDLFPC">
    <w:p w14:paraId="1D5FD2D8" w14:textId="77777777" w:rsidR="0001602B" w:rsidRDefault="0001602B" w:rsidP="0001602B">
      <w:pPr>
        <w:pStyle w:val="Textocomentario"/>
      </w:pPr>
      <w:r>
        <w:rPr>
          <w:rStyle w:val="Refdecomentario"/>
        </w:rPr>
        <w:annotationRef/>
      </w:r>
      <w:r>
        <w:t>Aquí se incluyen 2 conceptos:</w:t>
      </w:r>
    </w:p>
    <w:p w14:paraId="00285CB3" w14:textId="6C4D570F" w:rsidR="0001602B" w:rsidRDefault="0001602B" w:rsidP="0001602B">
      <w:pPr>
        <w:pStyle w:val="Textocomentario"/>
      </w:pPr>
      <w:r>
        <w:t>1.- Todas las percepciones salariales, salvo las pagas extraordinarias (cotizan prorrateadas en el siguiente apartado de la BCCC) y las horas extraordinarias (en este caso 770,0</w:t>
      </w:r>
      <w:r w:rsidR="00A4528B">
        <w:t>0</w:t>
      </w:r>
      <w:r>
        <w:t>+66,5</w:t>
      </w:r>
      <w:r w:rsidR="00A4528B">
        <w:t>0</w:t>
      </w:r>
      <w:r>
        <w:t>)</w:t>
      </w:r>
    </w:p>
    <w:p w14:paraId="2778E34B" w14:textId="77777777" w:rsidR="0001602B" w:rsidRDefault="0001602B" w:rsidP="0001602B">
      <w:pPr>
        <w:pStyle w:val="Textocomentario"/>
      </w:pPr>
      <w:r>
        <w:t>2.- Las percepciones extrasalariales que, por norma, sí cotizan (en este caso los 42€ del plus de transporte).</w:t>
      </w:r>
    </w:p>
    <w:p w14:paraId="63B48ACA" w14:textId="77777777" w:rsidR="0001602B" w:rsidRDefault="0001602B">
      <w:pPr>
        <w:pStyle w:val="Textocomentario"/>
      </w:pPr>
    </w:p>
  </w:comment>
  <w:comment w:id="20" w:author="CANO DE LA FUENTE, PABLO CRUZ" w:date="2018-11-20T21:15:00Z" w:initials="CDLFPC">
    <w:p w14:paraId="203D47BE" w14:textId="77777777" w:rsidR="004D65C1" w:rsidRDefault="004D65C1" w:rsidP="004D65C1">
      <w:pPr>
        <w:tabs>
          <w:tab w:val="right" w:leader="dot" w:pos="5580"/>
        </w:tabs>
        <w:spacing w:after="0"/>
        <w:ind w:left="1260" w:right="1664"/>
        <w:rPr>
          <w:rFonts w:ascii="Century Schoolbook" w:hAnsi="Century Schoolbook" w:cs="Century Schoolbook"/>
        </w:rPr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</w:rPr>
        <w:t xml:space="preserve">El proceso de cálculo ha sido el siguiente: 1100+95=1195 --- 1195*2=2390 --- 2390/12=199,17 --- 199,17/30=6,64 --- 6,64*21=139,44. </w:t>
      </w:r>
    </w:p>
    <w:p w14:paraId="69F60E20" w14:textId="77777777" w:rsidR="004D65C1" w:rsidRDefault="004D65C1" w:rsidP="004D65C1">
      <w:pPr>
        <w:pStyle w:val="Textocomentario"/>
      </w:pPr>
      <w:r>
        <w:rPr>
          <w:rFonts w:ascii="Century Schoolbook" w:hAnsi="Century Schoolbook" w:cs="Century Schoolbook"/>
        </w:rPr>
        <w:t xml:space="preserve">Se calcula el prorrateo mensual (199,17), pero como sólo ha trabajado 21 días hemos de obtener el prorrateo diario (6,64) y después multiplicarlo por el </w:t>
      </w:r>
      <w:proofErr w:type="spellStart"/>
      <w:r>
        <w:rPr>
          <w:rFonts w:ascii="Century Schoolbook" w:hAnsi="Century Schoolbook" w:cs="Century Schoolbook"/>
        </w:rPr>
        <w:t>nº</w:t>
      </w:r>
      <w:proofErr w:type="spellEnd"/>
      <w:r>
        <w:rPr>
          <w:rFonts w:ascii="Century Schoolbook" w:hAnsi="Century Schoolbook" w:cs="Century Schoolbook"/>
        </w:rPr>
        <w:t xml:space="preserve"> de días trabajados (21). El resultado de cada paso lo he redondeado al 2º decimal.</w:t>
      </w:r>
    </w:p>
  </w:comment>
  <w:comment w:id="22" w:author="Pablo Cruz Cano" w:date="2022-01-16T10:30:00Z" w:initials="PCC">
    <w:p w14:paraId="32107243" w14:textId="77777777" w:rsidR="0094726C" w:rsidRPr="0094726C" w:rsidRDefault="0094726C" w:rsidP="0094726C">
      <w:pPr>
        <w:rPr>
          <w:rStyle w:val="Hipervnculo"/>
          <w:rFonts w:ascii="Century Schoolbook" w:hAnsi="Century Schoolbook" w:cs="Century Schoolbook"/>
        </w:rPr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</w:rPr>
        <w:t>CNEA</w:t>
      </w:r>
      <w:r>
        <w:t xml:space="preserve"> </w:t>
      </w:r>
      <w:proofErr w:type="spellStart"/>
      <w:r>
        <w:t>Nº</w:t>
      </w:r>
      <w:proofErr w:type="spellEnd"/>
      <w:r>
        <w:t xml:space="preserve"> 452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HYPERLINK "https://www.seg-social.es/wps/wcm/connect/wss/c02a30b4-b770-4b70-bca6-603d39c8e9bd/Tarifa+primas+RDley+28_2018.pdf?MOD=AJPERES"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 w:rsidRPr="0094726C">
        <w:rPr>
          <w:rStyle w:val="Hipervnculo"/>
          <w:rFonts w:ascii="Century Schoolbook" w:hAnsi="Century Schoolbook"/>
        </w:rPr>
        <w:t>tarifa de primas vigente a efectos de cotización empresarial por contingencias profesionales</w:t>
      </w:r>
      <w:r w:rsidRPr="0094726C">
        <w:rPr>
          <w:rStyle w:val="Hipervnculo"/>
          <w:sz w:val="16"/>
          <w:szCs w:val="16"/>
        </w:rPr>
        <w:annotationRef/>
      </w:r>
    </w:p>
    <w:p w14:paraId="5F388F5F" w14:textId="3BFC3A8C" w:rsidR="0094726C" w:rsidRDefault="0094726C" w:rsidP="0094726C">
      <w:pPr>
        <w:pStyle w:val="Textocomentario"/>
      </w:pPr>
      <w:r>
        <w:rPr>
          <w:rFonts w:ascii="Century Schoolbook" w:hAnsi="Century Schoolbook"/>
        </w:rPr>
        <w:fldChar w:fldCharType="end"/>
      </w:r>
    </w:p>
  </w:comment>
  <w:comment w:id="23" w:author="Pablo Cruz Cano" w:date="2022-01-16T10:31:00Z" w:initials="PCC">
    <w:p w14:paraId="56FE9D5F" w14:textId="77777777" w:rsidR="0094726C" w:rsidRPr="0094726C" w:rsidRDefault="0094726C" w:rsidP="0094726C">
      <w:pPr>
        <w:rPr>
          <w:rStyle w:val="Hipervnculo"/>
          <w:rFonts w:ascii="Century Schoolbook" w:hAnsi="Century Schoolbook" w:cs="Century Schoolbook"/>
        </w:rPr>
      </w:pPr>
      <w:r>
        <w:rPr>
          <w:rStyle w:val="Refdecomentario"/>
        </w:rPr>
        <w:annotationRef/>
      </w:r>
      <w:r>
        <w:rPr>
          <w:rFonts w:ascii="Century Schoolbook" w:hAnsi="Century Schoolbook" w:cs="Century Schoolbook"/>
        </w:rPr>
        <w:t>CNEA</w:t>
      </w:r>
      <w:r>
        <w:t xml:space="preserve"> </w:t>
      </w:r>
      <w:proofErr w:type="spellStart"/>
      <w:r>
        <w:t>Nº</w:t>
      </w:r>
      <w:proofErr w:type="spellEnd"/>
      <w:r>
        <w:t xml:space="preserve"> 452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HYPERLINK "https://www.seg-social.es/wps/wcm/connect/wss/c02a30b4-b770-4b70-bca6-603d39c8e9bd/Tarifa+primas+RDley+28_2018.pdf?MOD=AJPERES"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 w:rsidRPr="0094726C">
        <w:rPr>
          <w:rStyle w:val="Hipervnculo"/>
          <w:rFonts w:ascii="Century Schoolbook" w:hAnsi="Century Schoolbook"/>
        </w:rPr>
        <w:t>tarifa de primas vigente a efectos de cotización empresarial por contingencias profesionales</w:t>
      </w:r>
      <w:r w:rsidRPr="0094726C">
        <w:rPr>
          <w:rStyle w:val="Hipervnculo"/>
          <w:sz w:val="16"/>
          <w:szCs w:val="16"/>
        </w:rPr>
        <w:annotationRef/>
      </w:r>
    </w:p>
    <w:p w14:paraId="565EEE44" w14:textId="00E83994" w:rsidR="0094726C" w:rsidRDefault="0094726C" w:rsidP="0094726C">
      <w:pPr>
        <w:pStyle w:val="Textocomentario"/>
      </w:pPr>
      <w:r>
        <w:rPr>
          <w:rFonts w:ascii="Century Schoolbook" w:hAnsi="Century Schoolbook"/>
        </w:rPr>
        <w:fldChar w:fldCharType="end"/>
      </w:r>
    </w:p>
  </w:comment>
  <w:comment w:id="24" w:author="CANO DE LA FUENTE, PABLO CRUZ" w:date="2018-11-20T20:39:00Z" w:initials="CDLFPC">
    <w:p w14:paraId="5C515C89" w14:textId="77777777" w:rsidR="0094726C" w:rsidRDefault="0094726C" w:rsidP="0094726C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Te va a servir para consultar los tipos de cotización en concepto de IT (incapacidad temporal) y de IMS (incapacidad, muerte y supervivencia). Lo necesitas para calcular las cuotas empresariales de cotización, por este trabajador, a la Seguridad Social en el último apartado de la nómina.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21A005" w15:done="0"/>
  <w15:commentEx w15:paraId="2547DFBB" w15:done="0"/>
  <w15:commentEx w15:paraId="400EF906" w15:done="0"/>
  <w15:commentEx w15:paraId="1B1CE73D" w15:done="0"/>
  <w15:commentEx w15:paraId="2CEC6E57" w15:done="0"/>
  <w15:commentEx w15:paraId="0551CBE3" w15:done="0"/>
  <w15:commentEx w15:paraId="4E2B6D0E" w15:done="0"/>
  <w15:commentEx w15:paraId="73038D59" w15:done="0"/>
  <w15:commentEx w15:paraId="6A52724F" w15:done="0"/>
  <w15:commentEx w15:paraId="77F83EF3" w15:done="0"/>
  <w15:commentEx w15:paraId="0993F2F5" w15:done="0"/>
  <w15:commentEx w15:paraId="0BDC4C17" w15:done="0"/>
  <w15:commentEx w15:paraId="63B48ACA" w15:done="0"/>
  <w15:commentEx w15:paraId="69F60E20" w15:done="0"/>
  <w15:commentEx w15:paraId="5F388F5F" w15:done="0"/>
  <w15:commentEx w15:paraId="565EEE44" w15:done="0"/>
  <w15:commentEx w15:paraId="5C515C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1A005" w16cid:durableId="258E711E"/>
  <w16cid:commentId w16cid:paraId="2547DFBB" w16cid:durableId="258E711F"/>
  <w16cid:commentId w16cid:paraId="400EF906" w16cid:durableId="258E7120"/>
  <w16cid:commentId w16cid:paraId="1B1CE73D" w16cid:durableId="258E7121"/>
  <w16cid:commentId w16cid:paraId="2CEC6E57" w16cid:durableId="258E7122"/>
  <w16cid:commentId w16cid:paraId="0551CBE3" w16cid:durableId="258E7123"/>
  <w16cid:commentId w16cid:paraId="4E2B6D0E" w16cid:durableId="258E7124"/>
  <w16cid:commentId w16cid:paraId="73038D59" w16cid:durableId="258E7125"/>
  <w16cid:commentId w16cid:paraId="6A52724F" w16cid:durableId="258E7126"/>
  <w16cid:commentId w16cid:paraId="77F83EF3" w16cid:durableId="258E7127"/>
  <w16cid:commentId w16cid:paraId="0993F2F5" w16cid:durableId="258E7128"/>
  <w16cid:commentId w16cid:paraId="0BDC4C17" w16cid:durableId="258E7129"/>
  <w16cid:commentId w16cid:paraId="63B48ACA" w16cid:durableId="258E712A"/>
  <w16cid:commentId w16cid:paraId="69F60E20" w16cid:durableId="258E712B"/>
  <w16cid:commentId w16cid:paraId="5F388F5F" w16cid:durableId="258E7259"/>
  <w16cid:commentId w16cid:paraId="565EEE44" w16cid:durableId="258E726D"/>
  <w16cid:commentId w16cid:paraId="5C515C89" w16cid:durableId="258E72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F46B" w14:textId="77777777" w:rsidR="003F66F6" w:rsidRDefault="003F66F6">
      <w:pPr>
        <w:spacing w:after="0" w:line="240" w:lineRule="auto"/>
      </w:pPr>
      <w:r>
        <w:separator/>
      </w:r>
    </w:p>
  </w:endnote>
  <w:endnote w:type="continuationSeparator" w:id="0">
    <w:p w14:paraId="32B89B42" w14:textId="77777777" w:rsidR="003F66F6" w:rsidRDefault="003F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BBA5" w14:textId="57FFFB50" w:rsidR="00964F3A" w:rsidRDefault="00700E8A">
    <w:pPr>
      <w:pStyle w:val="Piedepgina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lear" w:pos="8504"/>
        <w:tab w:val="right" w:pos="8505"/>
      </w:tabs>
    </w:pPr>
    <w:r>
      <w:rPr>
        <w:rFonts w:ascii="Arial" w:hAnsi="Arial" w:cs="Arial"/>
        <w:b/>
        <w:i/>
        <w:color w:val="003366"/>
        <w:sz w:val="18"/>
        <w:szCs w:val="18"/>
      </w:rPr>
      <w:t>El salario – La nómina</w:t>
    </w:r>
    <w:r w:rsidR="00964F3A">
      <w:rPr>
        <w:rFonts w:ascii="Arial" w:hAnsi="Arial" w:cs="Arial"/>
        <w:b/>
        <w:i/>
        <w:color w:val="003366"/>
        <w:sz w:val="18"/>
        <w:szCs w:val="18"/>
      </w:rPr>
      <w:tab/>
    </w:r>
    <w:r w:rsidR="00964F3A">
      <w:rPr>
        <w:rFonts w:ascii="Arial" w:hAnsi="Arial" w:cs="Arial"/>
        <w:b/>
        <w:i/>
        <w:color w:val="003366"/>
        <w:sz w:val="18"/>
        <w:szCs w:val="18"/>
      </w:rPr>
      <w:tab/>
      <w:t xml:space="preserve">Pág. </w:t>
    </w:r>
    <w:r w:rsidR="00964F3A">
      <w:rPr>
        <w:rFonts w:cs="Arial"/>
        <w:b/>
        <w:i/>
        <w:color w:val="003366"/>
        <w:sz w:val="18"/>
        <w:szCs w:val="18"/>
      </w:rPr>
      <w:fldChar w:fldCharType="begin"/>
    </w:r>
    <w:r w:rsidR="00964F3A">
      <w:rPr>
        <w:rFonts w:cs="Arial"/>
        <w:b/>
        <w:i/>
        <w:color w:val="003366"/>
        <w:sz w:val="18"/>
        <w:szCs w:val="18"/>
      </w:rPr>
      <w:instrText xml:space="preserve"> PAGE </w:instrText>
    </w:r>
    <w:r w:rsidR="00964F3A">
      <w:rPr>
        <w:rFonts w:cs="Arial"/>
        <w:b/>
        <w:i/>
        <w:color w:val="003366"/>
        <w:sz w:val="18"/>
        <w:szCs w:val="18"/>
      </w:rPr>
      <w:fldChar w:fldCharType="separate"/>
    </w:r>
    <w:r w:rsidR="000E73C5">
      <w:rPr>
        <w:rFonts w:cs="Arial"/>
        <w:b/>
        <w:i/>
        <w:noProof/>
        <w:color w:val="003366"/>
        <w:sz w:val="18"/>
        <w:szCs w:val="18"/>
      </w:rPr>
      <w:t>5</w:t>
    </w:r>
    <w:r w:rsidR="00964F3A">
      <w:rPr>
        <w:rFonts w:cs="Arial"/>
        <w:b/>
        <w:i/>
        <w:color w:val="003366"/>
        <w:sz w:val="18"/>
        <w:szCs w:val="18"/>
      </w:rPr>
      <w:fldChar w:fldCharType="end"/>
    </w:r>
    <w:r w:rsidR="00964F3A">
      <w:rPr>
        <w:rFonts w:ascii="Arial" w:hAnsi="Arial" w:cs="Arial"/>
        <w:b/>
        <w:i/>
        <w:color w:val="003366"/>
        <w:sz w:val="18"/>
        <w:szCs w:val="18"/>
      </w:rPr>
      <w:t xml:space="preserve"> / </w:t>
    </w:r>
    <w:r w:rsidR="00964F3A">
      <w:rPr>
        <w:rFonts w:cs="Arial"/>
        <w:b/>
        <w:i/>
        <w:color w:val="003366"/>
        <w:sz w:val="18"/>
        <w:szCs w:val="18"/>
      </w:rPr>
      <w:fldChar w:fldCharType="begin"/>
    </w:r>
    <w:r w:rsidR="00964F3A">
      <w:rPr>
        <w:rFonts w:cs="Arial"/>
        <w:b/>
        <w:i/>
        <w:color w:val="003366"/>
        <w:sz w:val="18"/>
        <w:szCs w:val="18"/>
      </w:rPr>
      <w:instrText xml:space="preserve"> NUMPAGES \*Arabic </w:instrText>
    </w:r>
    <w:r w:rsidR="00964F3A">
      <w:rPr>
        <w:rFonts w:cs="Arial"/>
        <w:b/>
        <w:i/>
        <w:color w:val="003366"/>
        <w:sz w:val="18"/>
        <w:szCs w:val="18"/>
      </w:rPr>
      <w:fldChar w:fldCharType="separate"/>
    </w:r>
    <w:r w:rsidR="000E73C5">
      <w:rPr>
        <w:rFonts w:cs="Arial"/>
        <w:b/>
        <w:i/>
        <w:noProof/>
        <w:color w:val="003366"/>
        <w:sz w:val="18"/>
        <w:szCs w:val="18"/>
      </w:rPr>
      <w:t>5</w:t>
    </w:r>
    <w:r w:rsidR="00964F3A">
      <w:rPr>
        <w:rFonts w:cs="Arial"/>
        <w:b/>
        <w:i/>
        <w:color w:val="003366"/>
        <w:sz w:val="18"/>
        <w:szCs w:val="18"/>
      </w:rPr>
      <w:fldChar w:fldCharType="end"/>
    </w:r>
  </w:p>
  <w:p w14:paraId="0E5D70CD" w14:textId="77777777" w:rsidR="00964F3A" w:rsidRDefault="00964F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C8FBB" w14:textId="77777777" w:rsidR="003F66F6" w:rsidRDefault="003F66F6">
      <w:pPr>
        <w:spacing w:after="0" w:line="240" w:lineRule="auto"/>
      </w:pPr>
      <w:r>
        <w:separator/>
      </w:r>
    </w:p>
  </w:footnote>
  <w:footnote w:type="continuationSeparator" w:id="0">
    <w:p w14:paraId="20C8009F" w14:textId="77777777" w:rsidR="003F66F6" w:rsidRDefault="003F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9119" w14:textId="77777777" w:rsidR="00964F3A" w:rsidRDefault="00964F3A">
    <w:pPr>
      <w:pStyle w:val="Encabezado"/>
      <w:ind w:left="-360"/>
      <w:rPr>
        <w:rFonts w:ascii="Arial" w:hAnsi="Arial" w:cs="Arial"/>
        <w:b/>
        <w:i/>
        <w:color w:val="003366"/>
        <w:sz w:val="18"/>
        <w:szCs w:val="18"/>
        <w:lang w:eastAsia="es-ES"/>
      </w:rPr>
    </w:pPr>
  </w:p>
  <w:p w14:paraId="516446D2" w14:textId="77777777" w:rsidR="00964F3A" w:rsidRDefault="00964F3A">
    <w:pPr>
      <w:pStyle w:val="Encabezado"/>
      <w:tabs>
        <w:tab w:val="clear" w:pos="8504"/>
        <w:tab w:val="right" w:pos="9600"/>
      </w:tabs>
      <w:ind w:left="-360"/>
    </w:pPr>
    <w:r>
      <w:rPr>
        <w:rFonts w:ascii="Arial" w:hAnsi="Arial" w:cs="Arial"/>
        <w:b/>
        <w:i/>
        <w:color w:val="003366"/>
        <w:sz w:val="18"/>
        <w:szCs w:val="18"/>
      </w:rPr>
      <w:t>Módulo Formativo:</w:t>
    </w:r>
    <w:r>
      <w:rPr>
        <w:rFonts w:ascii="Arial" w:hAnsi="Arial" w:cs="Arial"/>
        <w:b/>
        <w:color w:val="003366"/>
        <w:sz w:val="18"/>
        <w:szCs w:val="18"/>
      </w:rPr>
      <w:t xml:space="preserve"> </w:t>
    </w:r>
    <w:r>
      <w:rPr>
        <w:rFonts w:ascii="Arial" w:hAnsi="Arial" w:cs="Arial"/>
        <w:b/>
        <w:i/>
        <w:color w:val="003366"/>
        <w:sz w:val="18"/>
        <w:szCs w:val="18"/>
      </w:rPr>
      <w:t>Formación y Orientación Laboral</w:t>
    </w:r>
    <w:r>
      <w:rPr>
        <w:rFonts w:ascii="Arial" w:hAnsi="Arial" w:cs="Arial"/>
        <w:b/>
        <w:color w:val="003366"/>
        <w:sz w:val="18"/>
        <w:szCs w:val="18"/>
      </w:rPr>
      <w:tab/>
    </w:r>
  </w:p>
  <w:p w14:paraId="0EFDBEDC" w14:textId="77777777" w:rsidR="00964F3A" w:rsidRDefault="00964F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" w15:restartNumberingAfterBreak="0">
    <w:nsid w:val="5AC16B90"/>
    <w:multiLevelType w:val="multilevel"/>
    <w:tmpl w:val="14F8F38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NO DE LA FUENTE, PABLO CRUZ">
    <w15:presenceInfo w15:providerId="AD" w15:userId="S-1-5-21-1432065709-2239911157-250631719-265909"/>
  </w15:person>
  <w15:person w15:author="Pablo Cruz Cano">
    <w15:presenceInfo w15:providerId="None" w15:userId="Pablo Cruz C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EC"/>
    <w:rsid w:val="0001602B"/>
    <w:rsid w:val="000A2487"/>
    <w:rsid w:val="000C3236"/>
    <w:rsid w:val="000E6B9D"/>
    <w:rsid w:val="000E73C5"/>
    <w:rsid w:val="001F7D78"/>
    <w:rsid w:val="003316AA"/>
    <w:rsid w:val="00354396"/>
    <w:rsid w:val="003639CC"/>
    <w:rsid w:val="00396D98"/>
    <w:rsid w:val="003F66F6"/>
    <w:rsid w:val="004D65C1"/>
    <w:rsid w:val="005371F3"/>
    <w:rsid w:val="006348A5"/>
    <w:rsid w:val="00700E8A"/>
    <w:rsid w:val="007D5FF4"/>
    <w:rsid w:val="00905225"/>
    <w:rsid w:val="00941387"/>
    <w:rsid w:val="0094726C"/>
    <w:rsid w:val="00964F3A"/>
    <w:rsid w:val="009A5112"/>
    <w:rsid w:val="009D6334"/>
    <w:rsid w:val="00A4528B"/>
    <w:rsid w:val="00A86377"/>
    <w:rsid w:val="00AD6D8A"/>
    <w:rsid w:val="00AF704F"/>
    <w:rsid w:val="00B51BA4"/>
    <w:rsid w:val="00C206B0"/>
    <w:rsid w:val="00D279EC"/>
    <w:rsid w:val="00DB0128"/>
    <w:rsid w:val="00DD0BEF"/>
    <w:rsid w:val="00F124C1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0B1C26"/>
  <w15:chartTrackingRefBased/>
  <w15:docId w15:val="{C13322FA-E11E-4AB9-BE3C-5A19040E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basedOn w:val="Fuentedeprrafopredeter1"/>
    <w:rPr>
      <w:rFonts w:ascii="Arial" w:hAnsi="Arial" w:cs="Arial"/>
      <w:b/>
      <w:bCs/>
      <w:i/>
      <w:iCs/>
      <w:sz w:val="28"/>
      <w:szCs w:val="28"/>
      <w:lang w:val="es-ES_tradnl" w:bidi="ar-SA"/>
    </w:rPr>
  </w:style>
  <w:style w:type="character" w:customStyle="1" w:styleId="Ttulo1Car">
    <w:name w:val="Título 1 Car"/>
    <w:basedOn w:val="Fuentedeprrafopredete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EncabezadoCar">
    <w:name w:val="Encabezado Car"/>
    <w:basedOn w:val="Fuentedeprrafopredeter1"/>
    <w:rPr>
      <w:sz w:val="22"/>
      <w:szCs w:val="22"/>
    </w:rPr>
  </w:style>
  <w:style w:type="character" w:customStyle="1" w:styleId="PiedepginaCar">
    <w:name w:val="Pie de página Car"/>
    <w:basedOn w:val="Fuentedeprrafopredeter1"/>
    <w:rPr>
      <w:sz w:val="22"/>
      <w:szCs w:val="22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TextodegloboCar">
    <w:name w:val="Texto de globo Car"/>
    <w:basedOn w:val="Fuentedeprrafopredeter1"/>
    <w:rPr>
      <w:rFonts w:ascii="Tahoma" w:hAnsi="Tahoma" w:cs="Tahoma"/>
      <w:sz w:val="16"/>
      <w:szCs w:val="16"/>
    </w:rPr>
  </w:style>
  <w:style w:type="character" w:customStyle="1" w:styleId="Enlacedelndice">
    <w:name w:val="Enlace del índice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GrupodeTrabajo">
    <w:name w:val="Título 1_Grupo de Trabajo"/>
    <w:basedOn w:val="Ttulo1"/>
    <w:pPr>
      <w:numPr>
        <w:numId w:val="0"/>
      </w:numPr>
      <w:spacing w:line="240" w:lineRule="auto"/>
    </w:pPr>
    <w:rPr>
      <w:rFonts w:ascii="Century Schoolbook" w:hAnsi="Century Schoolbook" w:cs="Arial"/>
      <w:sz w:val="24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TDC">
    <w:name w:val="TOC Heading"/>
    <w:basedOn w:val="Ttulo1"/>
    <w:next w:val="Normal"/>
    <w:qFormat/>
    <w:pPr>
      <w:keepLines/>
      <w:numPr>
        <w:numId w:val="0"/>
      </w:numPr>
      <w:spacing w:before="480" w:after="0"/>
    </w:pPr>
    <w:rPr>
      <w:color w:val="365F91"/>
      <w:sz w:val="28"/>
      <w:szCs w:val="28"/>
    </w:rPr>
  </w:style>
  <w:style w:type="paragraph" w:styleId="TDC1">
    <w:name w:val="toc 1"/>
    <w:basedOn w:val="Normal"/>
    <w:next w:val="Normal"/>
    <w:pPr>
      <w:tabs>
        <w:tab w:val="left" w:pos="142"/>
        <w:tab w:val="right" w:leader="dot" w:pos="8789"/>
      </w:tabs>
    </w:pPr>
  </w:style>
  <w:style w:type="paragraph" w:styleId="TDC2">
    <w:name w:val="toc 2"/>
    <w:basedOn w:val="Normal"/>
    <w:next w:val="Normal"/>
    <w:pPr>
      <w:spacing w:after="100"/>
      <w:ind w:left="220"/>
    </w:pPr>
    <w:rPr>
      <w:rFonts w:eastAsia="Times New Roman"/>
    </w:rPr>
  </w:style>
  <w:style w:type="paragraph" w:styleId="TDC3">
    <w:name w:val="toc 3"/>
    <w:basedOn w:val="Normal"/>
    <w:next w:val="Normal"/>
    <w:pPr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4">
    <w:name w:val="toc 4"/>
    <w:basedOn w:val="ndice"/>
    <w:pPr>
      <w:tabs>
        <w:tab w:val="right" w:leader="dot" w:pos="8789"/>
      </w:tabs>
      <w:ind w:left="849"/>
    </w:pPr>
  </w:style>
  <w:style w:type="paragraph" w:styleId="TDC5">
    <w:name w:val="toc 5"/>
    <w:basedOn w:val="ndice"/>
    <w:pPr>
      <w:tabs>
        <w:tab w:val="right" w:leader="dot" w:pos="8506"/>
      </w:tabs>
      <w:ind w:left="1132"/>
    </w:pPr>
  </w:style>
  <w:style w:type="paragraph" w:styleId="TDC6">
    <w:name w:val="toc 6"/>
    <w:basedOn w:val="ndice"/>
    <w:pPr>
      <w:tabs>
        <w:tab w:val="right" w:leader="dot" w:pos="8223"/>
      </w:tabs>
      <w:ind w:left="1415"/>
    </w:pPr>
  </w:style>
  <w:style w:type="paragraph" w:styleId="TDC7">
    <w:name w:val="toc 7"/>
    <w:basedOn w:val="ndice"/>
    <w:pPr>
      <w:tabs>
        <w:tab w:val="right" w:leader="dot" w:pos="7940"/>
      </w:tabs>
      <w:ind w:left="1698"/>
    </w:pPr>
  </w:style>
  <w:style w:type="paragraph" w:styleId="TDC8">
    <w:name w:val="toc 8"/>
    <w:basedOn w:val="ndice"/>
    <w:pPr>
      <w:tabs>
        <w:tab w:val="right" w:leader="dot" w:pos="7657"/>
      </w:tabs>
      <w:ind w:left="1981"/>
    </w:pPr>
  </w:style>
  <w:style w:type="paragraph" w:styleId="TD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316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16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16AA"/>
    <w:rPr>
      <w:rFonts w:ascii="Calibri" w:eastAsia="Calibri" w:hAnsi="Calibri"/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16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16AA"/>
    <w:rPr>
      <w:rFonts w:ascii="Calibri" w:eastAsia="Calibri" w:hAnsi="Calibri"/>
      <w:b/>
      <w:bCs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6A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eg-social.es/wps/portal/wss/internet/Trabajadores/CotizacionRecaudacionTrabajadores/36537" TargetMode="External"/><Relationship Id="rId2" Type="http://schemas.openxmlformats.org/officeDocument/2006/relationships/hyperlink" Target="http://www.seg-social.es/wps/portal/wss/internet/Trabajadores/CotizacionRecaudacionTrabajadores/36537" TargetMode="External"/><Relationship Id="rId1" Type="http://schemas.openxmlformats.org/officeDocument/2006/relationships/hyperlink" Target="https://www.boe.es/buscar/doc.php?id=BOE-A-2013-13426" TargetMode="External"/><Relationship Id="rId6" Type="http://schemas.openxmlformats.org/officeDocument/2006/relationships/hyperlink" Target="http://www.seg-social.es/wps/portal/wss/internet/Trabajadores/CotizacionRecaudacionTrabajadores/36537" TargetMode="External"/><Relationship Id="rId5" Type="http://schemas.openxmlformats.org/officeDocument/2006/relationships/hyperlink" Target="http://www.seg-social.es/wps/portal/wss/internet/Trabajadores/CotizacionRecaudacionTrabajadores/36537" TargetMode="External"/><Relationship Id="rId4" Type="http://schemas.openxmlformats.org/officeDocument/2006/relationships/hyperlink" Target="http://www.seg-social.es/wps/portal/wss/internet/Trabajadores/CotizacionRecaudacionTrabajadores/3653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oe.es/buscar/act.php?id=BOE-A-2007-6820" TargetMode="External"/><Relationship Id="rId18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://www.seg-social.es/wps/portal/wss/internet/Trabajadores/CotizacionRecaudacionTrabajadores/36537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nc-sa/4.0/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://www.seg-social.es/wps/portal/wss/internet/Trabajadores/CotizacionRecaudacionTrabajadores/36537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boe.es/boe/dias/2014/11/11/pdfs/BOE-A-2014-1163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tema</vt:lpstr>
    </vt:vector>
  </TitlesOfParts>
  <Company/>
  <LinksUpToDate>false</LinksUpToDate>
  <CharactersWithSpaces>7680</CharactersWithSpaces>
  <SharedDoc>false</SharedDoc>
  <HLinks>
    <vt:vector size="84" baseType="variant">
      <vt:variant>
        <vt:i4>4259931</vt:i4>
      </vt:variant>
      <vt:variant>
        <vt:i4>39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4259931</vt:i4>
      </vt:variant>
      <vt:variant>
        <vt:i4>36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6291478</vt:i4>
      </vt:variant>
      <vt:variant>
        <vt:i4>33</vt:i4>
      </vt:variant>
      <vt:variant>
        <vt:i4>0</vt:i4>
      </vt:variant>
      <vt:variant>
        <vt:i4>5</vt:i4>
      </vt:variant>
      <vt:variant>
        <vt:lpwstr>http://www.seg-social.es/Internet_1/Trabajadores/CotizacionRecaudaci10777/Basesytiposdecotiza36537/index.htm</vt:lpwstr>
      </vt:variant>
      <vt:variant>
        <vt:lpwstr/>
      </vt:variant>
      <vt:variant>
        <vt:i4>1245252</vt:i4>
      </vt:variant>
      <vt:variant>
        <vt:i4>30</vt:i4>
      </vt:variant>
      <vt:variant>
        <vt:i4>0</vt:i4>
      </vt:variant>
      <vt:variant>
        <vt:i4>5</vt:i4>
      </vt:variant>
      <vt:variant>
        <vt:lpwstr>http://www.seg-social.es/prdi00/groups/public/documents/normativa/127347.pdf</vt:lpwstr>
      </vt:variant>
      <vt:variant>
        <vt:lpwstr/>
      </vt:variant>
      <vt:variant>
        <vt:i4>524355</vt:i4>
      </vt:variant>
      <vt:variant>
        <vt:i4>27</vt:i4>
      </vt:variant>
      <vt:variant>
        <vt:i4>0</vt:i4>
      </vt:variant>
      <vt:variant>
        <vt:i4>5</vt:i4>
      </vt:variant>
      <vt:variant>
        <vt:lpwstr>https://www.boe.es/boe/dias/2014/11/11/pdfs/BOE-A-2014-11637.pdf</vt:lpwstr>
      </vt:variant>
      <vt:variant>
        <vt:lpwstr/>
      </vt:variant>
      <vt:variant>
        <vt:i4>6291478</vt:i4>
      </vt:variant>
      <vt:variant>
        <vt:i4>24</vt:i4>
      </vt:variant>
      <vt:variant>
        <vt:i4>0</vt:i4>
      </vt:variant>
      <vt:variant>
        <vt:i4>5</vt:i4>
      </vt:variant>
      <vt:variant>
        <vt:lpwstr>http://www.seg-social.es/Internet_1/Trabajadores/CotizacionRecaudaci10777/Basesytiposdecotiza36537/index.htm</vt:lpwstr>
      </vt:variant>
      <vt:variant>
        <vt:lpwstr/>
      </vt:variant>
      <vt:variant>
        <vt:i4>1245252</vt:i4>
      </vt:variant>
      <vt:variant>
        <vt:i4>21</vt:i4>
      </vt:variant>
      <vt:variant>
        <vt:i4>0</vt:i4>
      </vt:variant>
      <vt:variant>
        <vt:i4>5</vt:i4>
      </vt:variant>
      <vt:variant>
        <vt:lpwstr>http://www.seg-social.es/prdi00/groups/public/documents/normativa/127347.pdf</vt:lpwstr>
      </vt:variant>
      <vt:variant>
        <vt:lpwstr/>
      </vt:variant>
      <vt:variant>
        <vt:i4>7143445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__RefHeading__11_621117941</vt:lpwstr>
      </vt:variant>
      <vt:variant>
        <vt:i4>3997773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__RefHeading__9_621117941</vt:lpwstr>
      </vt:variant>
      <vt:variant>
        <vt:i4>3997763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__RefHeading__7_621117941</vt:lpwstr>
      </vt:variant>
      <vt:variant>
        <vt:i4>3997761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__RefHeading__5_621117941</vt:lpwstr>
      </vt:variant>
      <vt:variant>
        <vt:i4>3997767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__RefHeading__3_621117941</vt:lpwstr>
      </vt:variant>
      <vt:variant>
        <vt:i4>3997765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__RefHeading__1_621117941</vt:lpwstr>
      </vt:variant>
      <vt:variant>
        <vt:i4>4259931</vt:i4>
      </vt:variant>
      <vt:variant>
        <vt:i4>19272</vt:i4>
      </vt:variant>
      <vt:variant>
        <vt:i4>1025</vt:i4>
      </vt:variant>
      <vt:variant>
        <vt:i4>4</vt:i4>
      </vt:variant>
      <vt:variant>
        <vt:lpwstr>http://creativecommons.org/licenses/by-nc-sa/4.0/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tema</dc:title>
  <dc:subject/>
  <dc:creator>ICM</dc:creator>
  <cp:keywords/>
  <cp:lastModifiedBy>Pablo Cruz Cano</cp:lastModifiedBy>
  <cp:revision>2</cp:revision>
  <cp:lastPrinted>2015-04-14T18:33:00Z</cp:lastPrinted>
  <dcterms:created xsi:type="dcterms:W3CDTF">2022-01-16T09:40:00Z</dcterms:created>
  <dcterms:modified xsi:type="dcterms:W3CDTF">2022-01-16T09:40:00Z</dcterms:modified>
</cp:coreProperties>
</file>