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e9e156860386063ac9e13e1ea7ca1616"/>
    <w:p>
      <w:pPr>
        <w:pStyle w:val="Heading1"/>
        <w:keepNext/>
      </w:pPr>
      <w:r>
        <w:t>ELFUND-DOCS</w:t>
      </w:r>
    </w:p>
    <w:p>
      <w:pPr>
        <w:pStyle w:val="Body Text"/>
        <w:ind w:leftChars="0" w:left="0" w:right="0"/>
      </w:pPr>
      <w:r>
        <w:t xml:space="preserve">Το </w:t>
      </w:r>
      <w:r>
        <w:rPr>
          <w:b/>
          <w:bCs/>
        </w:rPr>
        <w:t>ELFUND-DOCS</w:t>
      </w:r>
      <w:r>
        <w:t xml:space="preserve"> περιγράφει τις απαιτούμενες προδιαγραφές ενός πληροφοριακού συστήματος για την υποδοχή, επεξεργασία και κατάρτιση στοιχείων επενδυτικών οργανισμών.</w:t>
      </w:r>
    </w:p>
    <w:p>
      <w:pPr>
        <w:pStyle w:val="Body Text"/>
        <w:ind w:leftChars="0" w:left="0" w:right="0"/>
      </w:pPr>
      <w:r>
        <w:t>Στο παρακάτω διάγραμμα περιγράφεται συνοπτικά η δομή του συστήματος:</w:t>
      </w:r>
    </w:p>
    <w:p>
      <w:pPr>
        <w:pStyle w:val="Image"/>
        <w:ind w:leftChars="0" w:left="0" w:right="0"/>
      </w:pPr>
      <w:r>
        <w:rPr>
          <w:noProof/>
        </w:rPr>
        <w:drawing>
          <wp:inline xmlns:wp="http://schemas.openxmlformats.org/drawingml/2006/wordprocessingDrawing" distT="0" distB="0" distL="0" distR="0">
            <wp:extent cx="5396230" cy="3429978"/>
            <wp:effectExtent l="25400" t="0" r="0" b="0"/>
            <wp:docPr id="101" name="elfund.png" descr="images/el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elfund.png" descr="images/elfund.png"/>
                    <pic:cNvPicPr>
                      <a:picLocks noChangeAspect="1" noChangeArrowheads="1"/>
                    </pic:cNvPicPr>
                  </pic:nvPicPr>
                  <pic:blipFill>
                    <a:blip xmlns:r="http://schemas.openxmlformats.org/officeDocument/2006/relationships" r:embed="rId17"/>
                    <a:srcRect/>
                    <a:stretch>
                      <a:fillRect/>
                    </a:stretch>
                  </pic:blipFill>
                  <pic:spPr bwMode="auto">
                    <a:xfrm>
                      <a:off x="0" y="0"/>
                      <a:ext cx="5396230" cy="3429978"/>
                    </a:xfrm>
                    <a:prstGeom prst="rect">
                      <a:avLst/>
                    </a:prstGeom>
                    <a:noFill/>
                  </pic:spPr>
                </pic:pic>
              </a:graphicData>
            </a:graphic>
          </wp:inline>
        </w:drawing>
      </w:r>
    </w:p>
    <w:p>
      <w:pPr>
        <w:pStyle w:val="Body Text"/>
        <w:ind w:leftChars="0" w:left="0" w:right="0"/>
      </w:pPr>
      <w:r>
        <w:t>Οι κύριες πηγές δεδομένων του ELFUND είναι οι εξής:</w:t>
      </w:r>
    </w:p>
    <w:p>
      <w:pPr>
        <w:pStyle w:val="ListBullet"/>
        <w:numPr>
          <w:ilvl w:val="0"/>
          <w:numId w:val="2"/>
        </w:numPr>
        <w:ind w:leftChars="0" w:left="480" w:right="0"/>
      </w:pPr>
      <w:r>
        <w:t>Απευθείας από εξουσιοδοτημένους υπαλλήλους με βάση τη δομή δεδομένων DBDat</w:t>
      </w:r>
    </w:p>
    <w:p>
      <w:pPr>
        <w:pStyle w:val="ListBullet"/>
        <w:numPr>
          <w:ilvl w:val="0"/>
          <w:numId w:val="2"/>
        </w:numPr>
        <w:ind w:leftChars="0" w:left="480" w:right="0"/>
      </w:pPr>
      <w:r>
        <w:t>Από τις ΜΠΣ των ΕΟ με βάση τη δομή δεδομένων IFDat</w:t>
      </w:r>
    </w:p>
    <w:p>
      <w:pPr>
        <w:pStyle w:val="ListBullet"/>
        <w:numPr>
          <w:ilvl w:val="0"/>
          <w:numId w:val="2"/>
        </w:numPr>
        <w:ind w:leftChars="0" w:left="480" w:right="0"/>
      </w:pPr>
      <w:r>
        <w:t>Από τις ΜΠΣ των ΕΟ με βάση άλλες δομές δεδομένων</w:t>
      </w:r>
    </w:p>
    <w:p>
      <w:pPr>
        <w:pStyle w:val="ListBullet"/>
        <w:numPr>
          <w:ilvl w:val="0"/>
          <w:numId w:val="2"/>
        </w:numPr>
        <w:ind w:leftChars="0" w:left="480" w:right="0"/>
      </w:pPr>
      <w:r>
        <w:t>Από το ECB SDMX restful web service</w:t>
      </w:r>
    </w:p>
    <w:p>
      <w:pPr>
        <w:pStyle w:val="Body Text"/>
        <w:ind w:leftChars="0" w:left="0" w:right="0"/>
      </w:pPr>
      <w:r>
        <w:t xml:space="preserve">Τα αρχεία που περιγράφουν τις δομές δεδομένων IFDAT και DBDAT θα τα βρείτε στις </w:t>
      </w:r>
      <w:hyperlink w:anchor="_c552cb8718cde5cb792e181f78f5fde1">
        <w:r>
          <w:rPr>
            <w:rStyle w:val="Hyperlink"/>
          </w:rPr>
          <w:t>γρήγορες λήψεις</w:t>
        </w:r>
      </w:hyperlink>
      <w:r>
        <w:t xml:space="preserve">.  Στο </w:t>
      </w:r>
      <w:hyperlink xmlns:r="http://schemas.openxmlformats.org/officeDocument/2006/relationships" r:id="rId18">
        <w:r>
          <w:rPr>
            <w:rStyle w:val="Hyperlink"/>
          </w:rPr>
          <w:t>IFDat</w:t>
        </w:r>
      </w:hyperlink>
      <w:r>
        <w:t xml:space="preserve"> θα βρείτε τις οδηγίες προς τις Μονάδες Παροχής Στοιχείων των ΕΟ.</w:t>
      </w:r>
    </w:p>
    <w:p>
      <w:pPr>
        <w:pStyle w:val="Body Text"/>
        <w:ind w:leftChars="0" w:left="0" w:right="0"/>
      </w:pPr>
      <w:r>
        <w:t xml:space="preserve">Για τις πρώτες δύο πηγές τα εισερχόμενα αρχεία θα αποθηκεύονται με την ακόλουθη ονομασία (push approach) με την ακόλουθη ονομασία </w:t>
      </w:r>
      <w:r>
        <w:rPr>
          <w:rFonts w:ascii="Consolas" w:eastAsia="ＭＳ ゴシック" w:hansitheme="majorhansi"/>
          <w:color w:val="E74C3C"/>
          <w:sz w:val="20"/>
          <w:szCs w:val="20"/>
          <w:noProof/>
        </w:rPr>
        <w:t>F_{ID}_{DMN}_{PARTNER}_{USER}_{NAME}.{EXT}</w:t>
      </w:r>
      <w:r>
        <w:t xml:space="preserve"> όπου το ID είναι ένας μοναδικός αύξων αριθμός μάκρους δέκα χαρακτήρων με πρόθεμα το 0, NAME είναι η αρχική ονομασία του εισερχόμενου αρχείου, DMN είναι η δομή δεδομένων του αρχείου, PARTNER είναι ο κωδικός της ΜΠΣ, USER είναι ο κωδικός χρήστη του αναγγέλλοντα όπως του έχει αποδοθεί από το σύστημα </w:t>
      </w:r>
      <w:hyperlink xmlns:r="http://schemas.openxmlformats.org/officeDocument/2006/relationships" r:id="rId19">
        <w:r>
          <w:rPr>
            <w:rStyle w:val="Hyperlink"/>
          </w:rPr>
          <w:t>IRIS</w:t>
        </w:r>
      </w:hyperlink>
      <w:r>
        <w:t xml:space="preserve"> και EXT είναι είτε json ή xlsx ανάλογα με το είδος του εισερχόμενου αρχείου.  Για παράδειγμα ένα εισερχόμενο αρχείο δομής IFDAT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F_0000000005_IFDAT_EGR010_aloumiotis_data_submission.xlsx</w:t>
      </w:r>
      <w:r>
        <w:t>.</w:t>
      </w:r>
    </w:p>
    <w:p>
      <w:pPr>
        <w:pStyle w:val="Body Text"/>
        <w:ind w:leftChars="0" w:left="0" w:right="0"/>
      </w:pPr>
      <w:r>
        <w:t>Για τις υπόλοιπες πηγές τα στοιχεία θα αντλούνται είτε από δικτυακούς φακέλους είτε χρησιμοποιώντας RESTful APIS (pull approach).</w:t>
      </w:r>
    </w:p>
    <w:p>
      <w:pPr>
        <w:pStyle w:val="Body Text"/>
        <w:ind w:leftChars="0" w:left="0" w:right="0"/>
      </w:pPr>
      <w:r>
        <w:t>Η επεξεργασία των στοιχείων θα πρέπει να είναι εφικτή είτε σε σειριακή μορφή (ξεχωριστή επεξεργασία και φόρτωση στη βάση για κάθε αρχείο) είτε σε παράλληλη μορφή (σειριακή επεξεργασία αλλά ταυτόχρονη φόρτωση στη βάση άνω του ενός αρχείου).  Προτεραιότητα θα δοθεί στην υλοποίηση της σειριακής επεξεργασίας.</w:t>
      </w:r>
    </w:p>
    <w:p>
      <w:pPr>
        <w:pStyle w:val="Body Text"/>
        <w:ind w:leftChars="0" w:left="0" w:right="0"/>
      </w:pPr>
      <w:r>
        <w:t xml:space="preserve">Σε περίπτωση που τα εισερχόμενα αρχεία είναι δομής IFDAT ή DBDAT δημιουργείται αρχείο επικύρωσης ΑΠΑ ανά υποβαλλόμενο αρχείο αρχείο με τους ελέγχους που περιγράφονται στην ενότητα </w:t>
      </w:r>
      <w:hyperlink w:anchor="_78a1a6f2783e9fc9cbe1b1d5418243ce">
        <w:r>
          <w:rPr>
            <w:rStyle w:val="Hyperlink"/>
          </w:rPr>
          <w:t>Επικύρωση Αρχειων DBDAT και IFDAT</w:t>
        </w:r>
      </w:hyperlink>
      <w:r>
        <w:t>.  Αν ένα αρχείο ικανοποιεί τους ελέγχους επικύρωσης τότε θεωρείται έγκυρο.</w:t>
      </w:r>
    </w:p>
    <w:p>
      <w:pPr>
        <w:pStyle w:val="Body Text"/>
        <w:ind w:leftChars="0" w:left="0" w:right="0"/>
      </w:pPr>
      <w:r>
        <w:t xml:space="preserve">Όλες οι πηγές δεδομένων μετατρέπονται σε δομή DAT για να εισαχθούν στη βάση δεδομένων.  Η δομή δεδομένων DAT περιλαμβάνει επιπρόσθετα σε κάθε πίνακα τις διαστάσεις SRC_ORG, SRC_USR και SRC_TYP σε σχέση με τη δομή δεδομένων DBDAT. Στο κεφάλαιο </w:t>
      </w:r>
      <w:hyperlink w:anchor="_8c739bbef76d64b22d6b0911c526dd76">
        <w:r>
          <w:rPr>
            <w:rStyle w:val="Hyperlink"/>
          </w:rPr>
          <w:t>BACKEND DATABASE (DAT)</w:t>
        </w:r>
      </w:hyperlink>
      <w:r>
        <w:t xml:space="preserve"> περιγράφονται οι ελάχιστες διαφοροποιήσεις που πρέπει να έχουν οι πίνακες της βάσης δεδομένων σε σχέση με τους πίνακες της δομής </w:t>
      </w:r>
      <w:r>
        <w:rPr>
          <w:b/>
          <w:bCs/>
        </w:rPr>
        <w:t>DBDat</w:t>
      </w:r>
      <w:r>
        <w:t xml:space="preserve">, οι κανόνες εισαγωγής στοιχείων δομής </w:t>
      </w:r>
      <w:r>
        <w:rPr>
          <w:b/>
          <w:bCs/>
        </w:rPr>
        <w:t>DAT</w:t>
      </w:r>
      <w:r>
        <w:t xml:space="preserve"> στη βάση καθώς και το API για την άντληση στοιχείων από τη βάση.</w:t>
      </w:r>
    </w:p>
    <w:p>
      <w:pPr>
        <w:pStyle w:val="Body Text"/>
        <w:ind w:leftChars="0" w:left="0" w:right="0"/>
      </w:pPr>
      <w:r>
        <w:t>Για κάθε πίνακα δομής DBDAT η μόνη μετατροπή που χρειάζεται για να γίνει πίνακας DAT είναι να αντληθούν από το HEADER το SRC_ORG, SRC_USR, SRC_TYP χρησιμοποιώντας τις τιμές των PARTNER, USERNAME, SOURCE.</w:t>
      </w:r>
    </w:p>
    <w:p>
      <w:pPr>
        <w:pStyle w:val="Body Text"/>
        <w:ind w:leftChars="0" w:left="0" w:right="0"/>
      </w:pPr>
      <w:r>
        <w:t xml:space="preserve">Για κάθε πίνακα IFDAT για να μετατραπεί σε πίνακα DAT προστίθενται αρχικά οι μεταβλητές SRC_ORG και SRC_USR με τις τιμές να αντλούνται από τις τιμές των μεταβλητών PARTNER και USERNAME του πίνακα HEADER.  Προστίθεται επίσης η μεταβλητή SRC_TYP με τιμή «SDR» εκτός και αν αναφέρεται διαφορετικά </w:t>
      </w:r>
      <w:hyperlink w:anchor="_f15f2f17f42a4b3ba20baf1a9b26c9e9">
        <w:r>
          <w:rPr>
            <w:rStyle w:val="Hyperlink"/>
          </w:rPr>
          <w:t>στους αναλυτικούς κανόνες μετατροπής του κάθε πίνακα IFDAT σε πίνακα DAT</w:t>
        </w:r>
      </w:hyperlink>
      <w:r>
        <w:t>.</w:t>
      </w:r>
    </w:p>
    <w:p>
      <w:pPr>
        <w:pStyle w:val="Body Text"/>
        <w:ind w:leftChars="0" w:left="0" w:right="0"/>
      </w:pPr>
      <w:r>
        <w:t xml:space="preserve">Στο κεφάλαιο </w:t>
      </w:r>
      <w:hyperlink w:anchor="_6646d5d5edc224bb18b97caffb429c3d">
        <w:r>
          <w:rPr>
            <w:rStyle w:val="Hyperlink"/>
          </w:rPr>
          <w:t>Γενικές Οδηγίες</w:t>
        </w:r>
      </w:hyperlink>
      <w:r>
        <w:t xml:space="preserve"> περιγράφονται γενικές οδηγίες και κανόνες.</w:t>
      </w:r>
    </w:p>
    <w:p>
      <w:pPr>
        <w:pStyle w:val="Body Text"/>
        <w:ind w:leftChars="0" w:left="0" w:right="0"/>
      </w:pPr>
      <w:r>
        <w:t xml:space="preserve">Στο κεφάλαιο </w:t>
      </w:r>
      <w:hyperlink w:anchor="_5f7b51b95acf1d521665910b610534f1">
        <w:r>
          <w:rPr>
            <w:rStyle w:val="Hyperlink"/>
          </w:rPr>
          <w:t>Δομή αρχείου επικύρωσης ΑΠΑ</w:t>
        </w:r>
      </w:hyperlink>
      <w:r>
        <w:t xml:space="preserve"> παρουσιάζεται το ACK data model.</w:t>
      </w:r>
    </w:p>
    <w:p>
      <w:pPr>
        <w:pStyle w:val="Body Text"/>
        <w:ind w:leftChars="0" w:left="0" w:right="0"/>
      </w:pPr>
      <w:r>
        <w:t xml:space="preserve">Στο κεφάλαιο </w:t>
      </w:r>
      <w:hyperlink w:anchor="_b23c978d82e74094d5a88bfa48a952e0">
        <w:r>
          <w:rPr>
            <w:rStyle w:val="Hyperlink"/>
          </w:rPr>
          <w:t>What’s new?</w:t>
        </w:r>
      </w:hyperlink>
      <w:r>
        <w:t xml:space="preserve"> παρουσιάζονται λεπτομέρειες σχετικά με το τι αλλάζει σε κάθε νέα έκδοση του </w:t>
      </w:r>
      <w:r>
        <w:rPr>
          <w:b/>
          <w:bCs/>
        </w:rPr>
        <w:t>ELFUND-DOCS</w:t>
      </w:r>
      <w:r>
        <w:t>.</w:t>
      </w:r>
    </w:p>
    <w:p>
      <w:pPr>
        <w:pStyle w:val="Body Text"/>
        <w:ind w:leftChars="0" w:left="0" w:right="0"/>
      </w:pPr>
      <w:r>
        <w:t xml:space="preserve">Στο κεφάλαιο </w:t>
      </w:r>
      <w:hyperlink w:anchor="_5fc0168d11760b9445bd29fa15d9290f">
        <w:r>
          <w:rPr>
            <w:rStyle w:val="Hyperlink"/>
          </w:rPr>
          <w:t>Development</w:t>
        </w:r>
      </w:hyperlink>
      <w:r>
        <w:t xml:space="preserve"> περιγράφεται ο τρόπος συνεισφοράς στην ανάπτυξη των προδιαγραφών </w:t>
      </w:r>
      <w:r>
        <w:rPr>
          <w:b/>
          <w:bCs/>
        </w:rPr>
        <w:t>ELFUND-DOCS</w:t>
      </w:r>
      <w:r>
        <w: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"1-2" \b "_3d1e2ce8aa4ee5982310deda3ccbafa6" \h \z \u </w:instrText>
          </w:r>
          <w:r>
            <w:fldChar w:fldCharType="separate"/>
          </w: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f15f2f17f42a4b3ba20baf1a9b26c9e9" w:history="1">
            <w:r>
              <w:t>Κανόνες μετατροπής IFDAT σε DAT</w:t>
            </w:r>
            <w:r>
              <w:rPr>
                <w:webHidden/>
              </w:rPr>
              <w:tab/>
            </w:r>
            <w:r>
              <w:fldChar w:fldCharType="begin"/>
            </w:r>
            <w:r>
              <w:rPr>
                <w:webHidden/>
              </w:rPr>
              <w:instrText xml:space="preserve"> PAGEREF _f15f2f17f42a4b3ba20baf1a9b26c9e9 \h </w:instrText>
            </w:r>
            <w:r>
              <w:fldChar w:fldCharType="separate"/>
            </w:r>
            <w:r>
              <w:rPr>
                <w:webHidden/>
              </w:rPr>
              <w:t>X</w:t>
            </w:r>
            <w:r>
              <w:fldChar w:fldCharType="end"/>
            </w:r>
          </w:hyperlink>
        </w:p>
        <w:p>
          <w:pPr>
            <w:pStyle w:val="toc 1"/>
            <w:tabs>
              <w:tab w:val="right" w:leader="dot" w:pos="8488"/>
            </w:tabs>
            <w:rPr>
              <w:b w:val="0"/>
              <w:noProof/>
            </w:rPr>
          </w:pPr>
          <w:hyperlink w:anchor="_8ceeaa5a85122cd511cd9edaf210f906" w:history="1">
            <w:r>
              <w:t>RIAD</w:t>
            </w:r>
            <w:r>
              <w:rPr>
                <w:webHidden/>
              </w:rPr>
              <w:tab/>
            </w:r>
            <w:r>
              <w:fldChar w:fldCharType="begin"/>
            </w:r>
            <w:r>
              <w:rPr>
                <w:webHidden/>
              </w:rPr>
              <w:instrText xml:space="preserve"> PAGEREF _8ceeaa5a85122cd511cd9edaf210f906 \h </w:instrText>
            </w:r>
            <w:r>
              <w:fldChar w:fldCharType="separate"/>
            </w:r>
            <w:r>
              <w:rPr>
                <w:webHidden/>
              </w:rPr>
              <w:t>X</w:t>
            </w:r>
            <w:r>
              <w:fldChar w:fldCharType="end"/>
            </w:r>
          </w:hyperlink>
        </w:p>
        <w:p>
          <w:pPr>
            <w:pStyle w:val="toc 1"/>
            <w:tabs>
              <w:tab w:val="right" w:leader="dot" w:pos="8488"/>
            </w:tabs>
            <w:rPr>
              <w:b w:val="0"/>
              <w:noProof/>
            </w:rPr>
          </w:pPr>
          <w:hyperlink w:anchor="_3176748ab78615f14f765ba02d47c7f0" w:history="1">
            <w:r>
              <w:t>CSDB</w:t>
            </w:r>
            <w:r>
              <w:rPr>
                <w:webHidden/>
              </w:rPr>
              <w:tab/>
            </w:r>
            <w:r>
              <w:fldChar w:fldCharType="begin"/>
            </w:r>
            <w:r>
              <w:rPr>
                <w:webHidden/>
              </w:rPr>
              <w:instrText xml:space="preserve"> PAGEREF _3176748ab78615f14f765ba02d47c7f0 \h </w:instrText>
            </w:r>
            <w:r>
              <w:fldChar w:fldCharType="separate"/>
            </w:r>
            <w:r>
              <w:rPr>
                <w:webHidden/>
              </w:rPr>
              <w:t>X</w:t>
            </w:r>
            <w:r>
              <w:fldChar w:fldCharType="end"/>
            </w:r>
          </w:hyperlink>
        </w:p>
        <w:p>
          <w:pPr>
            <w:pStyle w:val="toc 1"/>
            <w:tabs>
              <w:tab w:val="right" w:leader="dot" w:pos="8488"/>
            </w:tabs>
            <w:rPr>
              <w:b w:val="0"/>
              <w:noProof/>
            </w:rPr>
          </w:pPr>
          <w:hyperlink w:anchor="_8c739bbef76d64b22d6b0911c526dd76" w:history="1">
            <w:r>
              <w:t>BACKEND DATABASE (DAT)</w:t>
            </w:r>
            <w:r>
              <w:rPr>
                <w:webHidden/>
              </w:rPr>
              <w:tab/>
            </w:r>
            <w:r>
              <w:fldChar w:fldCharType="begin"/>
            </w:r>
            <w:r>
              <w:rPr>
                <w:webHidden/>
              </w:rPr>
              <w:instrText xml:space="preserve"> PAGEREF _8c739bbef76d64b22d6b0911c526dd76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Δομή αρχείου επικύρωσης ΑΠΑ</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3" w:name="_3d1e2ce8aa4ee5982310deda3ccbafa6"/>
    <w:bookmarkStart w:id="4" w:name="_c552cb8718cde5cb792e181f78f5fde1"/>
    <w:bookmarkStart w:id="5" w:name="_6ff42c5f4161f16e00dcb4959252e38d"/>
    <w:p>
      <w:pPr>
        <w:pStyle w:val="Heading2"/>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IFDat Data Model</w:t>
      </w:r>
    </w:p>
    <w:p>
      <w:pPr>
        <w:pStyle w:val="ListBullet"/>
        <w:numPr>
          <w:ilvl w:val="0"/>
          <w:numId w:val="2"/>
        </w:numPr>
        <w:ind w:leftChars="0" w:left="480" w:right="0"/>
      </w:pPr>
      <w:r>
        <w:rPr>
          <w:rFonts w:ascii="Consolas" w:eastAsia="ＭＳ ゴシック" w:hansitheme="majorhansi"/>
          <w:color w:val="E74C3C"/>
          <w:sz w:val="20"/>
          <w:szCs w:val="20"/>
          <w:noProof/>
        </w:rPr>
        <w:t>IFDat 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IFDat JSON Schema</w:t>
      </w:r>
    </w:p>
    <w:p>
      <w:pPr>
        <w:pStyle w:val="ListBullet"/>
        <w:numPr>
          <w:ilvl w:val="0"/>
          <w:numId w:val="2"/>
        </w:numPr>
        <w:ind w:leftChars="0" w:left="480" w:right="0"/>
      </w:pPr>
      <w:r>
        <w:rPr>
          <w:rFonts w:ascii="Consolas" w:eastAsia="ＭＳ ゴシック" w:hansitheme="majorhansi"/>
          <w:color w:val="E74C3C"/>
          <w:sz w:val="20"/>
          <w:szCs w:val="20"/>
          <w:noProof/>
        </w:rPr>
        <w:t>DBDat Data Model</w:t>
      </w:r>
    </w:p>
    <w:p>
      <w:pPr>
        <w:pStyle w:val="ListBullet"/>
        <w:numPr>
          <w:ilvl w:val="0"/>
          <w:numId w:val="2"/>
        </w:numPr>
        <w:ind w:leftChars="0" w:left="480" w:right="0"/>
      </w:pPr>
      <w:r>
        <w:rPr>
          <w:rFonts w:ascii="Consolas" w:eastAsia="ＭＳ ゴシック" w:hansitheme="majorhansi"/>
          <w:color w:val="E74C3C"/>
          <w:sz w:val="20"/>
          <w:szCs w:val="20"/>
          <w:noProof/>
        </w:rPr>
        <w:t>DBDat 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DBDAt JSON Schema</w:t>
      </w:r>
    </w:p>
    <w:p>
      <w:pPr>
        <w:pStyle w:val="ListBullet"/>
        <w:numPr>
          <w:ilvl w:val="0"/>
          <w:numId w:val="2"/>
        </w:numPr>
        <w:ind w:leftChars="0" w:left="480" w:right="0"/>
      </w:pPr>
      <w:r>
        <w:rPr>
          <w:rFonts w:ascii="Consolas" w:eastAsia="ＭＳ ゴシック" w:hansitheme="majorhansi"/>
          <w:color w:val="E74C3C"/>
          <w:sz w:val="20"/>
          <w:szCs w:val="20"/>
          <w:noProof/>
        </w:rPr>
        <w:t>ACK Schema</w:t>
      </w:r>
    </w:p>
    <w:p>
      <w:pPr>
        <w:pStyle w:val="ListBullet"/>
        <w:numPr>
          <w:ilvl w:val="0"/>
          <w:numId w:val="2"/>
        </w:numPr>
        <w:ind w:leftChars="0" w:left="480" w:right="0"/>
      </w:pPr>
      <w:r>
        <w:rPr>
          <w:rFonts w:ascii="Consolas" w:eastAsia="ＭＳ ゴシック" w:hansitheme="majorhansi"/>
          <w:color w:val="E74C3C"/>
          <w:sz w:val="20"/>
          <w:szCs w:val="20"/>
          <w:noProof/>
        </w:rPr>
        <w:t>API Schema</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5"/>
    <w:bookmarkEnd w:id="4"/>
    <w:bookmarkStart w:id="6" w:name="_f15f2f17f42a4b3ba20baf1a9b26c9e9"/>
    <w:bookmarkStart w:id="7" w:name="_6b653d23d723adf15fc220d4536f2692"/>
    <w:p>
      <w:pPr>
        <w:pStyle w:val="Heading2"/>
        <w:keepNext/>
      </w:pPr>
      <w:r>
        <w:t>Κανόνες μετατροπής IFDAT σε DAT</w:t>
      </w:r>
    </w:p>
    <w:p>
      <w:pPr>
        <w:pStyle w:val="Body Text"/>
        <w:ind w:leftChars="0" w:left="0" w:right="0"/>
      </w:pPr>
      <w:r>
        <w:t>Κάθε συμπληρωμένος πίνακας IFDAT μετατρέπεται σε έναν η περισσότερους πίνακες DAT.</w:t>
      </w:r>
    </w:p>
    <w:p>
      <w:pPr>
        <w:pStyle w:val="Body Text"/>
        <w:ind w:leftChars="0" w:left="0" w:right="0"/>
      </w:pPr>
      <w:r>
        <w:t>Στις εγγραφές όλων των πινάκων θα προστεθούν τα εξής πεδία:</w:t>
      </w:r>
    </w:p>
    <w:p>
      <w:pPr>
        <w:pStyle w:val="ListNumber"/>
        <w:numPr>
          <w:ilvl w:val="0"/>
          <w:numId w:val="4"/>
        </w:numPr>
        <w:ind w:leftChars="0" w:left="480" w:right="0"/>
      </w:pPr>
      <w:r>
        <w:t>SRC_ORG: Το αναγνωριστικό (username) του χρήστη που έκανε την υποβολή.</w:t>
      </w:r>
    </w:p>
    <w:p>
      <w:pPr>
        <w:pStyle w:val="ListNumber"/>
        <w:numPr>
          <w:ilvl w:val="0"/>
          <w:numId w:val="4"/>
        </w:numPr>
        <w:ind w:leftChars="0" w:left="480" w:right="0"/>
      </w:pPr>
      <w:r>
        <w:t>SRC_URR: To ID του οργανισμού που έκανε την υποβολή (πχ. “030”)</w:t>
      </w:r>
    </w:p>
    <w:p>
      <w:pPr>
        <w:pStyle w:val="ListNumber"/>
        <w:numPr>
          <w:ilvl w:val="0"/>
          <w:numId w:val="4"/>
        </w:numPr>
        <w:ind w:leftChars="0" w:left="480" w:right="0"/>
      </w:pPr>
      <w:r>
        <w:t>SRC_TYP: Παίρνει την τιμή “OTR” όταν τα στοιχεια προέρχονται από τον πίνακα REF.CNTRPRTY και την τιμή “SDR” για τα στοιχεία που προέρχονται από όλους τους άλλους πίνακες πλην του  REF.CNTRPRTY.</w:t>
      </w:r>
    </w:p>
    <w:p>
      <w:pPr>
        <w:pStyle w:val="ListNumber"/>
        <w:numPr>
          <w:ilvl w:val="0"/>
          <w:numId w:val="4"/>
        </w:numPr>
        <w:ind w:leftChars="0" w:left="480" w:right="0"/>
      </w:pPr>
      <w:r>
        <w:t>TIMESTAMP: Χρονοσφραγίδα εισαγωγής των στοιχείων στη βάση.</w:t>
      </w:r>
    </w:p>
    <w:p>
      <w:pPr>
        <w:pStyle w:val="Body Text"/>
        <w:ind w:leftChars="0" w:left="0" w:right="0"/>
      </w:pPr>
      <w:r>
        <w:t>Για τα παρακάτω όπου αντλούνται στοιχεία από την βάση BED στο WHERE προστίθονται τα SRC_ORG, SRC_USR, SRC_TYP και λαμβάνουν τις παραπάνω τιμές. Επίσης αντλείται η πιο πρόσφατη εκδοχή με βάση το TIMESTAMP (latest version).  Αν όμως αναφέρεται ότι αντλούνται οι AUTH παρατηρήσεις από τη BED τότε αντλείται το latest AUTHORITATIVE RECORD όπως εξηγείται στις προδιαγραφές της BED.</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"_bf41a10e29e7757221f67bc0bdebe5b1" \h \z \u </w:instrText>
          </w:r>
          <w:r>
            <w:fldChar w:fldCharType="separate"/>
          </w:r>
          <w:hyperlink w:anchor="_4ed67529359b2f079658a847d3ea16bb" w:history="1">
            <w:r>
              <w:t>Κανόνες μετατροπής πινάκων ACC του IFDAT σε πίνακες ACC του DAT</w:t>
            </w:r>
            <w:r>
              <w:rPr>
                <w:webHidden/>
              </w:rPr>
              <w:tab/>
            </w:r>
            <w:r>
              <w:fldChar w:fldCharType="begin"/>
            </w:r>
            <w:r>
              <w:rPr>
                <w:webHidden/>
              </w:rPr>
              <w:instrText xml:space="preserve"> PAGEREF _4ed67529359b2f079658a847d3ea16bb \h </w:instrText>
            </w:r>
            <w:r>
              <w:fldChar w:fldCharType="separate"/>
            </w:r>
            <w:r>
              <w:rPr>
                <w:webHidden/>
              </w:rPr>
              <w:t>X</w:t>
            </w:r>
            <w:r>
              <w:fldChar w:fldCharType="end"/>
            </w:r>
          </w:hyperlink>
        </w:p>
        <w:p>
          <w:pPr>
            <w:pStyle w:val="toc 1"/>
            <w:tabs>
              <w:tab w:val="right" w:leader="dot" w:pos="8488"/>
            </w:tabs>
            <w:rPr>
              <w:b w:val="0"/>
              <w:noProof/>
            </w:rPr>
          </w:pPr>
          <w:hyperlink w:anchor="_d81004b9943389f562ef39cc013840ed" w:history="1">
            <w:r>
              <w:t>Κανόνες μετατροπής πινάκων REF του IFDAT σε πίνακες REF του DAT</w:t>
            </w:r>
            <w:r>
              <w:rPr>
                <w:webHidden/>
              </w:rPr>
              <w:tab/>
            </w:r>
            <w:r>
              <w:fldChar w:fldCharType="begin"/>
            </w:r>
            <w:r>
              <w:rPr>
                <w:webHidden/>
              </w:rPr>
              <w:instrText xml:space="preserve"> PAGEREF _d81004b9943389f562ef39cc013840ed \h </w:instrText>
            </w:r>
            <w:r>
              <w:fldChar w:fldCharType="separate"/>
            </w:r>
            <w:r>
              <w:rPr>
                <w:webHidden/>
              </w:rPr>
              <w:t>X</w:t>
            </w:r>
            <w:r>
              <w:fldChar w:fldCharType="end"/>
            </w:r>
          </w:hyperlink>
        </w:p>
        <w:p>
          <w:r>
            <w:fldChar w:fldCharType="end"/>
          </w:r>
        </w:p>
      </w:sdtContent>
    </w:sdt>
    <w:bookmarkStart w:id="8" w:name="_bf41a10e29e7757221f67bc0bdebe5b1"/>
    <w:bookmarkStart w:id="9" w:name="_4ed67529359b2f079658a847d3ea16bb"/>
    <w:bookmarkStart w:id="10" w:name="_964c8582d0e0e1b569efa425b88fe57b"/>
    <w:p>
      <w:pPr>
        <w:pStyle w:val="Heading3"/>
        <w:keepNext/>
      </w:pPr>
      <w:r>
        <w:t>Κανόνες μετατροπής πινάκων ACC του IFDAT σε πίνακες ACC του DAT</w:t>
      </w:r>
    </w:p>
    <w:p>
      <w:pPr>
        <w:pStyle w:val="Body Text"/>
        <w:ind w:leftChars="0" w:left="0" w:right="0"/>
      </w:pPr>
      <w:r>
        <w:t>IFDAT:ACC.DPST</w:t>
      </w:r>
    </w:p>
    <w:p>
      <w:pPr>
        <w:pStyle w:val="Body Text"/>
        <w:ind w:leftChars="0" w:left="0" w:right="0"/>
      </w:pPr>
      <w:r>
        <w:t>Ο πίνακας IFDAT:ACC.DPST μεταφέρεται στον πίνακα DAT:ACC.ASST_DPST χωρίς καμία άλλη αλλαγή/προσθήκη.</w:t>
      </w:r>
    </w:p>
    <w:bookmarkStart w:id="11" w:name="_803af0cb552ef05ee7db79cc38edd16e"/>
    <w:p>
      <w:pPr>
        <w:pStyle w:val="Heading4"/>
        <w:keepNext/>
      </w:pPr>
      <w:r>
        <w:t>IFDAT:ACC.ASST_DBT</w:t>
      </w:r>
    </w:p>
    <w:p>
      <w:pPr>
        <w:pStyle w:val="Body Text"/>
        <w:ind w:leftChars="0" w:left="0" w:right="0"/>
      </w:pPr>
      <w:r>
        <w:t>Ο πίνακας IFDAT:ACC.ASST_DBT μεταφέρεται στον πίνακα DAT:ACC.ASST_DBT χωρίς καμία άλλη αλλαγή/προσθήκη.</w:t>
      </w:r>
    </w:p>
    <w:bookmarkEnd w:id="11"/>
    <w:bookmarkStart w:id="12" w:name="_56f8b5c89a3aee5a757e614797812f9e"/>
    <w:p>
      <w:pPr>
        <w:pStyle w:val="Heading4"/>
        <w:keepNext/>
      </w:pPr>
      <w:r>
        <w:t>IFDAT:ACC.ASST_LN</w:t>
      </w:r>
    </w:p>
    <w:p>
      <w:pPr>
        <w:pStyle w:val="Body Text"/>
        <w:ind w:leftChars="0" w:left="0" w:right="0"/>
      </w:pPr>
      <w:r>
        <w:t>Ο πίνακας IFDAT:ACC.ASST_LN μεταφέρεται στον πίνακα DAT:ACC.ASST_LN χωρίς καμία άλλη αλλαγή/προσθήκη.</w:t>
      </w:r>
    </w:p>
    <w:bookmarkEnd w:id="12"/>
    <w:bookmarkStart w:id="13" w:name="_7ad7fbee3d9e0479fc830292f6ce259b"/>
    <w:p>
      <w:pPr>
        <w:pStyle w:val="Heading4"/>
        <w:keepNext/>
      </w:pPr>
      <w:r>
        <w:t>IFDAT:ACC.SHR</w:t>
      </w:r>
    </w:p>
    <w:p>
      <w:pPr>
        <w:pStyle w:val="Body Text"/>
        <w:ind w:leftChars="0" w:left="0" w:right="0"/>
      </w:pPr>
      <w:r>
        <w:t>Ο πίνακας IFDAT:ACC.SHR μεταφέρεται στον πίνακα DAT:ACC.SHR χωρίς καμία άλλη αλλαγή/προσθήκη.</w:t>
      </w:r>
    </w:p>
    <w:bookmarkEnd w:id="13"/>
    <w:bookmarkStart w:id="14" w:name="_e57bc1c9a906dbf64d2fd0365d968574"/>
    <w:p>
      <w:pPr>
        <w:pStyle w:val="Heading4"/>
        <w:keepNext/>
      </w:pPr>
      <w:r>
        <w:t>IFDAT:ACC.DER</w:t>
      </w:r>
    </w:p>
    <w:p>
      <w:pPr>
        <w:pStyle w:val="Body Text"/>
        <w:ind w:leftChars="0" w:left="0" w:right="0"/>
      </w:pPr>
      <w:r>
        <w:t>Ο πίνακας IFDAT:ACC.DER μεταφέρεται στον πίνακα DAT:ACC.DER χωρίς καμία άλλη αλλαγή/προσθήκη.</w:t>
      </w:r>
    </w:p>
    <w:bookmarkEnd w:id="14"/>
    <w:bookmarkStart w:id="15" w:name="_4ec9fcb657a51818506c04057692148f"/>
    <w:p>
      <w:pPr>
        <w:pStyle w:val="Heading4"/>
        <w:keepNext/>
      </w:pPr>
      <w:r>
        <w:t>IFDAT:ACC.ASST_NN_FNNCL</w:t>
      </w:r>
    </w:p>
    <w:p>
      <w:pPr>
        <w:pStyle w:val="Body Text"/>
        <w:ind w:leftChars="0" w:left="0" w:right="0"/>
      </w:pPr>
      <w:r>
        <w:t>Ο πίνακας IFDAT:ACC.ASST_NN_FNNCL μεταφέρεται στον πίνακα DAT:ACC.ASST_NN_FNNCL χωρίς καμία άλλη αλλαγή/προσθήκη.</w:t>
      </w:r>
    </w:p>
    <w:bookmarkEnd w:id="15"/>
    <w:bookmarkStart w:id="16" w:name="_e9765adb32ec8ba3a8e293aee95e4bc7"/>
    <w:p>
      <w:pPr>
        <w:pStyle w:val="Heading4"/>
        <w:keepNext/>
      </w:pPr>
      <w:r>
        <w:t>IFDAT:ACC.LBLT_DBT</w:t>
      </w:r>
    </w:p>
    <w:p>
      <w:pPr>
        <w:pStyle w:val="Body Text"/>
        <w:ind w:leftChars="0" w:left="0" w:right="0"/>
      </w:pPr>
      <w:r>
        <w:t>Ο πίνακας IFDAT:ACC.LBLT_DBT μεταφέρεται στον πίνακα DAT:ACC.LBLT_DBT χωρίς καμία άλλη αλλαγή/προσθήκη.</w:t>
      </w:r>
    </w:p>
    <w:bookmarkEnd w:id="16"/>
    <w:bookmarkStart w:id="17" w:name="_ed0271e109f3c4709de9f52d6c6f0647"/>
    <w:p>
      <w:pPr>
        <w:pStyle w:val="Heading4"/>
        <w:keepNext/>
      </w:pPr>
      <w:r>
        <w:t>IFDAT:ACC.LBLT_LN</w:t>
      </w:r>
    </w:p>
    <w:p>
      <w:pPr>
        <w:pStyle w:val="Body Text"/>
        <w:ind w:leftChars="0" w:left="0" w:right="0"/>
      </w:pPr>
      <w:r>
        <w:t>Ο πίνακας IFDAT:ACC.LBLT_LN μεταφέρεται στον πίνακα DAT:ACC.LBLT_LN χωρίς καμία άλλη αλλαγή/προσθήκη.</w:t>
      </w:r>
    </w:p>
    <w:bookmarkEnd w:id="17"/>
    <w:bookmarkStart w:id="18" w:name="_1cf5371fb9afef0999130a3669d8ad78"/>
    <w:p>
      <w:pPr>
        <w:pStyle w:val="Heading4"/>
        <w:keepNext/>
      </w:pPr>
      <w:r>
        <w:t>IFDAT:ACC.LBLT_RMNNG</w:t>
      </w:r>
    </w:p>
    <w:p>
      <w:pPr>
        <w:pStyle w:val="Body Text"/>
        <w:ind w:leftChars="0" w:left="0" w:right="0"/>
      </w:pPr>
      <w:r>
        <w:t>Ο πίνακας IFDAT:ACC.LBLT_RMNNG μεταφέρεται στον πίνακα DAT:ACC.LBLT_RMNNG χωρίς καμία άλλη αλλαγή/προσθήκη.</w:t>
      </w:r>
    </w:p>
    <w:bookmarkEnd w:id="18"/>
    <w:bookmarkStart w:id="19" w:name="_2662a6c7999bc93ec3e2798be9df65ca"/>
    <w:p>
      <w:pPr>
        <w:pStyle w:val="Heading4"/>
        <w:keepNext/>
      </w:pPr>
      <w:r>
        <w:t>IFDAT:ACC.LBLT_HLDR</w:t>
      </w:r>
    </w:p>
    <w:p>
      <w:pPr>
        <w:pStyle w:val="Body Text"/>
        <w:ind w:leftChars="0" w:left="0" w:right="0"/>
      </w:pPr>
      <w:r>
        <w:t>Ο πίνακας IFDAT:ACC.HLDR μεταφέρεται στον πίνακα DAT:ACC.HLDR χωρίς καμία άλλη αλλαγή/προσθήκη.</w:t>
      </w:r>
    </w:p>
    <w:bookmarkEnd w:id="19"/>
    <w:bookmarkStart w:id="20" w:name="_7fbeddd3d56357cc15cd5f2378b48a32"/>
    <w:p>
      <w:pPr>
        <w:pStyle w:val="Heading4"/>
        <w:keepNext/>
      </w:pPr>
      <w:r>
        <w:t>IFDAT:ACC.KEY</w:t>
      </w:r>
    </w:p>
    <w:p>
      <w:pPr>
        <w:pStyle w:val="Body Text"/>
        <w:ind w:leftChars="0" w:left="0" w:right="0"/>
      </w:pPr>
      <w:r>
        <w:t>Ο πίνακας IFDAT:ACC.KEY μεταφέρεται στον πίνακα DAT:ACC.SHR_KEY χωρίς καμία άλλη αλλαγή/προσθήκη.</w:t>
      </w:r>
    </w:p>
    <w:bookmarkEnd w:id="20"/>
    <w:bookmarkStart w:id="21" w:name="_881ea67b3bee049e5dc809bf19d59bff"/>
    <w:p>
      <w:pPr>
        <w:pStyle w:val="Heading4"/>
        <w:keepNext/>
      </w:pPr>
      <w:r>
        <w:t>IFDAT:ACC.FEE</w:t>
      </w:r>
    </w:p>
    <w:p>
      <w:pPr>
        <w:pStyle w:val="Body Text"/>
        <w:ind w:leftChars="0" w:left="0" w:right="0"/>
      </w:pPr>
      <w:r>
        <w:t>Ο πίνακας IFDAT:ACC.FEE μεταφέρεται στον πίνακα DAT:ACC.ORG_KEY χωρίς καμία άλλη αλλαγή/προσθήκη.</w:t>
      </w:r>
    </w:p>
    <w:bookmarkEnd w:id="21"/>
    <w:bookmarkStart w:id="22" w:name="_ac1e55d624120a7672cb8cd986a9c1b3"/>
    <w:p>
      <w:pPr>
        <w:pStyle w:val="Heading4"/>
        <w:keepNext/>
      </w:pPr>
      <w:r>
        <w:t>IFDAT:ACC.DRGTN</w:t>
      </w:r>
    </w:p>
    <w:p>
      <w:pPr>
        <w:pStyle w:val="Body Text"/>
        <w:ind w:leftChars="0" w:left="0" w:right="0"/>
      </w:pPr>
      <w:r>
        <w:t>Ο πίνακας IFDAT:ACC.DRGTN μεταφέρεται στον πίνακα DAT:ACC.IFDAT_DRGTN χωρίς καμία άλλη αλλαγή/προσθήκη.</w:t>
      </w:r>
    </w:p>
    <w:bookmarkEnd w:id="22"/>
    <w:bookmarkEnd w:id="10"/>
    <w:bookmarkEnd w:id="9"/>
    <w:bookmarkStart w:id="23" w:name="_d81004b9943389f562ef39cc013840ed"/>
    <w:bookmarkStart w:id="24" w:name="_6cadeac3c4e8a977b0b26a06c246c764"/>
    <w:p>
      <w:pPr>
        <w:pStyle w:val="Heading3"/>
        <w:keepNext/>
      </w:pPr>
      <w:r>
        <w:t>Κανόνες μετατροπής πινάκων REF του IFDAT σε πίνακες REF του DAT</w:t>
      </w:r>
    </w:p>
    <w:p>
      <w:pPr>
        <w:pStyle w:val="Body Text"/>
        <w:ind w:leftChars="0" w:left="0" w:right="0"/>
      </w:pPr>
      <w:r>
        <w:t>Οι παρακάτω κανόνες δίνονται με τρόπο ώστε να είναι σαφής η περιγραφή τους.  Η υλοποίηση των κανόνων μπορεί να διαφέρει από τη σειρά και τον τρόπο που παραουσιάζονται οι κανόνες αφού κάποιοι κανόνες που παραουσιάζονται σειριακά μπορούν να υλοποιηθούν και παράλληλα.</w:t>
      </w:r>
    </w:p>
    <w:bookmarkStart w:id="25" w:name="_3860ee7578b71990b4cb01c4ed2a2cd5"/>
    <w:p>
      <w:pPr>
        <w:pStyle w:val="Heading4"/>
        <w:keepNext/>
      </w:pPr>
      <w:r>
        <w:t>IFDAT:REF.RA</w:t>
      </w:r>
    </w:p>
    <w:bookmarkStart w:id="26" w:name="_93164ab8c5e5b93ebd5d74a4528609c4"/>
    <w:p>
      <w:pPr>
        <w:pStyle w:val="Heading5"/>
        <w:keepNext/>
      </w:pPr>
      <w:r>
        <w:t>ΒΑΣΙΚΕΣ ΜΕΤΡΗΣΕΙΣ</w:t>
      </w:r>
    </w:p>
    <w:p>
      <w:pPr>
        <w:pStyle w:val="Body Text"/>
        <w:ind w:leftChars="0" w:left="0" w:right="0"/>
      </w:pPr>
      <w:r>
        <w:t xml:space="preserve">Διαγράφονται οι μετρήσεις LEI_ID, TAX_ID, NBR_ID και αν το αποτέλεσμα περιέχει συμπληρωμένες </w:t>
      </w:r>
      <w:r>
        <w:rPr>
          <w:i/>
          <w:iCs/>
        </w:rPr>
        <w:t>μετρήσεις</w:t>
      </w:r>
      <w:r>
        <w:t xml:space="preserve"> μεταφέρεται στον πίνακα DAT:REF.ORG.</w:t>
      </w:r>
    </w:p>
    <w:bookmarkEnd w:id="26"/>
    <w:bookmarkStart w:id="27" w:name="_c63f53ba4b757abc013c7f328ad3bfbc"/>
    <w:p>
      <w:pPr>
        <w:pStyle w:val="Heading5"/>
        <w:keepNext/>
      </w:pPr>
      <w:r>
        <w:t>ΑΝΑΓΝΩΡΙΣΤΙΚΟΙ ΚΩΔΙΚΟΙ</w:t>
      </w:r>
    </w:p>
    <w:p>
      <w:pPr>
        <w:pStyle w:val="Body Text"/>
        <w:ind w:leftChars="0" w:left="0" w:right="0"/>
      </w:pPr>
      <w:r>
        <w:t>Διατηρείται η διάσταση ID και οι μέτρησεις LEI_ID, TAX_ID, NBR_ID. Αν στις τιμές των μετρήσεων δεν περιλαμβάνονται συμπληρωμένες τιμές η επεξεργασία σταματάει.  Αν υπάρχουν συμπληρωμένες μετρήσειες και δεν είναι ίσες με την τιμή της αρχικοποίησης τότε στην τιμή προστίθεται το πρόθεμα “L”, “T”, “B” για τις μετρήσεις LEI_ID, TAX_ID, NBR_ID αντίστοιχα.</w:t>
      </w:r>
    </w:p>
    <w:p>
      <w:pPr>
        <w:pStyle w:val="Body Text"/>
        <w:ind w:leftChars="0" w:left="0" w:right="0"/>
      </w:pPr>
      <w:r>
        <w:t>Η παρακάτω διαδικασία ακολουθείται για κάθε μέτρηση LEI_ID, TAX_ID, NBR_ID.  Για τη διευκόλυνση της επεξήγησης το πρόθεμα του αναγνωριστικού κωδικού το ορίζουμε ως P και το όνομα της μέτρησης ως OID.</w:t>
      </w:r>
    </w:p>
    <w:bookmarkStart w:id="28" w:name="_a3f0083cda8699a66d5ca297259d3dff"/>
    <w:p>
      <w:pPr>
        <w:pStyle w:val="Heading 6"/>
        <w:keepNext/>
      </w:pPr>
      <w:r>
        <w:t>ΑΡΧΙΚΟΠΟΙΗΣΗ</w:t>
      </w:r>
    </w:p>
    <w:p>
      <w:pPr>
        <w:pStyle w:val="Body Text"/>
        <w:ind w:leftChars="0" w:left="0" w:right="0"/>
      </w:pPr>
      <w:r>
        <w:t>Για τη OID διατηρούνται οι τιμές που είναι ίσες με την τιμή της αρχικοποίησης.  Αν δεν υπάρχουν τέτοιες τιμές ολοκληρώνεται η διαδικασία.  Από τον πίνακα REF.ORG_ALIAS της BED αντλούνται τα στοιχεία με WHERE={RID:ID}.  Διατηρούνται τα στοιχεία με τιμές όπου το LID ξεκινάει με το πρόθεμα P.  Αν δεν υπάρχουν παρατηρήσεις ολοκληρώνεται η διαδικασία.  Στη μεταβλητή ALIAS_OF εισάγεται η τιμή της αρχικοποίησης και διατηρούνται οι μεταβλητές LID, RID, ALIAS_OF και μεταφέρονται στο πίνακα DAT.ORG_ALIAS.</w:t>
      </w:r>
    </w:p>
    <w:bookmarkEnd w:id="28"/>
    <w:bookmarkStart w:id="29" w:name="_7cf41a93b75e8ca1bd4fa73c9444f4de"/>
    <w:p>
      <w:pPr>
        <w:pStyle w:val="Heading 6"/>
        <w:keepNext/>
      </w:pPr>
      <w:r>
        <w:t>ΕΙΣΑΓΩΓΗ</w:t>
      </w:r>
    </w:p>
    <w:p>
      <w:pPr>
        <w:pStyle w:val="Body Text"/>
        <w:ind w:leftChars="0" w:left="0" w:right="0"/>
      </w:pPr>
      <w:r>
        <w:t>Για τη OID διατηρούνται οι συμπληρωμένες τιμές που δεν είναι ίσες με την τιμή της αρχικοποίησης.  Αν δεν υπάρχουν τέτοιες τιμές ολοκληρώνεται η διαδικασία.  Από τον πίνακα REF.ORG_ALIAS της BED αντλούνται τα auth στοιχεία με WHERE={LID:OID,ALIAS_OF:”T”}.  Αν στα auth στοιχεία ύπαρχει διασύνδεση και είναι διαφορετική από τα εισερχόμενα στοιχεία τότε εισάγεται απορριπτικό σφάλμα στο ΑΠΑ.  Αν όχι διατηρούνται η μεταβλητή OID μετονομάζεται σε LID, η μεταβλητή RID μετονομάζεται σε ID και προστίθεται η τιμή ALIAS_OF=”T” και μεταφέρονται στον πίνακα DAT.ORG_ALIAS.</w:t>
      </w:r>
    </w:p>
    <w:bookmarkEnd w:id="29"/>
    <w:bookmarkEnd w:id="27"/>
    <w:bookmarkEnd w:id="25"/>
    <w:bookmarkStart w:id="30" w:name="_170130de00a05bef37f8505005182f63"/>
    <w:p>
      <w:pPr>
        <w:pStyle w:val="Heading4"/>
        <w:keepNext/>
      </w:pPr>
      <w:r>
        <w:t>IFDAT:REF.RA_DYNMC</w:t>
      </w:r>
    </w:p>
    <w:p>
      <w:pPr>
        <w:pStyle w:val="Body Text"/>
        <w:ind w:leftChars="0" w:left="0" w:right="0"/>
      </w:pPr>
      <w:r>
        <w:t>Μεταφέρεται αυτούσιος στον πίνακα DAT:REF.ORG</w:t>
      </w:r>
    </w:p>
    <w:bookmarkEnd w:id="30"/>
    <w:bookmarkStart w:id="31" w:name="_05082873f53fdf1db473b351620eed51"/>
    <w:p>
      <w:pPr>
        <w:pStyle w:val="Heading4"/>
        <w:keepNext/>
      </w:pPr>
      <w:r>
        <w:t>IFDAT:REF.FND</w:t>
      </w:r>
    </w:p>
    <w:p>
      <w:pPr>
        <w:pStyle w:val="Body Text"/>
        <w:ind w:leftChars="0" w:left="0" w:right="0"/>
      </w:pPr>
      <w:r>
        <w:t>Ακολουθούνται οι οδηγίες του πίνακα REF.RA</w:t>
      </w:r>
    </w:p>
    <w:bookmarkEnd w:id="31"/>
    <w:bookmarkStart w:id="32" w:name="_e354cc87990cf1e8fcecec6c479db37d"/>
    <w:p>
      <w:pPr>
        <w:pStyle w:val="Heading4"/>
        <w:keepNext/>
      </w:pPr>
      <w:r>
        <w:t>IFDAT:REF.FND_DYNMC</w:t>
      </w:r>
    </w:p>
    <w:bookmarkStart w:id="33" w:name="_0f45f50aabbf5e00380982531ce17418"/>
    <w:p>
      <w:pPr>
        <w:pStyle w:val="Heading5"/>
        <w:keepNext/>
      </w:pPr>
      <w:r>
        <w:t>ΒΑΣΙΚΕΣ ΜΕΤΡΗΣΕΙΣ</w:t>
      </w:r>
    </w:p>
    <w:p>
      <w:pPr>
        <w:pStyle w:val="Body Text"/>
        <w:ind w:leftChars="0" w:left="0" w:right="0"/>
      </w:pPr>
      <w:r>
        <w:t xml:space="preserve">Διαγράφονται οι μεταβλητές RPRTD_BY, MNGD_BY, UNDR_UMBRLL_BY. Μετονομάζονται οι μεταβλητές LGL_TYP, INVSTMNT_PLCY, EQTY_TYP, DSTRBTN_PLCY, INVSTR_TYP, GRN_TYP, STRTGY, GGRPHCL_FCS, BND_FCS, RL_ESTT_TYP προσθέτοντας το πρόθεμα </w:t>
      </w:r>
      <w:bookmarkStart w:id="34" w:name="_9ebe08b1aa241edfd0a217542005863f"/>
      <w:r>
        <w:rPr>
          <w:rFonts w:ascii="Helvetica" w:eastAsiaTheme="majorEastAsia" w:hAnsi="Helvetica"/>
          <w:u w:val="single"/>
          <w:vertAlign w:val="baseline"/>
        </w:rPr>
        <w:t>FND_</w:t>
      </w:r>
      <w:bookmarkEnd w:id="34"/>
      <w:r>
        <w:t>.  Το αποτέλεσμα μεταφέρεται στον πίνακα DAT:REF.ORG_DYNMC.</w:t>
      </w:r>
    </w:p>
    <w:bookmarkEnd w:id="33"/>
    <w:bookmarkStart w:id="35" w:name="_92bffcc0333e36984ebd8f2b94e300a0"/>
    <w:p>
      <w:pPr>
        <w:pStyle w:val="Heading5"/>
        <w:keepNext/>
      </w:pPr>
      <w:r>
        <w:t>ΜΕΤΡΗΣΕΙΣ ΣΧΕΣΕΩΝ</w:t>
      </w:r>
    </w:p>
    <w:p>
      <w:pPr>
        <w:pStyle w:val="Body Text"/>
        <w:ind w:leftChars="0" w:left="0" w:right="0"/>
      </w:pPr>
      <w:r>
        <w:t>Η παρακάτω διαδικασία ακολουθείται για κάθε μεταβλητή RPRTD_BY, MNGD_BY, UNDR_UMBRLL_BY και οι διαστάσεις (ID, VLD_FRM, VLD_T) πάντα παραμένουν.  Για τη διευκόλυνση της επεξήγησης τη μεταβλητή της σχέσης την ονομάζουμε LINK_ID.  Οι μεταβλητές αυτές αντίστοιχα στον πίνακα DAT:REF.ORG2ORG είναι οι IFDAT_RPRTR_OF, MNGMNT_OF, UMBRELL_OF και για διευκόλυνση θα την ονομάσουμε DAT_LINK_ID.</w:t>
      </w:r>
    </w:p>
    <w:p>
      <w:pPr>
        <w:pStyle w:val="Body Text"/>
        <w:ind w:leftChars="0" w:left="0" w:right="0"/>
      </w:pPr>
      <w:r>
        <w:t>Διατηρείται η μεταβλητή LINK_ID.  Αν το LINK_ID αφορά τη μεταβλητή RPRTD_BY τότε αντλείται η auth τιμή από το πίνακα REF.ORG2ORG της BED με WHERE={LID:RPRTD_BY, RID:ID, IFDAT_RPRTR_OF:”T”} και αν στα αποτελέσματα για το ίδιο διάστημα της υποβολής άλλος RPRTD_BY τότε εισάγεται απορριπτικό σφάλμα στο ΑΠΑ.Αν το RPRTD_BY είναι διαφορετικό από το PARTNER και το VLD_T δεν είναι κενό τότε εισάγεται απορριπτικό σφάλμα στο ΑΠΑ.</w:t>
      </w:r>
    </w:p>
    <w:bookmarkStart w:id="36" w:name="_8fb2ff1defc2436093b10cd564d407c8"/>
    <w:p>
      <w:pPr>
        <w:pStyle w:val="Heading 6"/>
        <w:keepNext/>
      </w:pPr>
      <w:r>
        <w:t>ΑΡΧΙΚΟΠΟΙΗΣΗ</w:t>
      </w:r>
    </w:p>
    <w:p>
      <w:pPr>
        <w:pStyle w:val="Body Text"/>
        <w:ind w:leftChars="0" w:left="0" w:right="0"/>
      </w:pPr>
      <w:r>
        <w:t>Αν η τιμή της LINK_ID είναι ίση με την τιμή της αρχικοποίησης τότε αντλούνται τα στοιχεία του πίνακα REF.ORG2ORG της BED με WHERE={RID:ID} για τη μεταβλητή DAT_LINK_ID και για τα LID που αντλείται για κάθε εισερχόμενο ID δημιουργούνται παρατηρήσεις αρχικοποίησης όπου η κάθε παρατήρηση αποτελείται από το LID (από τη BED), το RID(το ID), VLD_FRM και VLD_T από το εισερχόμενο αρχείο η τιμή του DAT_LINK_ID είναι η τιμή της αρχικοποίησης.  Οι παρατηρήσεις αυτές μεταφέρονται στον πίνακα DAT:REF.ORG2ORG.</w:t>
      </w:r>
    </w:p>
    <w:bookmarkEnd w:id="36"/>
    <w:bookmarkStart w:id="37" w:name="_e892c132b78373cf497d6bd0e1eb5de2"/>
    <w:p>
      <w:pPr>
        <w:pStyle w:val="Heading 6"/>
        <w:keepNext/>
      </w:pPr>
      <w:r>
        <w:t>ΕΙΣΑΓΩΓΗ</w:t>
      </w:r>
    </w:p>
    <w:p>
      <w:pPr>
        <w:pStyle w:val="Body Text"/>
        <w:ind w:leftChars="0" w:left="0" w:right="0"/>
      </w:pPr>
      <w:r>
        <w:t>Αν η τιμή της LINΚ_ID είναι συμπληρωμένη και δεν ισούται με την τιμή της αρχικοποίησης τότε δημιουργούνται παρατηρήσεις με LID=LINK_ID, RID=ID, VLD_FRM=VLD_FRM, VLD_T=VLD_T, DAT_LINK_ID=”T” και μεταφέρονται στο πίνακα DAT:REF.ORG2ORG.</w:t>
      </w:r>
    </w:p>
    <w:bookmarkEnd w:id="37"/>
    <w:bookmarkEnd w:id="35"/>
    <w:bookmarkEnd w:id="32"/>
    <w:bookmarkStart w:id="38" w:name="_591b4e4dcf9d68b9e1d8b0d4dc2f4e2a"/>
    <w:p>
      <w:pPr>
        <w:pStyle w:val="Heading4"/>
        <w:keepNext/>
      </w:pPr>
      <w:r>
        <w:t>IFDAT:REF.SELF_DBT</w:t>
      </w:r>
    </w:p>
    <w:p>
      <w:pPr>
        <w:pStyle w:val="Body Text"/>
        <w:ind w:leftChars="0" w:left="0" w:right="0"/>
      </w:pPr>
      <w:r>
        <w:t>Διατηρούνται οι μετρήσεις DT_BRTH, DT_CLS, ORGNL_MTRTY, UNDRLYNG, RSTRCTRD_T, RSTRCTRD_FRM και αν έχουν συμπληρωμένες τιμές μεταφέρονται μαζί με τη διάσταση ID στον πίνακα DAT:REF.DBT</w:t>
      </w:r>
    </w:p>
    <w:p>
      <w:pPr>
        <w:pStyle w:val="Body Text"/>
        <w:ind w:leftChars="0" w:left="0" w:right="0"/>
      </w:pPr>
      <w:r>
        <w:t>Διαγράφονται οι μετρήσεις DT_BRTH, DT_CLS, ORGNL_MTRTY, UNDRLYNG, RSTRCTRD_T, RSTRCTRD_FRM και αν έχουν συμπληρωμένες τιμές μεταφέρονται μαζί με τη διάσταση ID στον πίνακα DAT:REF.DBT_DYNMC</w:t>
      </w:r>
    </w:p>
    <w:bookmarkEnd w:id="38"/>
    <w:bookmarkStart w:id="39" w:name="_13ec9b3c1795eaaf240bfd7624476198"/>
    <w:p>
      <w:pPr>
        <w:pStyle w:val="Heading4"/>
        <w:keepNext/>
      </w:pPr>
      <w:r>
        <w:t>IFDAT:REF.SELF_DBT_DYNMC</w:t>
      </w:r>
    </w:p>
    <w:p>
      <w:pPr>
        <w:pStyle w:val="Body Text"/>
        <w:ind w:leftChars="0" w:left="0" w:right="0"/>
      </w:pPr>
      <w:r>
        <w:t>Διαγράφεται η μέτρηση ISSD_BY και αν υπάρχουν συμπληρωμένες παρατηρήσεις μεταφέρονται στον πίνακα DAT:REF.DBT_DYNMC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 = “T” και όλες οι μεταβλητές μεταφέρονται στο πίνακα DAT:REF.ORG2DBT.  Αρχικοποίηση δεν επιτρέπεται στη συγκεκριμένη μεταβλητή.</w:t>
      </w:r>
    </w:p>
    <w:bookmarkEnd w:id="39"/>
    <w:bookmarkStart w:id="40" w:name="_c23f9a1ddeebf84718275bcde8a7a653"/>
    <w:p>
      <w:pPr>
        <w:pStyle w:val="Heading4"/>
        <w:keepNext/>
      </w:pPr>
      <w:r>
        <w:t>IFDAT:REF.SELF_DBT_OUTSTNDNG_CHNG</w:t>
      </w:r>
    </w:p>
    <w:p>
      <w:pPr>
        <w:pStyle w:val="Body Text"/>
        <w:ind w:leftChars="0" w:left="0" w:right="0"/>
      </w:pPr>
      <w:r>
        <w:t>Μεταφέρεται αυτούσιος στον πίνακα DAT:REF.DBT_OUTSTNDNG_CHNG</w:t>
      </w:r>
    </w:p>
    <w:bookmarkEnd w:id="40"/>
    <w:bookmarkStart w:id="41" w:name="_cee7a9f298a25e34e845d1f5716e3e5c"/>
    <w:p>
      <w:pPr>
        <w:pStyle w:val="Heading4"/>
        <w:keepNext/>
      </w:pPr>
      <w:r>
        <w:t>IFDAT:REF.SELF_DBT_CPN</w:t>
      </w:r>
    </w:p>
    <w:p>
      <w:pPr>
        <w:pStyle w:val="Body Text"/>
        <w:ind w:leftChars="0" w:left="0" w:right="0"/>
      </w:pPr>
      <w:r>
        <w:t>Μεταφέρεται αυτούσιος στον πίνακα DAT:REF.DBT_CPN</w:t>
      </w:r>
    </w:p>
    <w:bookmarkEnd w:id="41"/>
    <w:bookmarkStart w:id="42" w:name="_e83b29469eac8b16eebc9bd63d82a7d3"/>
    <w:p>
      <w:pPr>
        <w:pStyle w:val="Heading4"/>
        <w:keepNext/>
      </w:pPr>
      <w:r>
        <w:t>IFDAT:REF.SELF_SHR</w:t>
      </w:r>
    </w:p>
    <w:p>
      <w:pPr>
        <w:pStyle w:val="Body Text"/>
        <w:ind w:leftChars="0" w:left="0" w:right="0"/>
      </w:pPr>
      <w:r>
        <w:t>Διατηρούνται οι μετρήσεις DT_BRTH, DT_CLS, RSTRCTRD_T και αν έχουν συμπληρωμένες τιμές μεταφέρονται μαζί με τη διάσταση ID στον πίνακα DAT:REF.SHR</w:t>
      </w:r>
    </w:p>
    <w:p>
      <w:pPr>
        <w:pStyle w:val="Body Text"/>
        <w:ind w:leftChars="0" w:left="0" w:right="0"/>
      </w:pPr>
      <w:r>
        <w:t>Διαγράφονται οι μετρήσεις DT_BRTH, DT_CLS, RSTRCTRD_T και αν έχουν συμπληρωμένες τιμές μεταφέρονται μαζί με τη διάσταση ID στον πίνακα DAT:REF.SHR_DYNMC</w:t>
      </w:r>
    </w:p>
    <w:bookmarkEnd w:id="42"/>
    <w:bookmarkStart w:id="43" w:name="_a81572cfb221e2cb3ca710644b33904c"/>
    <w:p>
      <w:pPr>
        <w:pStyle w:val="Heading4"/>
        <w:keepNext/>
      </w:pPr>
      <w:r>
        <w:t>IFDAT:REF.SELF_DBT_DYNMC</w:t>
      </w:r>
    </w:p>
    <w:p>
      <w:pPr>
        <w:pStyle w:val="Body Text"/>
        <w:ind w:leftChars="0" w:left="0" w:right="0"/>
      </w:pPr>
      <w:r>
        <w:t>Διαγράφεται η μέτρηση ISSD_BY και αν υπάρχουν συμπληρωμένες παρατηρήσεις μεταφέρονται στον πίνακα DAT:REF.SHR_DYNMC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 = “T” και όλες οι μεταβλητές μεταφέρονται στο πίνακα DAT:REF.ORG2SHR.  Αρχικοποίηση δεν επιτρέπεται στη συγκεκριμένη μεταβλητή.</w:t>
      </w:r>
    </w:p>
    <w:bookmarkEnd w:id="43"/>
    <w:bookmarkStart w:id="44" w:name="_c4aa0a80b97dd3e78bf053e4458de625"/>
    <w:p>
      <w:pPr>
        <w:pStyle w:val="Heading4"/>
        <w:keepNext/>
      </w:pPr>
      <w:r>
        <w:t>IFDAT:REF.SELF_SHR_DVDND</w:t>
      </w:r>
    </w:p>
    <w:p>
      <w:pPr>
        <w:pStyle w:val="Body Text"/>
        <w:ind w:leftChars="0" w:left="0" w:right="0"/>
      </w:pPr>
      <w:r>
        <w:t>Μεταφέρεται αυτούσιος στον πίνακα DAT:REF.SHR_DVDND</w:t>
      </w:r>
    </w:p>
    <w:bookmarkEnd w:id="44"/>
    <w:bookmarkStart w:id="45" w:name="_2289da3a88b82f095ef798d63926d5c7"/>
    <w:p>
      <w:pPr>
        <w:pStyle w:val="Heading4"/>
        <w:keepNext/>
      </w:pPr>
      <w:r>
        <w:t>IFDAT:REF.SELF_SHR_SPLT</w:t>
      </w:r>
    </w:p>
    <w:p>
      <w:pPr>
        <w:pStyle w:val="Body Text"/>
        <w:ind w:leftChars="0" w:left="0" w:right="0"/>
      </w:pPr>
      <w:r>
        <w:t>Μεταφέρεται αυτούσιος στον πίνακα DAT:REF.SHR_SPLT</w:t>
      </w:r>
    </w:p>
    <w:bookmarkEnd w:id="45"/>
    <w:bookmarkStart w:id="46" w:name="_d8fd18887459f374e5904f4a65dbf7c7"/>
    <w:p>
      <w:pPr>
        <w:pStyle w:val="Heading4"/>
        <w:keepNext/>
      </w:pPr>
      <w:r>
        <w:t>IFDAT:REF.CNTRPRTY</w:t>
      </w:r>
    </w:p>
    <w:p>
      <w:pPr>
        <w:pStyle w:val="Body Text"/>
        <w:ind w:leftChars="0" w:left="0" w:right="0"/>
      </w:pPr>
      <w:r>
        <w:t>Μεταφέρεται αυτούσιος στον πίνακα DAT:REF.ORG_DYNMC</w:t>
      </w:r>
    </w:p>
    <w:bookmarkEnd w:id="46"/>
    <w:bookmarkStart w:id="47" w:name="_d19414a84dc574e981ef17dc3f1f081d"/>
    <w:p>
      <w:pPr>
        <w:pStyle w:val="Heading4"/>
        <w:keepNext/>
      </w:pPr>
      <w:r>
        <w:t>IFDAT:REF.DPST</w:t>
      </w:r>
    </w:p>
    <w:p>
      <w:pPr>
        <w:pStyle w:val="Body Text"/>
        <w:ind w:leftChars="0" w:left="0" w:right="0"/>
      </w:pPr>
      <w:r>
        <w:t>Μεταφέρεται αυτούσιος στον πίνακα DAT:REF.DPST</w:t>
      </w:r>
    </w:p>
    <w:bookmarkEnd w:id="47"/>
    <w:bookmarkStart w:id="48" w:name="_dda3b4cbccb6b9b2cc3b62820139884a"/>
    <w:p>
      <w:pPr>
        <w:pStyle w:val="Heading4"/>
        <w:keepNext/>
      </w:pPr>
      <w:r>
        <w:t>IFDAT:REF.LN</w:t>
      </w:r>
    </w:p>
    <w:p>
      <w:pPr>
        <w:pStyle w:val="Body Text"/>
        <w:ind w:leftChars="0" w:left="0" w:right="0"/>
      </w:pPr>
      <w:r>
        <w:t>Μεταφέρεται αυτούσιος στον πίνακα DAT:REF.LN</w:t>
      </w:r>
    </w:p>
    <w:bookmarkEnd w:id="48"/>
    <w:bookmarkStart w:id="49" w:name="_1db123780c2c3e3b9811440bf2a5c68a"/>
    <w:p>
      <w:pPr>
        <w:pStyle w:val="Heading4"/>
        <w:keepNext/>
      </w:pPr>
      <w:r>
        <w:t>IFDAT:REF.DBT</w:t>
      </w:r>
    </w:p>
    <w:p>
      <w:pPr>
        <w:pStyle w:val="Body Text"/>
        <w:ind w:leftChars="0" w:left="0" w:right="0"/>
      </w:pPr>
      <w:r>
        <w:t>Διαγράφεται η μέτρηση ISSD_BY και αν υπάρχουν συμπληρωμένες παρατηρήσεις μεταφέρονται στον πίνακα DAT:REF.DBT_DYNMC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 = “T” και όλες οι μεταβλητές μεταφέρονται στο πίνακα DAT:REF.ORG2DBT.  Αρχικοποίηση δεν επιτρέπεται στη συγκεκριμένη μεταβλητή.</w:t>
      </w:r>
    </w:p>
    <w:bookmarkEnd w:id="49"/>
    <w:bookmarkStart w:id="50" w:name="_1e622db76753874675d80e561839e868"/>
    <w:p>
      <w:pPr>
        <w:pStyle w:val="Heading4"/>
        <w:keepNext/>
      </w:pPr>
      <w:r>
        <w:t>IFDAT:REF.SHR</w:t>
      </w:r>
    </w:p>
    <w:p>
      <w:pPr>
        <w:pStyle w:val="Body Text"/>
        <w:ind w:leftChars="0" w:left="0" w:right="0"/>
      </w:pPr>
      <w:r>
        <w:t>Διαγράφεται η μέτρηση ISSD_BY και αν υπάρχουν συμπληρωμένες παρατηρήσεις μεταφέρονται στον πίνακα DAT:REF.SHR_DYNMC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 = “T” και όλες οι μεταβλητές μεταφέρονται στο πίνακα DAT:REF.ORG2SHR.  Αρχικοποίηση δεν επιτρέπεται στη συγκεκριμένη μεταβλητή.</w:t>
      </w:r>
    </w:p>
    <w:bookmarkEnd w:id="50"/>
    <w:bookmarkStart w:id="51" w:name="_22f3fc2839882f20eb11bb243938e316"/>
    <w:p>
      <w:pPr>
        <w:pStyle w:val="Heading4"/>
        <w:keepNext/>
      </w:pPr>
      <w:r>
        <w:t>IFDAT:REF.DER</w:t>
      </w:r>
    </w:p>
    <w:p>
      <w:pPr>
        <w:pStyle w:val="Body Text"/>
        <w:ind w:leftChars="0" w:left="0" w:right="0"/>
      </w:pPr>
      <w:r>
        <w:t>Μεταφέρεται αυτούσιος στον πίνακα DAT:REF.DER</w:t>
      </w:r>
    </w:p>
    <w:bookmarkEnd w:id="51"/>
    <w:bookmarkStart w:id="52" w:name="_45fe6957620a3bb1a544c2ef1ed53bf3"/>
    <w:p>
      <w:pPr>
        <w:pStyle w:val="Heading4"/>
        <w:keepNext/>
      </w:pPr>
      <w:r>
        <w:t>IFDAT:REF.DRGTN</w:t>
      </w:r>
    </w:p>
    <w:p>
      <w:pPr>
        <w:pStyle w:val="Body Text"/>
        <w:ind w:leftChars="0" w:left="0" w:right="0"/>
      </w:pPr>
      <w:r>
        <w:t>H μεταβλητή DRGTN_TYPE μετονομάζεται σε IFDAT_DRGTN_TYPE και ο πίνακας μεταφέρεται στο DAT:REF.DRGTN</w:t>
      </w:r>
    </w:p>
    <w:bookmarkEnd w:id="52"/>
    <w:bookmarkEnd w:id="24"/>
    <w:bookmarkEnd w:id="23"/>
    <w:bookmarkEnd w:id="8"/>
    <w:bookmarkEnd w:id="7"/>
    <w:bookmarkEnd w:id="6"/>
    <w:bookmarkStart w:id="53" w:name="_8ceeaa5a85122cd511cd9edaf210f906"/>
    <w:bookmarkStart w:id="54" w:name="_1a2bdb70aa57ab3648d4b115cd4bacd4"/>
    <w:p>
      <w:pPr>
        <w:pStyle w:val="Heading2"/>
        <w:keepNext/>
      </w:pPr>
      <w:r>
        <w:t>RIAD</w:t>
      </w:r>
    </w:p>
    <w:p>
      <w:pPr>
        <w:pStyle w:val="Body Text"/>
        <w:ind w:leftChars="0" w:left="0" w:right="0"/>
      </w:pPr>
      <w:r>
        <w:t>Θα περιγραφούν οι κανόνες μετατροπής επιλεγμένων στοιχείων του RIAD αντλούμενα από το RIAD_API σε δομή DAT</w:t>
      </w:r>
    </w:p>
    <w:bookmarkEnd w:id="54"/>
    <w:bookmarkEnd w:id="53"/>
    <w:bookmarkStart w:id="55" w:name="_3176748ab78615f14f765ba02d47c7f0"/>
    <w:bookmarkStart w:id="56" w:name="_fff243f839ac852c189537bc100db818"/>
    <w:p>
      <w:pPr>
        <w:pStyle w:val="Heading2"/>
        <w:keepNext/>
      </w:pPr>
      <w:r>
        <w:t>CSDB</w:t>
      </w:r>
    </w:p>
    <w:p>
      <w:pPr>
        <w:pStyle w:val="Body Text"/>
        <w:ind w:leftChars="0" w:left="0" w:right="0"/>
      </w:pPr>
      <w:r>
        <w:t>Θα περιγραφούν οι κανόνες μετατροπής επιλεγμένων στοιχείων από τα EXTRACTION FILES της CSDB σε δομή DAT.</w:t>
      </w:r>
    </w:p>
    <w:bookmarkEnd w:id="56"/>
    <w:bookmarkEnd w:id="55"/>
    <w:bookmarkStart w:id="57" w:name="_8c739bbef76d64b22d6b0911c526dd76"/>
    <w:bookmarkStart w:id="58" w:name="_2deab3b84fd288e0bc602b16591c9fc4"/>
    <w:p>
      <w:pPr>
        <w:pStyle w:val="Heading2"/>
        <w:keepNext/>
      </w:pPr>
      <w:r>
        <w:t>BACKEND DATABASE (DAT)</w:t>
      </w:r>
    </w:p>
    <w:p>
      <w:pPr>
        <w:pStyle w:val="Body Text"/>
        <w:ind w:leftChars="0" w:left="0" w:right="0"/>
      </w:pPr>
      <w:r>
        <w:t xml:space="preserve">Στο κεφάλαιο </w:t>
      </w:r>
      <w:r>
        <w:rPr>
          <w:b/>
          <w:bCs/>
        </w:rPr>
        <w:t>Backend Database</w:t>
      </w:r>
      <w:r>
        <w:t xml:space="preserve"> περιγράφονται οι ελάχιστες διαφοροποιήσεις που πρέπει να έχουν οι πίνακες της βάσης δεδομένων σε σχέση με τους πίνακες δομής </w:t>
      </w:r>
      <w:r>
        <w:rPr>
          <w:b/>
          <w:bCs/>
        </w:rPr>
        <w:t>DBDat</w:t>
      </w:r>
      <w:r>
        <w:t xml:space="preserve"> καθώς και το API για την άντληση στοιχείων από τη βάση.</w:t>
      </w:r>
    </w:p>
    <w:bookmarkStart w:id="59" w:name="_3d44e25636f4d87d07417dbc288a031f"/>
    <w:p>
      <w:pPr>
        <w:pStyle w:val="Heading3"/>
        <w:keepNext/>
      </w:pPr>
      <w:r>
        <w:t>Ελάχιστες Διαφοροποιήσεις</w:t>
      </w:r>
    </w:p>
    <w:p>
      <w:pPr>
        <w:pStyle w:val="Body Text"/>
        <w:ind w:leftChars="0" w:left="0" w:right="0"/>
      </w:pPr>
      <w:r>
        <w:t>Ο κάθε πίνακας της βάσης θα πρέπει να περιέχει τα ακόλουθα πεδία:</w:t>
      </w:r>
    </w:p>
    <w:p>
      <w:pPr>
        <w:pStyle w:val="ListBullet"/>
        <w:numPr>
          <w:ilvl w:val="0"/>
          <w:numId w:val="2"/>
        </w:numPr>
        <w:ind w:leftChars="0" w:left="480" w:right="0"/>
      </w:pPr>
      <w:r>
        <w:t>Τις διαστάσεις SRC_ORG, SRC_USR, SRC_TYP</w:t>
      </w:r>
    </w:p>
    <w:p>
      <w:pPr>
        <w:pStyle w:val="ListBullet"/>
        <w:numPr>
          <w:ilvl w:val="0"/>
          <w:numId w:val="2"/>
        </w:numPr>
        <w:ind w:leftChars="0" w:left="480" w:right="0"/>
      </w:pPr>
      <w:r>
        <w:t xml:space="preserve">Τις διαστάσεις του πίνακα </w:t>
      </w:r>
      <w:r>
        <w:rPr>
          <w:i/>
          <w:iCs/>
        </w:rPr>
        <w:t>DBDAT</w:t>
      </w:r>
    </w:p>
    <w:p>
      <w:pPr>
        <w:pStyle w:val="ListBullet"/>
        <w:numPr>
          <w:ilvl w:val="0"/>
          <w:numId w:val="2"/>
        </w:numPr>
        <w:ind w:leftChars="0" w:left="480" w:right="0"/>
      </w:pPr>
      <w:r>
        <w:t xml:space="preserve">Τις μετρήσεις (measures) του πίνακα </w:t>
      </w:r>
      <w:r>
        <w:rPr>
          <w:i/>
          <w:iCs/>
        </w:rPr>
        <w:t>DBDAT</w:t>
      </w:r>
    </w:p>
    <w:p>
      <w:pPr>
        <w:pStyle w:val="ListBullet"/>
        <w:numPr>
          <w:ilvl w:val="0"/>
          <w:numId w:val="2"/>
        </w:numPr>
        <w:ind w:leftChars="0" w:left="480" w:right="0"/>
      </w:pPr>
      <w:r>
        <w:t xml:space="preserve">Τα χαρακτηριστικά (attributes) του πίνακα </w:t>
      </w:r>
      <w:r>
        <w:rPr>
          <w:i/>
          <w:iCs/>
        </w:rPr>
        <w:t>DBDAT</w:t>
      </w:r>
    </w:p>
    <w:p>
      <w:pPr>
        <w:pStyle w:val="ListBullet"/>
        <w:numPr>
          <w:ilvl w:val="0"/>
          <w:numId w:val="2"/>
        </w:numPr>
        <w:ind w:leftChars="0" w:left="480" w:right="0"/>
      </w:pPr>
      <w:r>
        <w:t>Μεταβλητή με τo timestamp της εισαγωγής της εγγραφής στη βάση.</w:t>
      </w:r>
    </w:p>
    <w:bookmarkEnd w:id="59"/>
    <w:bookmarkStart w:id="60" w:name="_45e5f60d267aac1033d5b4f8d45d7a5e"/>
    <w:p>
      <w:pPr>
        <w:pStyle w:val="Heading3"/>
        <w:keepNext/>
      </w:pPr>
      <w:r>
        <w:t>Κανόνες εισαγωγής στοιχείων δομής DAT στη backend βάση</w:t>
      </w:r>
    </w:p>
    <w:p>
      <w:pPr>
        <w:pStyle w:val="ListNumber"/>
        <w:numPr>
          <w:ilvl w:val="0"/>
          <w:numId w:val="5"/>
        </w:numPr>
        <w:ind w:leftChars="0" w:left="480" w:right="0"/>
      </w:pPr>
      <w:r>
        <w:t>Για κάθε πίνακα εάν δεν υπάρχει το STATUS ATTRIBUTE για κάθε μεταβλητή με τιμή τότε συμπληρώνεται αυτόματα η τιμή Α για το STATUS ATTRIBUTE εκτός εάν έχουν συμπληρωθεί οι ειδικές τιμές MINDATE=1678-01-01 ή “-” για μεταβλητές τύπου DATE ή non-DATE αντίστοιχα όπου συμπληρώνεται η ειδική τιμή “-” (not-set) για το αντίστοιχο χαρακτηριστικό.</w:t>
      </w:r>
    </w:p>
    <w:p>
      <w:pPr>
        <w:pStyle w:val="ListNumber"/>
        <w:numPr>
          <w:ilvl w:val="0"/>
          <w:numId w:val="5"/>
        </w:numPr>
        <w:ind w:leftChars="0" w:left="480" w:right="0"/>
      </w:pPr>
      <w:r>
        <w:t>Εάν ο πίνακας περιλαμβάνει τη διάσταση VLD_FRM και η διάσταση VLD_FRM δεν έχει συμπληρωθεί για κάποια παρατήρηση τότε συμπληρώνεται αυτόματα το MINDATE που υποστηρίζει το backend.  Για παράδειγμα στην Python το MINDATE=1678-01-01. –δεν θα παίρνει την τιμή του DT_BRTH??</w:t>
      </w:r>
    </w:p>
    <w:p>
      <w:pPr>
        <w:pStyle w:val="ListNumber"/>
        <w:numPr>
          <w:ilvl w:val="0"/>
          <w:numId w:val="5"/>
        </w:numPr>
        <w:ind w:leftChars="0" w:left="480" w:right="0"/>
      </w:pPr>
      <w:r>
        <w:t>Εάν ο πίνακας περιλαμβάνει τη διάσταση VLD_T και η διάσταση VLD_T δεν έχει συμπληρωθεί για κάποια παρατήρηση τότε συμπληρώνεται αυτόματα το MAXDATE που υποστηρίζει το backend.  Για παράδειγμα στην Python το MAXDATE=2200-12-31.–δεν θα παίρνει την τιμή του DT_CLS??</w:t>
      </w:r>
    </w:p>
    <w:p>
      <w:pPr>
        <w:pStyle w:val="ListNumber"/>
        <w:numPr>
          <w:ilvl w:val="0"/>
          <w:numId w:val="5"/>
        </w:numPr>
        <w:ind w:leftChars="0" w:left="480" w:right="0"/>
      </w:pPr>
      <w:r>
        <w:t>Πρώτα επεξεργάζονται και εισάγονται στη βάση οι «alias» πίνακες και ύστερα οι υπόλοιποι.  Για τους μη alias πίνακες αντικαθίστανται οι αναγνωριστικοί κωδικοί που έχουν δοθεί με alias με τον επίσημο αναγνωριστικό κωδικό της κάθε οντότητας (όπως προκύπτει από το alias authoritative record).</w:t>
      </w:r>
    </w:p>
    <w:p>
      <w:pPr>
        <w:pStyle w:val="ListNumber"/>
        <w:numPr>
          <w:ilvl w:val="0"/>
          <w:numId w:val="5"/>
        </w:numPr>
        <w:ind w:leftChars="0" w:left="480" w:right="0"/>
      </w:pPr>
      <w:r>
        <w:t>Για κάθε εισερχόμενο πίνακα με νέα υποβαλλόμενα στοιχεία αντλείται η τελευταία έκδοση για όλες τις διαθέσιμες πηγές των υφιστάμενων στοιχείων της backend βάσης πιο πρόσφατης έκδοσης για όλες τις πηγές.  Εάν ο πίνακας στις διαστάσεις του περιλαμβάνει άνω του ενός είδους οντοτήτων επιλέγονται όλα τα στοιχεία για τις οντότητες του πρώτου είδους.  Για παράδειγμα εάν στις διαστάσεις περιέχονται οι διαστάσεις LID, RID επιλέγεται το σύνολο της πληροφόρησης για την διάσταση LID.</w:t>
      </w:r>
    </w:p>
    <w:p>
      <w:pPr>
        <w:pStyle w:val="ListNumber"/>
        <w:numPr>
          <w:ilvl w:val="0"/>
          <w:numId w:val="5"/>
        </w:numPr>
        <w:ind w:leftChars="0" w:left="480" w:right="0"/>
      </w:pPr>
      <w:r>
        <w:t>Για τα επιλεγμένα υφιστάμενα στοιχεία για κάθε μεταβλητή όπου το STATUS είναι ίσο με “-” η τιμή της μεταβλητής αντικαθίσταται με τιμή None που δείχνει ότι η τιμή δεν είναι συμπληρωμένη.</w:t>
      </w:r>
    </w:p>
    <w:p>
      <w:pPr>
        <w:pStyle w:val="ListNumber"/>
        <w:numPr>
          <w:ilvl w:val="0"/>
          <w:numId w:val="5"/>
        </w:numPr>
        <w:ind w:leftChars="0" w:left="480" w:right="0"/>
      </w:pPr>
      <w:r>
        <w:t>Δημιουργούνται τρία αντίγραφα του νέου εισερχόμενου πίνακα.  Στο πρώτο αντίγραφο αντικαθίσταται η τιμή του πεδίου SRC_USR με την authoritative τιμή του SRC_USR.  Στο δεύτερο αντίγραφο αντικαθίσταται η τιμή του SRC_ORG με την authoritative τιμή του SRC_ORG και στο τρίτο αντίγραφο αντικαθίσταται η τιμή τόσο του SRC_USR όσο και του SRC_ORG με τις authoritative τιμές.  Οι authoritative τιμές του SRC_ORG και του SRC_USR μπορεί να είναι το “0” ή το “”.  Τα τρία αντίγραφα προσθέτονται στο νέο εισερχόμενο πίνακα. –Γιατί δεν μπορούν να γίνουν σε ένα βημα αυτές οι μετατροπές??</w:t>
      </w:r>
    </w:p>
    <w:p>
      <w:pPr>
        <w:pStyle w:val="ListNumber"/>
        <w:numPr>
          <w:ilvl w:val="0"/>
          <w:numId w:val="5"/>
        </w:numPr>
        <w:ind w:leftChars="0" w:left="480" w:right="0"/>
      </w:pPr>
      <w:r>
        <w:t>Διπλότυπες εγγραφές με βάση τις διαστάσεις διαγράφονται και αυτή που παραμένει διατηρεί τις τελευταίες μη κενές τιμές των μεταβλητών.  Στις γενικές οδηγίες δίδονται παραδείγματα. –Να μπει link στις Γενικές Οδηγίες?</w:t>
      </w:r>
    </w:p>
    <w:p>
      <w:pPr>
        <w:pStyle w:val="ListNumber"/>
        <w:numPr>
          <w:ilvl w:val="0"/>
          <w:numId w:val="5"/>
        </w:numPr>
        <w:ind w:leftChars="0" w:left="480" w:right="0"/>
      </w:pPr>
      <w:r>
        <w:t>Προστίθενται στο νέο πίνακα ως κενά τα measures και τα attributes τα οποία δεν έχουν αναγγελθεί και είναι προαιρετικά σύμφωνα με το schema.</w:t>
      </w:r>
    </w:p>
    <w:p>
      <w:pPr>
        <w:pStyle w:val="ListNumber"/>
        <w:numPr>
          <w:ilvl w:val="0"/>
          <w:numId w:val="5"/>
        </w:numPr>
        <w:ind w:leftChars="0" w:left="480" w:right="0"/>
      </w:pPr>
      <w:r>
        <w:t>Για τους πίνακες που περιέχουν στις διαστάσεις τους τα πεδία VLD_FRM και VLD_T οι νέοι και οι υφιστάμενοι πίνακες ζυγοσταθμίζονται–(Τί εννοεις? Έχει σχέση με αυτο που σου έγραφα με τα VLD_FRM, VLD_T?) έτσι ώστε να έχουν ενιαίες διαστάσεις και συμπληρώνονται τα κενά στις παρατηρήσεις. Περισσότερες πληροφορίες στις γενικές οδηγίες.</w:t>
      </w:r>
    </w:p>
    <w:p>
      <w:pPr>
        <w:pStyle w:val="ListNumber"/>
        <w:numPr>
          <w:ilvl w:val="0"/>
          <w:numId w:val="5"/>
        </w:numPr>
        <w:ind w:leftChars="0" w:left="480" w:right="0"/>
      </w:pPr>
      <w:r>
        <w:t>Κενές τιμές στο νέο πίνακα καλύπτονται από μη κενές τιμές από τον υφιστάμενο και υπολογίζεται το νέο authoritative record.</w:t>
      </w:r>
    </w:p>
    <w:p>
      <w:pPr>
        <w:pStyle w:val="ListNumber"/>
        <w:numPr>
          <w:ilvl w:val="0"/>
          <w:numId w:val="5"/>
        </w:numPr>
        <w:ind w:leftChars="0" w:left="480" w:right="0"/>
      </w:pPr>
      <w:r>
        <w:t>Στην περίπτωση που υπάρχουν αλλαγές σε σχέση με τον υφιστάμενο πίνακα φορτώνονται οι αλλαγές στη backend βάση.</w:t>
      </w:r>
    </w:p>
    <w:bookmarkEnd w:id="60"/>
    <w:bookmarkStart w:id="61" w:name="_0322914c7be13b2bf62d6bebfac1f85d"/>
    <w:p>
      <w:pPr>
        <w:pStyle w:val="Heading3"/>
        <w:keepNext/>
      </w:pPr>
      <w:r>
        <w:t>Κανόνες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οι ΜΠΣ θα λαμβάνουν τα αποτελέσματα των ελέγχων. Σε περίπτωση λαθών θα αποστέλλεται από την ΤτΕ αρχείο λαθών με σκοπό τη διόρθωση τους.  Οι έλεγχοι επικύρωσης των στοιχείων της βάσης περιγράφονται στην </w:t>
      </w:r>
      <w:hyperlink w:anchor="_2a1fb8b4cd0827978e10ed6f0318befa">
        <w:r>
          <w:rPr>
            <w:rStyle w:val="Hyperlink"/>
          </w:rPr>
          <w:t>εδώ</w:t>
        </w:r>
      </w:hyperlink>
      <w:r>
        <w:t>.</w:t>
      </w:r>
    </w:p>
    <w:p>
      <w:pPr>
        <w:pStyle w:val="Body Text"/>
        <w:ind w:leftChars="0" w:left="0" w:right="0"/>
      </w:pPr>
      <w:r>
        <w:t>Τα στοιχεία θεωρούνται ορθά όταν δεν περιέχουν λάθη.</w:t>
      </w:r>
    </w:p>
    <w:bookmarkEnd w:id="61"/>
    <w:bookmarkStart w:id="62" w:name="_d556317be304e7068e375ccc9cc45e1b"/>
    <w:p>
      <w:pPr>
        <w:pStyle w:val="Heading3"/>
        <w:keepNext/>
      </w:pPr>
      <w:r>
        <w:t>API Άντλησης Στοιχείων από τη Βάση</w:t>
      </w:r>
    </w:p>
    <w:p>
      <w:pPr>
        <w:pStyle w:val="Body Text"/>
        <w:ind w:leftChars="0" w:left="0" w:right="0"/>
      </w:pPr>
      <w:r>
        <w:t xml:space="preserve">Για κάθε πίνακα τα στοιχεία από τη βάση θα αντλούνται με το API που περιγράφεται με το ακόλουθο openapi schema </w:t>
      </w:r>
      <w:r>
        <w:rPr>
          <w:rFonts w:ascii="Consolas" w:eastAsia="ＭＳ ゴシック" w:hansitheme="majorhansi"/>
          <w:color w:val="E74C3C"/>
          <w:sz w:val="20"/>
          <w:szCs w:val="20"/>
          <w:noProof/>
        </w:rPr>
        <w:t>ELFund API</w:t>
      </w:r>
      <w:r>
        <w:t xml:space="preserve"> το οποίο προς το παρόν έχει τρεις προορισμούς (endpoints), έναν για τα authoritative στοιχεία, έναν για τα στοιχεία ανά πηγή και έναν για τα στοιχεία ανά έκδοση.</w:t>
      </w:r>
    </w:p>
    <w:bookmarkEnd w:id="62"/>
    <w:bookmarkEnd w:id="58"/>
    <w:bookmarkEnd w:id="57"/>
    <w:bookmarkStart w:id="63" w:name="_6646d5d5edc224bb18b97caffb429c3d"/>
    <w:bookmarkStart w:id="64" w:name="_24247cf401219d9d15aaa67ba9c6a8c2"/>
    <w:p>
      <w:pPr>
        <w:pStyle w:val="Heading2"/>
        <w:keepNext/>
      </w:pPr>
      <w:r>
        <w:t>Γενικές Οδηγίες</w:t>
      </w:r>
    </w:p>
    <w:bookmarkStart w:id="65" w:name="_d34956c2f00eba286d2ae7c19af8ee37"/>
    <w:bookmarkStart w:id="66" w:name="_c1b538f0a9bd11cf75a0e35b79ec474c"/>
    <w:p>
      <w:pPr>
        <w:pStyle w:val="Heading3"/>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65"/>
    <w:bookmarkEnd w:id="66"/>
    <w:bookmarkStart w:id="67" w:name="_02cb3139cc11d75551695dc543e432a5"/>
    <w:p>
      <w:pPr>
        <w:pStyle w:val="Heading3"/>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20">
        <w:r>
          <w:rPr>
            <w:rStyle w:val="Hyperlink"/>
          </w:rPr>
          <w:t>συναλλαγματικές ισοτιμίες της ΕΚΤ</w:t>
        </w:r>
      </w:hyperlink>
      <w:r>
        <w:t>.</w:t>
      </w:r>
    </w:p>
    <w:bookmarkEnd w:id="67"/>
    <w:bookmarkStart w:id="68" w:name="_724da01e821c7bac5a7bb1e920eeeb40"/>
    <w:p>
      <w:pPr>
        <w:pStyle w:val="Heading3"/>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68"/>
    <w:bookmarkStart w:id="69" w:name="_0317989598ac1dbb884aa13ea23f16e6"/>
    <w:p>
      <w:pPr>
        <w:pStyle w:val="Heading3"/>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70" w:name="_f05df0e0c3f254c024ae869ad2c68490"/>
    <w:p>
      <w:pPr>
        <w:pStyle w:val="Heading4"/>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w:t>
      </w:r>
      <w:r>
        <w:t xml:space="preserve">.  Όταν </w:t>
      </w:r>
      <w:r>
        <w:rPr>
          <w:rFonts w:ascii="Consolas" w:eastAsia="ＭＳ ゴシック" w:hansitheme="majorhansi"/>
          <w:color w:val="E74C3C"/>
          <w:sz w:val="20"/>
          <w:szCs w:val="20"/>
          <w:noProof/>
        </w:rPr>
        <w:t>FREQUNCY=M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70"/>
    <w:bookmarkStart w:id="71" w:name="_53f778a363a6095eb8c486de5a8610b5"/>
    <w:p>
      <w:pPr>
        <w:pStyle w:val="Heading4"/>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71"/>
    <w:bookmarkStart w:id="72" w:name="_43470bfed19e711c1a617160ec2a9f72"/>
    <w:p>
      <w:pPr>
        <w:pStyle w:val="Heading4"/>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72"/>
    <w:bookmarkEnd w:id="69"/>
    <w:bookmarkStart w:id="73" w:name="_8689d95aaa3f3784166d0ab320b90b4a"/>
    <w:p>
      <w:pPr>
        <w:pStyle w:val="Heading3"/>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73"/>
    <w:bookmarkStart w:id="74" w:name="_f77d825e96bde5c4ce794c23fd055b14"/>
    <w:p>
      <w:pPr>
        <w:pStyle w:val="Heading3"/>
        <w:keepNext/>
      </w:pPr>
      <w:r>
        <w:t>Αλληλοεπικαλυπτόμενες Παρατηρήσεις</w:t>
      </w:r>
    </w:p>
    <w:bookmarkStart w:id="75" w:name="_f4186395fd74a87b041bb8ceb85f8f3d"/>
    <w:p>
      <w:pPr>
        <w:pStyle w:val="Heading4"/>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76" w:name="_e0c1d9549580968c92d86f0cf6c98430"/>
    <w:p>
      <w:pPr>
        <w:pStyle w:val="Heading5"/>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383"/>
        <w:gridCol w:w="2371"/>
        <w:gridCol w:w="1976"/>
        <w:gridCol w:w="1185"/>
        <w:gridCol w:w="1581"/>
      </w:tblGrid>
      <w:tr>
        <w:trPr>
          <w:cnfStyle w:evenHBand="false" w:oddHBand="true" w:firstRow="true"/>
        </w:trPr>
        <w:tc>
          <w:tcPr>
            <w:cnfStyle w:evenVBand="false" w:oddVBand="true" w:firstColumn="false"/>
            <w:tcW w:w="16.279070%" w:type="pct"/>
          </w:tcPr>
          <w:p>
            <w:pPr>
              <w:ind w:leftChars="0" w:left="0" w:right="0"/>
              <w:keepNext/>
            </w:pPr>
            <w:r>
              <w:t>ID</w:t>
            </w:r>
          </w:p>
        </w:tc>
        <w:tc>
          <w:tcPr>
            <w:cnfStyle w:evenVBand="true" w:oddVBand="false" w:firstColumn="false"/>
            <w:tcW w:w="27.906977%" w:type="pct"/>
          </w:tcPr>
          <w:p>
            <w:pPr>
              <w:ind w:leftChars="0" w:left="0" w:right="0"/>
              <w:keepNext/>
            </w:pPr>
            <w:r>
              <w:t>VALID FROM</w:t>
            </w:r>
          </w:p>
        </w:tc>
        <w:tc>
          <w:tcPr>
            <w:cnfStyle w:evenVBand="false" w:oddVBand="true" w:firstColumn="false"/>
            <w:tcW w:w="23.255814%" w:type="pct"/>
          </w:tcPr>
          <w:p>
            <w:pPr>
              <w:ind w:leftChars="0" w:left="0" w:right="0"/>
              <w:keepNext/>
            </w:pPr>
            <w:r>
              <w:t>VALID TO</w:t>
            </w:r>
          </w:p>
        </w:tc>
        <w:tc>
          <w:tcPr>
            <w:cnfStyle w:evenVBand="true" w:oddVBand="false" w:firstColumn="false"/>
            <w:tcW w:w="13.953488%" w:type="pct"/>
          </w:tcPr>
          <w:p>
            <w:pPr>
              <w:ind w:leftChars="0" w:left="0" w:right="0"/>
              <w:keepNext/>
            </w:pPr>
            <w:r>
              <w:t>NAME</w:t>
            </w:r>
          </w:p>
        </w:tc>
        <w:tc>
          <w:tcPr>
            <w:cnfStyle w:evenVBand="false" w:oddVBand="true" w:firstColumn="false"/>
            <w:tcW w:w="18.604651%" w:type="pct"/>
          </w:tcPr>
          <w:p>
            <w:pPr>
              <w:ind w:leftChars="0" w:left="0" w:right="0"/>
              <w:keepNext/>
            </w:pPr>
            <w:r>
              <w:t>SECTOR</w:t>
            </w:r>
          </w:p>
        </w:tc>
      </w:tr>
      <w:tr>
        <w:trPr>
          <w:cnfStyle w:evenHBand="false" w:oddHBand="true" w:firstRow="false"/>
        </w:trPr>
        <w:tc>
          <w:tcPr>
            <w:cnfStyle w:evenVBand="false" w:oddVBand="true" w:firstColumn="false"/>
            <w:tcW w:w="16.279070%" w:type="pct"/>
          </w:tcPr>
          <w:p>
            <w:pPr>
              <w:ind w:leftChars="0" w:left="0" w:right="0"/>
            </w:pPr>
            <w:r>
              <w:t>GRFOO</w:t>
            </w:r>
          </w:p>
        </w:tc>
        <w:tc>
          <w:tcPr>
            <w:cnfStyle w:evenVBand="true" w:oddVBand="false" w:firstColumn="false"/>
            <w:tcW w:w="27.906977%" w:type="pct"/>
          </w:tcPr>
          <w:p>
            <w:pPr/>
          </w:p>
        </w:tc>
        <w:tc>
          <w:tcPr>
            <w:cnfStyle w:evenVBand="false" w:oddVBand="true" w:firstColumn="false"/>
            <w:tcW w:w="23.255814%" w:type="pct"/>
          </w:tcPr>
          <w:p>
            <w:pPr/>
          </w:p>
        </w:tc>
        <w:tc>
          <w:tcPr>
            <w:cnfStyle w:evenVBand="true" w:oddVBand="false" w:firstColumn="false"/>
            <w:tcW w:w="13.953488%" w:type="pct"/>
          </w:tcPr>
          <w:p>
            <w:pPr>
              <w:ind w:leftChars="0" w:left="0" w:right="0"/>
            </w:pPr>
            <w:r>
              <w:t>FOO</w:t>
            </w:r>
          </w:p>
        </w:tc>
        <w:tc>
          <w:tcPr>
            <w:cnfStyle w:evenVBand="false" w:oddVBand="true" w:firstColumn="false"/>
            <w:tcW w:w="18.604651%"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2010-11-24</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ind w:leftChars="0" w:left="0" w:right="0"/>
            </w:pPr>
            <w:r>
              <w:t>2000-01-01</w:t>
            </w: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2009-01-25</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ind w:leftChars="0" w:left="0" w:right="0"/>
            </w:pPr>
            <w:r>
              <w:t>2000-01-01</w:t>
            </w: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ind w:leftChars="0" w:left="0" w:right="0"/>
            </w:pPr>
            <w:r>
              <w:t>S11</w:t>
            </w: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2009-01-25</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bookmarkEnd w:id="76"/>
    <w:bookmarkEnd w:id="75"/>
    <w:bookmarkStart w:id="77" w:name="_2b63e8d4117724e5e6cdbc8bdd683eea"/>
    <w:p>
      <w:pPr>
        <w:pStyle w:val="Heading4"/>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78" w:name="_df42d8c56aa057f3c667d0d61f85309e"/>
    <w:p>
      <w:pPr>
        <w:pStyle w:val="Heading5"/>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M</w:t>
            </w:r>
          </w:p>
        </w:tc>
        <w:tc>
          <w:tcPr>
            <w:cnfStyle w:evenVBand="true" w:oddVBand="false" w:firstColumn="false"/>
            <w:tcW w:w="13.333333%" w:type="pct"/>
          </w:tcPr>
          <w:p>
            <w:pPr>
              <w:ind w:leftChars="0" w:left="0" w:right="0"/>
            </w:pPr>
            <w:r>
              <w:t>10.24</w:t>
            </w:r>
          </w:p>
        </w:tc>
        <w:tc>
          <w:tcPr>
            <w:cnfStyle w:evenVBand="false" w:oddVBand="true" w:firstColumn="false"/>
            <w:tcW w:w="25.00000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r>
        <w:trPr>
          <w:cnfStyle w:evenHBand="true" w:oddHBand="fals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M</w:t>
            </w:r>
          </w:p>
        </w:tc>
        <w:tc>
          <w:tcPr>
            <w:cnfStyle w:evenVBand="true" w:oddVBand="false" w:firstColumn="false"/>
            <w:tcW w:w="13.333333%" w:type="pct"/>
          </w:tcPr>
          <w:p>
            <w:pPr>
              <w:ind w:leftChars="0" w:left="0" w:right="0"/>
            </w:pPr>
            <w:r>
              <w:t>10.24</w:t>
            </w:r>
          </w:p>
        </w:tc>
        <w:tc>
          <w:tcPr>
            <w:cnfStyle w:evenVBand="false" w:oddVBand="true" w:firstColumn="false"/>
            <w:tcW w:w="25.00000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bl>
    <w:p>
      <w:pPr>
        <w:pStyle w:val="Table Bottom Margin"/>
      </w:pPr>
    </w:p>
    <w:bookmarkEnd w:id="78"/>
    <w:bookmarkEnd w:id="77"/>
    <w:bookmarkEnd w:id="74"/>
    <w:bookmarkStart w:id="79" w:name="_9766d655179d24e6633bdc0fa8708b52"/>
    <w:p>
      <w:pPr>
        <w:pStyle w:val="Heading3"/>
        <w:keepNext/>
      </w:pPr>
      <w:r>
        <w:t>Διπλότυπες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80" w:name="_101b45ba8e0ffaa84c95524146888335"/>
    <w:p>
      <w:pPr>
        <w:pStyle w:val="Heading4"/>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351"/>
        <w:gridCol w:w="2317"/>
        <w:gridCol w:w="1351"/>
        <w:gridCol w:w="3476"/>
      </w:tblGrid>
      <w:tr>
        <w:trPr>
          <w:cnfStyle w:evenHBand="false" w:oddHBand="true" w:firstRow="true"/>
        </w:trPr>
        <w:tc>
          <w:tcPr>
            <w:cnfStyle w:evenVBand="false" w:oddVBand="true" w:firstColumn="false"/>
            <w:tcW w:w="15.909091%" w:type="pct"/>
          </w:tcPr>
          <w:p>
            <w:pPr>
              <w:ind w:leftChars="0" w:left="0" w:right="0"/>
              <w:keepNext/>
            </w:pPr>
            <w:r>
              <w:t>ID</w:t>
            </w:r>
          </w:p>
        </w:tc>
        <w:tc>
          <w:tcPr>
            <w:cnfStyle w:evenVBand="true" w:oddVBand="false" w:firstColumn="false"/>
            <w:tcW w:w="27.272727%" w:type="pct"/>
          </w:tcPr>
          <w:p>
            <w:pPr>
              <w:ind w:leftChars="0" w:left="0" w:right="0"/>
              <w:keepNext/>
            </w:pPr>
            <w:r>
              <w:t>BIRTH</w:t>
            </w:r>
          </w:p>
        </w:tc>
        <w:tc>
          <w:tcPr>
            <w:cnfStyle w:evenVBand="false" w:oddVBand="true" w:firstColumn="false"/>
            <w:tcW w:w="15.909091%" w:type="pct"/>
          </w:tcPr>
          <w:p>
            <w:pPr>
              <w:ind w:leftChars="0" w:left="0" w:right="0"/>
              <w:keepNext/>
            </w:pPr>
            <w:r>
              <w:t>CLOSE</w:t>
            </w:r>
          </w:p>
        </w:tc>
        <w:tc>
          <w:tcPr>
            <w:cnfStyle w:evenVBand="true" w:oddVBand="false" w:firstColumn="false"/>
            <w:tcW w:w="40.909091%" w:type="pct"/>
          </w:tcPr>
          <w:p>
            <w:pPr>
              <w:ind w:leftChars="0" w:left="0" w:right="0"/>
              <w:keepNext/>
            </w:pPr>
            <w:r>
              <w:t>COUNTRY OF BIRTH</w:t>
            </w:r>
          </w:p>
        </w:tc>
      </w:tr>
      <w:tr>
        <w:trPr>
          <w:cnfStyle w:evenHBand="false" w:oddHBand="true" w:firstRow="false"/>
        </w:trPr>
        <w:tc>
          <w:tcPr>
            <w:cnfStyle w:evenVBand="false" w:oddVBand="true" w:firstColumn="false"/>
            <w:tcW w:w="15.909091%" w:type="pct"/>
          </w:tcPr>
          <w:p>
            <w:pPr>
              <w:ind w:leftChars="0" w:left="0" w:right="0"/>
            </w:pPr>
            <w:r>
              <w:t>GRFOO</w:t>
            </w:r>
          </w:p>
        </w:tc>
        <w:tc>
          <w:tcPr>
            <w:cnfStyle w:evenVBand="true" w:oddVBand="false" w:firstColumn="false"/>
            <w:tcW w:w="27.272727%" w:type="pct"/>
          </w:tcPr>
          <w:p>
            <w:pPr>
              <w:ind w:leftChars="0" w:left="0" w:right="0"/>
            </w:pPr>
            <w:r>
              <w:t>1985-01-17</w:t>
            </w:r>
          </w:p>
        </w:tc>
        <w:tc>
          <w:tcPr>
            <w:cnfStyle w:evenVBand="false" w:oddVBand="true" w:firstColumn="false"/>
            <w:tcW w:w="15.909091%" w:type="pct"/>
          </w:tcPr>
          <w:p>
            <w:pPr/>
          </w:p>
        </w:tc>
        <w:tc>
          <w:tcPr>
            <w:cnfStyle w:evenVBand="true" w:oddVBand="false" w:firstColumn="false"/>
            <w:tcW w:w="40.909091%"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1985-01-01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p>
        </w:tc>
        <w:tc>
          <w:tcPr>
            <w:cnfStyle w:evenVBand="true" w:oddVBand="false" w:firstColumn="false"/>
            <w:tcW w:w="36.734694%"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ind w:leftChars="0" w:left="0" w:right="0"/>
            </w:pPr>
            <w:r>
              <w:t>GR</w:t>
            </w:r>
          </w:p>
        </w:tc>
      </w:tr>
    </w:tbl>
    <w:p>
      <w:pPr>
        <w:pStyle w:val="Table Bottom Margin"/>
      </w:pPr>
    </w:p>
    <w:bookmarkEnd w:id="80"/>
    <w:bookmarkEnd w:id="79"/>
    <w:bookmarkEnd w:id="64"/>
    <w:bookmarkEnd w:id="63"/>
    <w:bookmarkStart w:id="81" w:name="_5f7b51b95acf1d521665910b610534f1"/>
    <w:bookmarkStart w:id="82" w:name="_1282eae40d6dccd77c299d09ce2bf9e5"/>
    <w:p>
      <w:pPr>
        <w:pStyle w:val="Heading2"/>
        <w:keepNext/>
      </w:pPr>
      <w:r>
        <w:t>Δομή αρχείου επικύρωσης ΑΠΑ</w:t>
      </w:r>
    </w:p>
    <w:p>
      <w:pPr>
        <w:pStyle w:val="Body Text"/>
        <w:ind w:leftChars="0" w:left="0" w:right="0"/>
      </w:pPr>
      <w:r>
        <w:t xml:space="preserve">Το σχήμα της δομής μπορείται να το κατεβάσετε από τις </w:t>
      </w:r>
      <w:hyperlink w:anchor="_c552cb8718cde5cb792e181f78f5fde1">
        <w:r>
          <w:rPr>
            <w:rStyle w:val="Hyperlink"/>
          </w:rPr>
          <w:t>γρήγορες λήψεις</w:t>
        </w:r>
      </w:hyperlink>
      <w:r>
        <w:t>.  Το κάθε ΑΠΑ περιέχει τα ακόλουθα κλειδιά:</w:t>
      </w:r>
    </w:p>
    <w:p>
      <w:pPr>
        <w:pStyle w:val="DefinitionTerm"/>
        <w:ind w:leftChars="0" w:left="0" w:right="0"/>
        <w:keepNext/>
      </w:pPr>
      <w:r>
        <w:t>HEADER</w:t>
      </w:r>
    </w:p>
    <w:p>
      <w:pPr>
        <w:pStyle w:val="Definition"/>
        <w:ind w:leftChars="0" w:left="480" w:right="0"/>
      </w:pPr>
      <w:r>
        <w:t xml:space="preserve">Περιέχει τα </w:t>
      </w:r>
      <w:hyperlink w:anchor="_8bb5680a45b47ff23769c40695237619">
        <w:r>
          <w:rPr>
            <w:rStyle w:val="Hyperlink"/>
          </w:rPr>
          <w:t>βασικά στοιχεία</w:t>
        </w:r>
      </w:hyperlink>
      <w:r>
        <w:t xml:space="preserve"> του αρχείου επικύρωσης.</w:t>
      </w:r>
    </w:p>
    <w:p>
      <w:pPr>
        <w:pStyle w:val="DefinitionTerm"/>
        <w:ind w:leftChars="0" w:left="0" w:right="0"/>
        <w:keepNext/>
      </w:pPr>
      <w:r>
        <w:t>ERRORS</w:t>
      </w:r>
    </w:p>
    <w:p>
      <w:pPr>
        <w:pStyle w:val="Definition"/>
        <w:ind w:leftChars="0" w:left="480" w:right="0"/>
      </w:pPr>
      <w:r>
        <w:t xml:space="preserve">Περιέχει τα </w:t>
      </w:r>
      <w:hyperlink w:anchor="_0dcb79100eedd6b15733b2dab3b4e08d">
        <w:r>
          <w:rPr>
            <w:rStyle w:val="Hyperlink"/>
          </w:rPr>
          <w:t>λάθη</w:t>
        </w:r>
      </w:hyperlink>
      <w:r>
        <w:t xml:space="preserve"> του αρχείου επικύρωσης.</w:t>
      </w:r>
    </w:p>
    <w:p>
      <w:pPr>
        <w:pStyle w:val="DefinitionTerm"/>
        <w:ind w:leftChars="0" w:left="0" w:right="0"/>
        <w:keepNext/>
      </w:pPr>
      <w:r>
        <w:t>WARNINGS</w:t>
      </w:r>
    </w:p>
    <w:p>
      <w:pPr>
        <w:pStyle w:val="Definition"/>
        <w:ind w:leftChars="0" w:left="480" w:right="0"/>
      </w:pPr>
      <w:r>
        <w:t xml:space="preserve">Περιέχει τα </w:t>
      </w:r>
      <w:hyperlink w:anchor="_72ee99028ba3e02f2b39220582d001a8">
        <w:r>
          <w:rPr>
            <w:rStyle w:val="Hyperlink"/>
          </w:rPr>
          <w:t>warnings</w:t>
        </w:r>
      </w:hyperlink>
      <w:r>
        <w:t xml:space="preserve"> του αρχείου επικύρωσης.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"_7db65778e10ddc67428d87d775890bc9" \h \z \u </w:instrText>
          </w:r>
          <w:r>
            <w:fldChar w:fldCharType="separate"/>
          </w:r>
          <w:hyperlink w:anchor="_8bb5680a45b47ff23769c40695237619" w:history="1">
            <w:r>
              <w:t>HEADER</w:t>
            </w:r>
            <w:r>
              <w:rPr>
                <w:webHidden/>
              </w:rPr>
              <w:tab/>
            </w:r>
            <w:r>
              <w:fldChar w:fldCharType="begin"/>
            </w:r>
            <w:r>
              <w:rPr>
                <w:webHidden/>
              </w:rPr>
              <w:instrText xml:space="preserve"> PAGEREF _8bb5680a45b47ff23769c40695237619 \h </w:instrText>
            </w:r>
            <w:r>
              <w:fldChar w:fldCharType="separate"/>
            </w:r>
            <w:r>
              <w:rPr>
                <w:webHidden/>
              </w:rPr>
              <w:t>X</w:t>
            </w:r>
            <w:r>
              <w:fldChar w:fldCharType="end"/>
            </w:r>
          </w:hyperlink>
        </w:p>
        <w:p>
          <w:pPr>
            <w:pStyle w:val="toc 1"/>
            <w:tabs>
              <w:tab w:val="right" w:leader="dot" w:pos="8488"/>
            </w:tabs>
            <w:rPr>
              <w:b w:val="0"/>
              <w:noProof/>
            </w:rPr>
          </w:pPr>
          <w:hyperlink w:anchor="_0dcb79100eedd6b15733b2dab3b4e08d" w:history="1">
            <w:r>
              <w:t>Λάθη</w:t>
            </w:r>
            <w:r>
              <w:rPr>
                <w:webHidden/>
              </w:rPr>
              <w:tab/>
            </w:r>
            <w:r>
              <w:fldChar w:fldCharType="begin"/>
            </w:r>
            <w:r>
              <w:rPr>
                <w:webHidden/>
              </w:rPr>
              <w:instrText xml:space="preserve"> PAGEREF _0dcb79100eedd6b15733b2dab3b4e08d \h </w:instrText>
            </w:r>
            <w:r>
              <w:fldChar w:fldCharType="separate"/>
            </w:r>
            <w:r>
              <w:rPr>
                <w:webHidden/>
              </w:rPr>
              <w:t>X</w:t>
            </w:r>
            <w:r>
              <w:fldChar w:fldCharType="end"/>
            </w:r>
          </w:hyperlink>
        </w:p>
        <w:p>
          <w:pPr>
            <w:pStyle w:val="toc 1"/>
            <w:tabs>
              <w:tab w:val="right" w:leader="dot" w:pos="8488"/>
            </w:tabs>
            <w:rPr>
              <w:b w:val="0"/>
              <w:noProof/>
            </w:rPr>
          </w:pPr>
          <w:hyperlink w:anchor="_72ee99028ba3e02f2b39220582d001a8" w:history="1">
            <w:r>
              <w:t>ΠΡΟΕΙΔΟΠΟΙΗΣΕΙΣ</w:t>
            </w:r>
            <w:r>
              <w:rPr>
                <w:webHidden/>
              </w:rPr>
              <w:tab/>
            </w:r>
            <w:r>
              <w:fldChar w:fldCharType="begin"/>
            </w:r>
            <w:r>
              <w:rPr>
                <w:webHidden/>
              </w:rPr>
              <w:instrText xml:space="preserve"> PAGEREF _72ee99028ba3e02f2b39220582d001a8 \h </w:instrText>
            </w:r>
            <w:r>
              <w:fldChar w:fldCharType="separate"/>
            </w:r>
            <w:r>
              <w:rPr>
                <w:webHidden/>
              </w:rPr>
              <w:t>X</w:t>
            </w:r>
            <w:r>
              <w:fldChar w:fldCharType="end"/>
            </w:r>
          </w:hyperlink>
        </w:p>
        <w:p>
          <w:r>
            <w:fldChar w:fldCharType="end"/>
          </w:r>
        </w:p>
      </w:sdtContent>
    </w:sdt>
    <w:bookmarkStart w:id="83" w:name="_7db65778e10ddc67428d87d775890bc9"/>
    <w:bookmarkStart w:id="84" w:name="_8bb5680a45b47ff23769c40695237619"/>
    <w:bookmarkStart w:id="85" w:name="_7ac30479bcc9070ee85c438e89b29495"/>
    <w:p>
      <w:pPr>
        <w:pStyle w:val="Heading3"/>
        <w:keepNext/>
      </w:pPr>
      <w:r>
        <w:t>HEADER</w:t>
      </w:r>
    </w:p>
    <w:p>
      <w:pPr>
        <w:pStyle w:val="DefinitionTerm"/>
        <w:ind w:leftChars="0" w:left="0" w:right="0"/>
        <w:keepNext/>
      </w:pPr>
      <w:r>
        <w:t>ID</w:t>
      </w:r>
    </w:p>
    <w:p>
      <w:pPr>
        <w:pStyle w:val="Definition"/>
        <w:ind w:leftChars="0" w:left="480" w:right="0"/>
      </w:pPr>
      <w:r>
        <w:t>Αναγνωριστικός κωδικός υποβαλλόμενου αρχείου και ΑΠΑ</w:t>
      </w:r>
    </w:p>
    <w:p>
      <w:pPr>
        <w:pStyle w:val="DefinitionTerm"/>
        <w:ind w:leftChars="0" w:left="0" w:right="0"/>
        <w:keepNext/>
      </w:pPr>
      <w:r>
        <w:t>SUBMITTER</w:t>
      </w:r>
    </w:p>
    <w:p>
      <w:pPr>
        <w:pStyle w:val="Definition"/>
        <w:ind w:leftChars="0" w:left="480" w:right="0"/>
      </w:pPr>
      <w:r>
        <w:t>Κωδικός χρήστη</w:t>
      </w:r>
    </w:p>
    <w:p>
      <w:pPr>
        <w:pStyle w:val="DefinitionTerm"/>
        <w:ind w:leftChars="0" w:left="0" w:right="0"/>
        <w:keepNext/>
      </w:pPr>
      <w:r>
        <w:t>PARTNER</w:t>
      </w:r>
    </w:p>
    <w:p>
      <w:pPr>
        <w:pStyle w:val="Definition"/>
        <w:ind w:leftChars="0" w:left="480" w:right="0"/>
      </w:pPr>
      <w:r>
        <w:t>Κωδικός ΜΠΣ</w:t>
      </w:r>
    </w:p>
    <w:p>
      <w:pPr>
        <w:pStyle w:val="DefinitionTerm"/>
        <w:ind w:leftChars="0" w:left="0" w:right="0"/>
        <w:keepNext/>
      </w:pPr>
      <w:r>
        <w:t>DOMAIN</w:t>
      </w:r>
    </w:p>
    <w:p>
      <w:pPr>
        <w:pStyle w:val="Definition"/>
        <w:ind w:leftChars="0" w:left="480" w:right="0"/>
      </w:pPr>
      <w:r>
        <w:t>Δομή δεδομένων</w:t>
      </w:r>
    </w:p>
    <w:p>
      <w:pPr>
        <w:pStyle w:val="DefinitionTerm"/>
        <w:ind w:leftChars="0" w:left="0" w:right="0"/>
        <w:keepNext/>
      </w:pPr>
      <w:r>
        <w:t>FILENAME</w:t>
      </w:r>
    </w:p>
    <w:p>
      <w:pPr>
        <w:pStyle w:val="Definition"/>
        <w:ind w:leftChars="0" w:left="480" w:right="0"/>
      </w:pPr>
      <w:r>
        <w:t>Όνομα αρχείου</w:t>
      </w:r>
    </w:p>
    <w:p>
      <w:pPr>
        <w:pStyle w:val="DefinitionTerm"/>
        <w:ind w:leftChars="0" w:left="0" w:right="0"/>
        <w:keepNext/>
      </w:pPr>
      <w:r>
        <w:t>UPLOADED</w:t>
      </w:r>
    </w:p>
    <w:p>
      <w:pPr>
        <w:pStyle w:val="Definition"/>
        <w:ind w:leftChars="0" w:left="480" w:right="0"/>
      </w:pPr>
      <w:r>
        <w:t>΄Ενδειξη ότι το αρχείο είναι έγκυρο και τα περιέχομενα φορτωθηκαν στη βάση.</w:t>
      </w:r>
    </w:p>
    <w:bookmarkEnd w:id="85"/>
    <w:bookmarkEnd w:id="84"/>
    <w:bookmarkStart w:id="86" w:name="_0dcb79100eedd6b15733b2dab3b4e08d"/>
    <w:bookmarkStart w:id="87" w:name="_bb21e3eb6f1dd502b9f72b4b7a555ec2"/>
    <w:p>
      <w:pPr>
        <w:pStyle w:val="Heading3"/>
        <w:keepNext/>
      </w:pPr>
      <w:r>
        <w:t>Λάθη</w:t>
      </w:r>
    </w:p>
    <w:p>
      <w:pPr>
        <w:pStyle w:val="DefinitionTerm"/>
        <w:ind w:leftChars="0" w:left="0" w:right="0"/>
        <w:keepNext/>
      </w:pPr>
      <w:r>
        <w:t>WRONG_SUFFIX</w:t>
      </w:r>
    </w:p>
    <w:p>
      <w:pPr>
        <w:pStyle w:val="Definition"/>
        <w:ind w:leftChars="0" w:left="480" w:right="0"/>
      </w:pPr>
      <w:r>
        <w:t>΄Ενδειξη ότι το suffix του υποβαλλόμενου αρχείου δεν υποστηρίζεται.</w:t>
      </w:r>
    </w:p>
    <w:p>
      <w:pPr>
        <w:pStyle w:val="DefinitionTerm"/>
        <w:ind w:leftChars="0" w:left="0" w:right="0"/>
        <w:keepNext/>
      </w:pPr>
      <w:r>
        <w:t>HEADER</w:t>
      </w:r>
    </w:p>
    <w:p>
      <w:pPr>
        <w:pStyle w:val="Definition"/>
        <w:ind w:leftChars="0" w:left="480" w:right="0"/>
      </w:pPr>
      <w:r>
        <w:t>Ένδειξη ότι το αρχείο δεν έχει το φύλλο HEADER</w:t>
      </w:r>
    </w:p>
    <w:p>
      <w:pPr>
        <w:pStyle w:val="DefinitionTerm"/>
        <w:ind w:leftChars="0" w:left="0" w:right="0"/>
        <w:keepNext/>
      </w:pPr>
      <w:r>
        <w:t>CORRUPT_EXCEL</w:t>
      </w:r>
    </w:p>
    <w:p>
      <w:pPr>
        <w:pStyle w:val="Definition"/>
        <w:ind w:leftChars="0" w:left="480" w:right="0"/>
      </w:pPr>
      <w:r>
        <w:t xml:space="preserve">Περιγραφή σφαλμάτων λάθη στη μορφολογία excel με βάση τη </w:t>
      </w:r>
      <w:hyperlink w:anchor="_65989d663ecdc299dbad282cceb298bb">
        <w:r>
          <w:rPr>
            <w:rStyle w:val="Hyperlink"/>
          </w:rPr>
          <w:t>παρακάτω δομή</w:t>
        </w:r>
      </w:hyperlink>
      <w:r>
        <w:t>.</w:t>
      </w:r>
    </w:p>
    <w:p>
      <w:pPr>
        <w:pStyle w:val="DefinitionTerm"/>
        <w:ind w:leftChars="0" w:left="0" w:right="0"/>
        <w:keepNext/>
      </w:pPr>
      <w:r>
        <w:t>CORRUPT_JSON</w:t>
      </w:r>
    </w:p>
    <w:p>
      <w:pPr>
        <w:pStyle w:val="Definition"/>
        <w:ind w:leftChars="0" w:left="480" w:right="0"/>
      </w:pPr>
      <w:r>
        <w:t>Ένδειξη ότι το αρχείο json δεν μπορεί να διαβαστεί.</w:t>
      </w:r>
    </w:p>
    <w:p>
      <w:pPr>
        <w:pStyle w:val="DefinitionTerm"/>
        <w:ind w:leftChars="0" w:left="0" w:right="0"/>
        <w:keepNext/>
      </w:pPr>
      <w:r>
        <w:t>NOT_SUPPORTED_DOMAIN</w:t>
      </w:r>
    </w:p>
    <w:p>
      <w:pPr>
        <w:pStyle w:val="Definition"/>
        <w:ind w:leftChars="0" w:left="480" w:right="0"/>
      </w:pPr>
      <w:r>
        <w:t>Ένδειξη ότι δεν υποστηρίζεται η δομή.</w:t>
      </w:r>
    </w:p>
    <w:p>
      <w:pPr>
        <w:pStyle w:val="DefinitionTerm"/>
        <w:ind w:leftChars="0" w:left="0" w:right="0"/>
        <w:keepNext/>
      </w:pPr>
      <w:r>
        <w:t>INCONSISTENCY</w:t>
      </w:r>
    </w:p>
    <w:p>
      <w:pPr>
        <w:pStyle w:val="Definition"/>
        <w:ind w:leftChars="0" w:left="480" w:right="0"/>
      </w:pPr>
      <w:r>
        <w:t>Ασυνέπεια μεταξύ αναγγέλοντα</w:t>
      </w:r>
    </w:p>
    <w:p>
      <w:pPr>
        <w:pStyle w:val="DefinitionTerm"/>
        <w:ind w:leftChars="0" w:left="0" w:right="0"/>
        <w:keepNext/>
      </w:pPr>
      <w:r>
        <w:t>NO_CONTENT</w:t>
      </w:r>
    </w:p>
    <w:p>
      <w:pPr>
        <w:pStyle w:val="Definition"/>
        <w:ind w:leftChars="0" w:left="480" w:right="0"/>
      </w:pPr>
      <w:r>
        <w:t>Λίστα φύλλων όπου δηλωϑηκε στο excel αρχείο ότι περιέχουν στοιχεια ενώ δεν έχουν</w:t>
      </w:r>
    </w:p>
    <w:p>
      <w:pPr>
        <w:pStyle w:val="DefinitionTerm"/>
        <w:ind w:leftChars="0" w:left="0" w:right="0"/>
        <w:keepNext/>
      </w:pPr>
      <w:r>
        <w:t>SCHEMA_ERROR</w:t>
      </w:r>
    </w:p>
    <w:p>
      <w:pPr>
        <w:pStyle w:val="Definition"/>
        <w:ind w:leftChars="0" w:left="480" w:right="0"/>
      </w:pPr>
      <w:r>
        <w:t xml:space="preserve">Τα </w:t>
      </w:r>
      <w:hyperlink w:anchor="_cc8c7413d0052175a55bbaa2a3a2b7e7">
        <w:r>
          <w:rPr>
            <w:rStyle w:val="Hyperlink"/>
          </w:rPr>
          <w:t>λάθη</w:t>
        </w:r>
      </w:hyperlink>
      <w:r>
        <w:t xml:space="preserve"> στην επικύρωση του αρχείου με βάση το json σχήμα.</w:t>
      </w:r>
    </w:p>
    <w:p>
      <w:pPr>
        <w:pStyle w:val="DefinitionTerm"/>
        <w:ind w:leftChars="0" w:left="0" w:right="0"/>
        <w:keepNext/>
      </w:pPr>
      <w:r>
        <w:t>UNAUTHORIZED</w:t>
      </w:r>
    </w:p>
    <w:p>
      <w:pPr>
        <w:pStyle w:val="Definition"/>
        <w:ind w:leftChars="0" w:left="480" w:right="0"/>
      </w:pPr>
      <w:r>
        <w:t xml:space="preserve">Λίστα με μη εξουσιοδοτημένες εγγραφές με την ακόλουθη </w:t>
      </w:r>
      <w:hyperlink w:anchor="_fbf1cd693ff125ef31d152e436756203">
        <w:r>
          <w:rPr>
            <w:rStyle w:val="Hyperlink"/>
          </w:rPr>
          <w:t>δομή</w:t>
        </w:r>
      </w:hyperlink>
    </w:p>
    <w:p>
      <w:pPr>
        <w:pStyle w:val="DefinitionTerm"/>
        <w:ind w:leftChars="0" w:left="0" w:right="0"/>
        <w:keepNext/>
      </w:pPr>
      <w:r>
        <w:t>DUP_RA</w:t>
      </w:r>
    </w:p>
    <w:p>
      <w:pPr>
        <w:pStyle w:val="Definition"/>
        <w:ind w:leftChars="0" w:left="480" w:right="0"/>
      </w:pPr>
      <w:r>
        <w:t xml:space="preserve">Λίστα με ΕΟ που έχουν πάνω από μία ΜΠΣ με την ακόλουθη </w:t>
      </w:r>
      <w:hyperlink w:anchor="_ae347685db7d87859fcdd7333bf01b4c">
        <w:r>
          <w:rPr>
            <w:rStyle w:val="Hyperlink"/>
          </w:rPr>
          <w:t>δομή</w:t>
        </w:r>
      </w:hyperlink>
      <w:r>
        <w:t>.</w:t>
      </w:r>
    </w:p>
    <w:bookmarkEnd w:id="87"/>
    <w:bookmarkEnd w:id="86"/>
    <w:bookmarkStart w:id="88" w:name="_72ee99028ba3e02f2b39220582d001a8"/>
    <w:bookmarkStart w:id="89" w:name="_77ebecbf931c22c79578fad105be8c0f"/>
    <w:p>
      <w:pPr>
        <w:pStyle w:val="Heading3"/>
        <w:keepNext/>
      </w:pPr>
      <w:r>
        <w:t>ΠΡΟΕΙΔΟΠΟΙΗΣΕΙΣ</w:t>
      </w:r>
    </w:p>
    <w:p>
      <w:pPr>
        <w:pStyle w:val="DefinitionTerm"/>
        <w:ind w:leftChars="0" w:left="0" w:right="0"/>
        <w:keepNext/>
      </w:pPr>
      <w:r>
        <w:t>WRONG_ALIAS</w:t>
      </w:r>
    </w:p>
    <w:p>
      <w:pPr>
        <w:pStyle w:val="Definition"/>
        <w:ind w:leftChars="0" w:left="480" w:right="0"/>
      </w:pPr>
      <w:r>
        <w:t xml:space="preserve">Λίστα με alias κωδικούς που συνδέονται με πάνω από μία οντότητα με την ακόλουθη </w:t>
      </w:r>
      <w:hyperlink w:anchor="_ae347685db7d87859fcdd7333bf01b4c">
        <w:r>
          <w:rPr>
            <w:rStyle w:val="Hyperlink"/>
          </w:rPr>
          <w:t>δομή</w:t>
        </w:r>
      </w:hyperlink>
      <w:r>
        <w:t>.</w:t>
      </w:r>
    </w:p>
    <w:bookmarkEnd w:id="89"/>
    <w:bookmarkEnd w:id="88"/>
    <w:bookmarkEnd w:id="83"/>
    <w:bookmarkEnd w:id="82"/>
    <w:bookmarkEnd w:id="81"/>
    <w:bookmarkStart w:id="90" w:name="_b23c978d82e74094d5a88bfa48a952e0"/>
    <w:bookmarkStart w:id="91" w:name="_d34caeca324157e8aae35fc6e3813bf0"/>
    <w:p>
      <w:pPr>
        <w:pStyle w:val="Heading2"/>
        <w:keepNext/>
      </w:pPr>
      <w:r>
        <w:t>What’s new?</w:t>
      </w:r>
    </w:p>
    <w:bookmarkStart w:id="92"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93" w:name="_b55d63d352d4b227865d886f499f58ce"/>
                  <w:hyperlink w:anchor="_5044b58470565f84cd569496c522c2a4">
                    <w:r>
                      <w:rPr>
                        <w:rStyle w:val="Hyperlink"/>
                      </w:rPr>
                      <w:t>v0.4.1 (2025-01-31)</w:t>
                    </w:r>
                  </w:hyperlink>
                  <w:bookmarkEnd w:id="93"/>
                </w:p>
                <w:p>
                  <w:pPr>
                    <w:pStyle w:val="ListBullet"/>
                    <w:numPr>
                      <w:ilvl w:val="0"/>
                      <w:numId w:val="2"/>
                    </w:numPr>
                    <w:ind w:leftChars="0" w:left="480" w:right="0"/>
                  </w:pPr>
                  <w:bookmarkStart w:id="94" w:name="_887fc94374c622aaa881926e0c1a6a07"/>
                  <w:hyperlink w:anchor="_32457acebdfa7e0c9899695a3bda2432">
                    <w:r>
                      <w:rPr>
                        <w:rStyle w:val="Hyperlink"/>
                      </w:rPr>
                      <w:t>v0.4.0 (2025-01-15)</w:t>
                    </w:r>
                  </w:hyperlink>
                  <w:bookmarkEnd w:id="94"/>
                </w:p>
                <w:p>
                  <w:pPr>
                    <w:pStyle w:val="ListBullet"/>
                    <w:numPr>
                      <w:ilvl w:val="0"/>
                      <w:numId w:val="2"/>
                    </w:numPr>
                    <w:ind w:leftChars="0" w:left="480" w:right="0"/>
                  </w:pPr>
                  <w:bookmarkStart w:id="95" w:name="_97ec985377c299f97cf6f85b6c7fc464"/>
                  <w:hyperlink w:anchor="_f6f9be1da6f6e6dd6276e44afc0128ff">
                    <w:r>
                      <w:rPr>
                        <w:rStyle w:val="Hyperlink"/>
                      </w:rPr>
                      <w:t>v0.3.7 (2024-10-08)</w:t>
                    </w:r>
                  </w:hyperlink>
                  <w:bookmarkEnd w:id="95"/>
                </w:p>
                <w:p>
                  <w:pPr>
                    <w:pStyle w:val="ListBullet"/>
                    <w:numPr>
                      <w:ilvl w:val="0"/>
                      <w:numId w:val="2"/>
                    </w:numPr>
                    <w:ind w:leftChars="0" w:left="480" w:right="0"/>
                  </w:pPr>
                  <w:bookmarkStart w:id="96" w:name="_f5b9f2176b4c4fe1a810546a9f2f5acb"/>
                  <w:hyperlink w:anchor="_0691dcbefd44e6a3d0e018fbf3a9007e">
                    <w:r>
                      <w:rPr>
                        <w:rStyle w:val="Hyperlink"/>
                      </w:rPr>
                      <w:t>v0.3.6 (2024-09-23)</w:t>
                    </w:r>
                  </w:hyperlink>
                  <w:bookmarkEnd w:id="96"/>
                </w:p>
                <w:p>
                  <w:pPr>
                    <w:pStyle w:val="ListBullet"/>
                    <w:numPr>
                      <w:ilvl w:val="0"/>
                      <w:numId w:val="2"/>
                    </w:numPr>
                    <w:ind w:leftChars="0" w:left="480" w:right="0"/>
                  </w:pPr>
                  <w:bookmarkStart w:id="97" w:name="_29c31a05903def4cf5913fa8b5a9916e"/>
                  <w:hyperlink w:anchor="_7073d74fe822e56d23326d0c51927372">
                    <w:r>
                      <w:rPr>
                        <w:rStyle w:val="Hyperlink"/>
                      </w:rPr>
                      <w:t>v0.3.5 (2024-07-25)</w:t>
                    </w:r>
                  </w:hyperlink>
                  <w:bookmarkEnd w:id="97"/>
                </w:p>
                <w:p>
                  <w:pPr>
                    <w:pStyle w:val="ListBullet"/>
                    <w:numPr>
                      <w:ilvl w:val="0"/>
                      <w:numId w:val="2"/>
                    </w:numPr>
                    <w:ind w:leftChars="0" w:left="480" w:right="0"/>
                  </w:pPr>
                  <w:bookmarkStart w:id="98" w:name="_16820a05115c5f23113759c7d14d6e91"/>
                  <w:hyperlink w:anchor="_569c58d24025be6330cead8818616581">
                    <w:r>
                      <w:rPr>
                        <w:rStyle w:val="Hyperlink"/>
                      </w:rPr>
                      <w:t>v0.3.4 (2024-07-08)</w:t>
                    </w:r>
                  </w:hyperlink>
                  <w:bookmarkEnd w:id="98"/>
                </w:p>
                <w:p>
                  <w:pPr>
                    <w:pStyle w:val="ListBullet"/>
                    <w:numPr>
                      <w:ilvl w:val="0"/>
                      <w:numId w:val="2"/>
                    </w:numPr>
                    <w:ind w:leftChars="0" w:left="480" w:right="0"/>
                  </w:pPr>
                  <w:bookmarkStart w:id="99" w:name="_e7e76e80d806ec4b97a9ae656abc5e54"/>
                  <w:hyperlink w:anchor="_bf5912f273d901efc393cfce6a10f9e2">
                    <w:r>
                      <w:rPr>
                        <w:rStyle w:val="Hyperlink"/>
                      </w:rPr>
                      <w:t>v0.3.3 (2024-05-20)</w:t>
                    </w:r>
                  </w:hyperlink>
                  <w:bookmarkEnd w:id="99"/>
                </w:p>
                <w:p>
                  <w:pPr>
                    <w:pStyle w:val="ListBullet"/>
                    <w:numPr>
                      <w:ilvl w:val="0"/>
                      <w:numId w:val="2"/>
                    </w:numPr>
                    <w:ind w:leftChars="0" w:left="480" w:right="0"/>
                  </w:pPr>
                  <w:bookmarkStart w:id="100" w:name="_8446a263f6085e4934f161ee98e3f1d0"/>
                  <w:hyperlink w:anchor="_052e47161253d376c81d65ca8f8a655f">
                    <w:r>
                      <w:rPr>
                        <w:rStyle w:val="Hyperlink"/>
                      </w:rPr>
                      <w:t>v0.3.2 (2024-04-24)</w:t>
                    </w:r>
                  </w:hyperlink>
                  <w:bookmarkEnd w:id="100"/>
                </w:p>
                <w:p>
                  <w:pPr>
                    <w:pStyle w:val="ListBullet"/>
                    <w:numPr>
                      <w:ilvl w:val="0"/>
                      <w:numId w:val="2"/>
                    </w:numPr>
                    <w:ind w:leftChars="0" w:left="480" w:right="0"/>
                  </w:pPr>
                  <w:bookmarkStart w:id="101" w:name="_dd83f9bd783bf9cbeac32d88d0e28459"/>
                  <w:hyperlink w:anchor="_617b10f4278a755786dad555bda22afb">
                    <w:r>
                      <w:rPr>
                        <w:rStyle w:val="Hyperlink"/>
                      </w:rPr>
                      <w:t>v0.3.1 (2024-04-24)</w:t>
                    </w:r>
                  </w:hyperlink>
                  <w:bookmarkEnd w:id="101"/>
                </w:p>
                <w:p>
                  <w:pPr>
                    <w:pStyle w:val="ListBullet"/>
                    <w:numPr>
                      <w:ilvl w:val="0"/>
                      <w:numId w:val="2"/>
                    </w:numPr>
                    <w:ind w:leftChars="0" w:left="480" w:right="0"/>
                  </w:pPr>
                  <w:bookmarkStart w:id="102" w:name="_f8774cca75472430dae7c515d0aa498c"/>
                  <w:hyperlink w:anchor="_333e9ccd4cd50967c52c01c84733bcf8">
                    <w:r>
                      <w:rPr>
                        <w:rStyle w:val="Hyperlink"/>
                      </w:rPr>
                      <w:t>v0.3.0 (2024-02-29)</w:t>
                    </w:r>
                  </w:hyperlink>
                  <w:bookmarkEnd w:id="102"/>
                </w:p>
                <w:p>
                  <w:pPr>
                    <w:pStyle w:val="ListBullet"/>
                    <w:numPr>
                      <w:ilvl w:val="0"/>
                      <w:numId w:val="2"/>
                    </w:numPr>
                    <w:ind w:leftChars="0" w:left="480" w:right="0"/>
                  </w:pPr>
                  <w:bookmarkStart w:id="103" w:name="_b13ad25d5961062b1bc1575273ad3fc9"/>
                  <w:hyperlink w:anchor="_aac88078a6d002340706fe3526345cb7">
                    <w:r>
                      <w:rPr>
                        <w:rStyle w:val="Hyperlink"/>
                      </w:rPr>
                      <w:t>v0.2.0 (2023-09-21)</w:t>
                    </w:r>
                  </w:hyperlink>
                  <w:bookmarkEnd w:id="103"/>
                </w:p>
                <w:p>
                  <w:pPr>
                    <w:pStyle w:val="ListBullet"/>
                    <w:numPr>
                      <w:ilvl w:val="0"/>
                      <w:numId w:val="2"/>
                    </w:numPr>
                    <w:ind w:leftChars="0" w:left="480" w:right="0"/>
                  </w:pPr>
                  <w:bookmarkStart w:id="104" w:name="_dca88b992afff9da46b4d02dd3c5c25a"/>
                  <w:hyperlink w:anchor="_efc2953379892ff836aa055ce185e83e">
                    <w:r>
                      <w:rPr>
                        <w:rStyle w:val="Hyperlink"/>
                      </w:rPr>
                      <w:t>v0.1.2 (2023-04-25)</w:t>
                    </w:r>
                  </w:hyperlink>
                  <w:bookmarkEnd w:id="104"/>
                </w:p>
                <w:p>
                  <w:pPr>
                    <w:pStyle w:val="ListBullet"/>
                    <w:numPr>
                      <w:ilvl w:val="0"/>
                      <w:numId w:val="2"/>
                    </w:numPr>
                    <w:ind w:leftChars="0" w:left="480" w:right="0"/>
                  </w:pPr>
                  <w:bookmarkStart w:id="105" w:name="_43fc1ac074028cf5bd6775637680c733"/>
                  <w:hyperlink w:anchor="_6840fd5bdb09394fe4b6f74340ef1d5d">
                    <w:r>
                      <w:rPr>
                        <w:rStyle w:val="Hyperlink"/>
                      </w:rPr>
                      <w:t>v0.1.1 (2023-04-21)</w:t>
                    </w:r>
                  </w:hyperlink>
                  <w:bookmarkEnd w:id="105"/>
                </w:p>
                <w:p>
                  <w:pPr>
                    <w:pStyle w:val="ListBullet"/>
                    <w:numPr>
                      <w:ilvl w:val="0"/>
                      <w:numId w:val="2"/>
                    </w:numPr>
                    <w:ind w:leftChars="0" w:left="480" w:right="0"/>
                  </w:pPr>
                  <w:bookmarkStart w:id="106" w:name="_d573087286237b6b1f637960c7ec9142"/>
                  <w:hyperlink w:anchor="_8ebbfad70eeccba43e7bb789083177e7">
                    <w:r>
                      <w:rPr>
                        <w:rStyle w:val="Hyperlink"/>
                      </w:rPr>
                      <w:t>v0.1.0 (2023-04-21)</w:t>
                    </w:r>
                  </w:hyperlink>
                  <w:bookmarkEnd w:id="106"/>
                </w:p>
              </w:txbxContent>
            </v:textbox>
          </v:rect>
        </w:pict>
      </w:r>
    </w:p>
    <w:bookmarkEnd w:id="92"/>
    <w:bookmarkStart w:id="107" w:name="_5044b58470565f84cd569496c522c2a4"/>
    <w:p>
      <w:pPr>
        <w:pStyle w:val="Heading3"/>
        <w:keepNext/>
      </w:pPr>
      <w:r>
        <w:t>v0.4.1 (2025-01-31)</w:t>
      </w:r>
    </w:p>
    <w:p>
      <w:pPr>
        <w:pStyle w:val="ListBullet"/>
        <w:numPr>
          <w:ilvl w:val="0"/>
          <w:numId w:val="2"/>
        </w:numPr>
        <w:ind w:leftChars="0" w:left="480" w:right="0"/>
      </w:pPr>
      <w:r>
        <w:t>Update IFDAT schema based on IFDAT version 0.9.1</w:t>
      </w:r>
    </w:p>
    <w:bookmarkEnd w:id="107"/>
    <w:bookmarkStart w:id="108" w:name="_32457acebdfa7e0c9899695a3bda2432"/>
    <w:p>
      <w:pPr>
        <w:pStyle w:val="Heading3"/>
        <w:keepNext/>
      </w:pPr>
      <w:r>
        <w:t>v0.4.0 (2025-01-15)</w:t>
      </w:r>
    </w:p>
    <w:p>
      <w:pPr>
        <w:pStyle w:val="ListBullet"/>
        <w:numPr>
          <w:ilvl w:val="0"/>
          <w:numId w:val="2"/>
        </w:numPr>
        <w:ind w:leftChars="0" w:left="480" w:right="0"/>
      </w:pPr>
      <w:r>
        <w:t>Refactor acknowledgment schema (ΑΠΑ)</w:t>
      </w:r>
    </w:p>
    <w:p>
      <w:pPr>
        <w:pStyle w:val="ListBullet"/>
        <w:numPr>
          <w:ilvl w:val="0"/>
          <w:numId w:val="2"/>
        </w:numPr>
        <w:ind w:leftChars="0" w:left="480" w:right="0"/>
      </w:pPr>
      <w:r>
        <w:t>Improve validation documentation</w:t>
      </w:r>
    </w:p>
    <w:p>
      <w:pPr>
        <w:pStyle w:val="ListBullet"/>
        <w:numPr>
          <w:ilvl w:val="0"/>
          <w:numId w:val="2"/>
        </w:numPr>
        <w:ind w:leftChars="0" w:left="480" w:right="0"/>
      </w:pPr>
      <w:r>
        <w:t>DBDAT and IFDAT schemas based on IFDAT version 0.9.0</w:t>
      </w:r>
    </w:p>
    <w:bookmarkEnd w:id="108"/>
    <w:bookmarkStart w:id="109" w:name="_f6f9be1da6f6e6dd6276e44afc0128ff"/>
    <w:p>
      <w:pPr>
        <w:pStyle w:val="Heading3"/>
        <w:keepNext/>
      </w:pPr>
      <w:r>
        <w:t>v0.3.7 (2024-10-08)</w:t>
      </w:r>
    </w:p>
    <w:p>
      <w:pPr>
        <w:pStyle w:val="ListBullet"/>
        <w:numPr>
          <w:ilvl w:val="0"/>
          <w:numId w:val="2"/>
        </w:numPr>
        <w:ind w:leftChars="0" w:left="480" w:right="0"/>
      </w:pPr>
      <w:r>
        <w:t>Improve regex patterns</w:t>
      </w:r>
    </w:p>
    <w:p>
      <w:pPr>
        <w:pStyle w:val="ListBullet"/>
        <w:numPr>
          <w:ilvl w:val="0"/>
          <w:numId w:val="2"/>
        </w:numPr>
        <w:ind w:leftChars="0" w:left="480" w:right="0"/>
      </w:pPr>
      <w:r>
        <w:t>Improve data model and thus update json datamodel schemas</w:t>
      </w:r>
    </w:p>
    <w:p>
      <w:pPr>
        <w:pStyle w:val="ListBullet"/>
        <w:numPr>
          <w:ilvl w:val="0"/>
          <w:numId w:val="2"/>
        </w:numPr>
        <w:ind w:leftChars="0" w:left="480" w:right="0"/>
      </w:pPr>
      <w:r>
        <w:t>Json schemas modified due to the above</w:t>
      </w:r>
    </w:p>
    <w:p>
      <w:pPr>
        <w:pStyle w:val="ListBullet"/>
        <w:numPr>
          <w:ilvl w:val="0"/>
          <w:numId w:val="2"/>
        </w:numPr>
        <w:ind w:leftChars="0" w:left="480" w:right="0"/>
      </w:pPr>
      <w:r>
        <w:t>Improve IFDAT documentation</w:t>
      </w:r>
    </w:p>
    <w:bookmarkEnd w:id="109"/>
    <w:bookmarkStart w:id="110" w:name="_0691dcbefd44e6a3d0e018fbf3a9007e"/>
    <w:p>
      <w:pPr>
        <w:pStyle w:val="Heading3"/>
        <w:keepNext/>
      </w:pPr>
      <w:r>
        <w:t>v0.3.6 (2024-09-23)</w:t>
      </w:r>
    </w:p>
    <w:p>
      <w:pPr>
        <w:pStyle w:val="ListBullet"/>
        <w:numPr>
          <w:ilvl w:val="0"/>
          <w:numId w:val="2"/>
        </w:numPr>
        <w:ind w:leftChars="0" w:left="480" w:right="0"/>
      </w:pPr>
      <w:r>
        <w:t>Enhance examples and reports</w:t>
      </w:r>
    </w:p>
    <w:bookmarkEnd w:id="110"/>
    <w:bookmarkStart w:id="111" w:name="_7073d74fe822e56d23326d0c51927372"/>
    <w:p>
      <w:pPr>
        <w:pStyle w:val="Heading3"/>
        <w:keepNext/>
      </w:pPr>
      <w:r>
        <w:t>v0.3.5 (2024-07-25)</w:t>
      </w:r>
    </w:p>
    <w:p>
      <w:pPr>
        <w:pStyle w:val="ListBullet"/>
        <w:numPr>
          <w:ilvl w:val="0"/>
          <w:numId w:val="2"/>
        </w:numPr>
        <w:ind w:leftChars="0" w:left="480" w:right="0"/>
      </w:pPr>
      <w:r>
        <w:t>Use datatime format rather than date format</w:t>
      </w:r>
    </w:p>
    <w:p>
      <w:pPr>
        <w:pStyle w:val="ListBullet"/>
        <w:numPr>
          <w:ilvl w:val="0"/>
          <w:numId w:val="2"/>
        </w:numPr>
        <w:ind w:leftChars="0" w:left="480" w:right="0"/>
      </w:pPr>
      <w:r>
        <w:t>Improve test data</w:t>
      </w:r>
    </w:p>
    <w:p>
      <w:pPr>
        <w:pStyle w:val="ListBullet"/>
        <w:numPr>
          <w:ilvl w:val="0"/>
          <w:numId w:val="2"/>
        </w:numPr>
        <w:ind w:leftChars="0" w:left="480" w:right="0"/>
      </w:pPr>
      <w:r>
        <w:t>Introduce reports based on test data</w:t>
      </w:r>
    </w:p>
    <w:bookmarkEnd w:id="111"/>
    <w:bookmarkStart w:id="112" w:name="_569c58d24025be6330cead8818616581"/>
    <w:p>
      <w:pPr>
        <w:pStyle w:val="Heading3"/>
        <w:keepNext/>
      </w:pPr>
      <w:r>
        <w:t>v0.3.4 (2024-07-08)</w:t>
      </w:r>
    </w:p>
    <w:p>
      <w:pPr>
        <w:pStyle w:val="ListBullet"/>
        <w:numPr>
          <w:ilvl w:val="0"/>
          <w:numId w:val="2"/>
        </w:numPr>
        <w:ind w:leftChars="0" w:left="480" w:right="0"/>
      </w:pPr>
      <w:r>
        <w:t>Modified json schema according to discussions with IT department</w:t>
      </w:r>
    </w:p>
    <w:bookmarkEnd w:id="112"/>
    <w:bookmarkStart w:id="113" w:name="_bf5912f273d901efc393cfce6a10f9e2"/>
    <w:p>
      <w:pPr>
        <w:pStyle w:val="Heading3"/>
        <w:keepNext/>
      </w:pPr>
      <w:r>
        <w:t>v0.3.3 (2024-05-20)</w:t>
      </w:r>
    </w:p>
    <w:p>
      <w:pPr>
        <w:pStyle w:val="ListBullet"/>
        <w:numPr>
          <w:ilvl w:val="0"/>
          <w:numId w:val="2"/>
        </w:numPr>
        <w:ind w:leftChars="0" w:left="480" w:right="0"/>
      </w:pPr>
      <w:r>
        <w:t>Created compact json schemas</w:t>
      </w:r>
    </w:p>
    <w:p>
      <w:pPr>
        <w:pStyle w:val="ListBullet"/>
        <w:numPr>
          <w:ilvl w:val="0"/>
          <w:numId w:val="2"/>
        </w:numPr>
        <w:ind w:leftChars="0" w:left="480" w:right="0"/>
      </w:pPr>
      <w:r>
        <w:t>Collapse categories into tables</w:t>
      </w:r>
    </w:p>
    <w:p>
      <w:pPr>
        <w:pStyle w:val="ListBullet"/>
        <w:numPr>
          <w:ilvl w:val="0"/>
          <w:numId w:val="2"/>
        </w:numPr>
        <w:ind w:leftChars="0" w:left="480" w:right="0"/>
      </w:pPr>
      <w:r>
        <w:t>Improve excel data structure</w:t>
      </w:r>
    </w:p>
    <w:p>
      <w:pPr>
        <w:pStyle w:val="ListBullet"/>
        <w:numPr>
          <w:ilvl w:val="0"/>
          <w:numId w:val="2"/>
        </w:numPr>
        <w:ind w:leftChars="0" w:left="480" w:right="0"/>
      </w:pPr>
      <w:r>
        <w:t>Modified examples to be used with the compact json schemas</w:t>
      </w:r>
    </w:p>
    <w:p>
      <w:pPr>
        <w:pStyle w:val="ListBullet"/>
        <w:numPr>
          <w:ilvl w:val="0"/>
          <w:numId w:val="2"/>
        </w:numPr>
        <w:ind w:leftChars="0" w:left="480" w:right="0"/>
      </w:pPr>
      <w:r>
        <w:t>Other fixes</w:t>
      </w:r>
    </w:p>
    <w:p>
      <w:pPr>
        <w:pStyle w:val="ListBullet"/>
        <w:numPr>
          <w:ilvl w:val="0"/>
          <w:numId w:val="2"/>
        </w:numPr>
        <w:ind w:leftChars="0" w:left="480" w:right="0"/>
      </w:pPr>
      <w:r>
        <w:t>ReadTheDocs Documentation not yet changed to reflect the above changes</w:t>
      </w:r>
    </w:p>
    <w:bookmarkEnd w:id="113"/>
    <w:bookmarkStart w:id="114" w:name="_052e47161253d376c81d65ca8f8a655f"/>
    <w:p>
      <w:pPr>
        <w:pStyle w:val="Heading3"/>
        <w:keepNext/>
      </w:pPr>
      <w:r>
        <w:t>v0.3.2 (2024-04-24)</w:t>
      </w:r>
    </w:p>
    <w:p>
      <w:pPr>
        <w:pStyle w:val="ListBullet"/>
        <w:numPr>
          <w:ilvl w:val="0"/>
          <w:numId w:val="2"/>
        </w:numPr>
        <w:ind w:leftChars="0" w:left="480" w:right="0"/>
      </w:pPr>
      <w:r>
        <w:t>Modified json schema so that anyof does not appear.</w:t>
      </w:r>
    </w:p>
    <w:bookmarkEnd w:id="114"/>
    <w:bookmarkStart w:id="115" w:name="_617b10f4278a755786dad555bda22afb"/>
    <w:p>
      <w:pPr>
        <w:pStyle w:val="Heading3"/>
        <w:keepNext/>
      </w:pPr>
      <w:r>
        <w:t>v0.3.1 (2024-04-24)</w:t>
      </w:r>
    </w:p>
    <w:p>
      <w:pPr>
        <w:pStyle w:val="ListBullet"/>
        <w:numPr>
          <w:ilvl w:val="0"/>
          <w:numId w:val="2"/>
        </w:numPr>
        <w:ind w:leftChars="0" w:left="480" w:right="0"/>
      </w:pPr>
      <w:r>
        <w:t>Added DBDat documentation</w:t>
      </w:r>
    </w:p>
    <w:p>
      <w:pPr>
        <w:pStyle w:val="ListBullet"/>
        <w:numPr>
          <w:ilvl w:val="0"/>
          <w:numId w:val="2"/>
        </w:numPr>
        <w:ind w:leftChars="0" w:left="480" w:right="0"/>
      </w:pPr>
      <w:r>
        <w:t>Refactored index page</w:t>
      </w:r>
    </w:p>
    <w:p>
      <w:pPr>
        <w:pStyle w:val="ListBullet"/>
        <w:numPr>
          <w:ilvl w:val="0"/>
          <w:numId w:val="2"/>
        </w:numPr>
        <w:ind w:leftChars="0" w:left="480" w:right="0"/>
      </w:pPr>
      <w:r>
        <w:t>Added test data</w:t>
      </w:r>
    </w:p>
    <w:p>
      <w:pPr>
        <w:pStyle w:val="ListBullet"/>
        <w:numPr>
          <w:ilvl w:val="0"/>
          <w:numId w:val="2"/>
        </w:numPr>
        <w:ind w:leftChars="0" w:left="480" w:right="0"/>
      </w:pPr>
      <w:r>
        <w:t>Added validation section</w:t>
      </w:r>
    </w:p>
    <w:bookmarkEnd w:id="115"/>
    <w:bookmarkStart w:id="116" w:name="_333e9ccd4cd50967c52c01c84733bcf8"/>
    <w:p>
      <w:pPr>
        <w:pStyle w:val="Heading3"/>
        <w:keepNext/>
      </w:pPr>
      <w:r>
        <w:t>v0.3.0 (2024-02-29)</w:t>
      </w:r>
    </w:p>
    <w:p>
      <w:pPr>
        <w:pStyle w:val="ListBullet"/>
        <w:numPr>
          <w:ilvl w:val="0"/>
          <w:numId w:val="2"/>
        </w:numPr>
        <w:ind w:leftChars="0" w:left="480" w:right="0"/>
      </w:pPr>
      <w:r>
        <w:t>Update DBDat model</w:t>
      </w:r>
    </w:p>
    <w:p>
      <w:pPr>
        <w:pStyle w:val="ListBullet"/>
        <w:numPr>
          <w:ilvl w:val="0"/>
          <w:numId w:val="2"/>
        </w:numPr>
        <w:ind w:leftChars="0" w:left="480" w:right="0"/>
      </w:pPr>
      <w:r>
        <w:t>Refactored excel data models and improved the json schemas</w:t>
      </w:r>
    </w:p>
    <w:p>
      <w:pPr>
        <w:pStyle w:val="ListBullet"/>
        <w:numPr>
          <w:ilvl w:val="0"/>
          <w:numId w:val="2"/>
        </w:numPr>
        <w:ind w:leftChars="0" w:left="480" w:right="0"/>
      </w:pPr>
      <w:r>
        <w:t>Added acknowledgment schema</w:t>
      </w:r>
    </w:p>
    <w:p>
      <w:pPr>
        <w:pStyle w:val="ListBullet"/>
        <w:numPr>
          <w:ilvl w:val="0"/>
          <w:numId w:val="2"/>
        </w:numPr>
        <w:ind w:leftChars="0" w:left="480" w:right="0"/>
      </w:pPr>
      <w:r>
        <w:t>Added openapi backend schema</w:t>
      </w:r>
    </w:p>
    <w:p>
      <w:pPr>
        <w:pStyle w:val="ListBullet"/>
        <w:numPr>
          <w:ilvl w:val="0"/>
          <w:numId w:val="2"/>
        </w:numPr>
        <w:ind w:leftChars="0" w:left="480" w:right="0"/>
      </w:pPr>
      <w:r>
        <w:t>Other improvements</w:t>
      </w:r>
    </w:p>
    <w:bookmarkEnd w:id="116"/>
    <w:bookmarkStart w:id="117" w:name="_aac88078a6d002340706fe3526345cb7"/>
    <w:p>
      <w:pPr>
        <w:pStyle w:val="Heading3"/>
        <w:keepNext/>
      </w:pPr>
      <w:r>
        <w:t>v0.2.0 (2023-09-21)</w:t>
      </w:r>
    </w:p>
    <w:p>
      <w:pPr>
        <w:pStyle w:val="ListBullet"/>
        <w:numPr>
          <w:ilvl w:val="0"/>
          <w:numId w:val="2"/>
        </w:numPr>
        <w:ind w:leftChars="0" w:left="480" w:right="0"/>
      </w:pPr>
      <w:r>
        <w:t>Update DBDat and IFDat models after extensive consultations (see also respective changes in IFDat documentation).</w:t>
      </w:r>
    </w:p>
    <w:p>
      <w:pPr>
        <w:pStyle w:val="ListBullet"/>
        <w:numPr>
          <w:ilvl w:val="0"/>
          <w:numId w:val="2"/>
        </w:numPr>
        <w:ind w:leftChars="0" w:left="480" w:right="0"/>
      </w:pPr>
      <w:r>
        <w:t>Build documentation in pdf, epub and word</w:t>
      </w:r>
    </w:p>
    <w:p>
      <w:pPr>
        <w:pStyle w:val="ListBullet"/>
        <w:numPr>
          <w:ilvl w:val="0"/>
          <w:numId w:val="2"/>
        </w:numPr>
        <w:ind w:leftChars="0" w:left="480" w:right="0"/>
      </w:pPr>
      <w:r>
        <w:t>Minor fixes</w:t>
      </w:r>
    </w:p>
    <w:bookmarkEnd w:id="117"/>
    <w:bookmarkStart w:id="118" w:name="_efc2953379892ff836aa055ce185e83e"/>
    <w:p>
      <w:pPr>
        <w:pStyle w:val="Heading3"/>
        <w:keepNext/>
      </w:pPr>
      <w:r>
        <w:t>v0.1.2 (2023-04-25)</w:t>
      </w:r>
    </w:p>
    <w:p>
      <w:pPr>
        <w:pStyle w:val="ListBullet"/>
        <w:numPr>
          <w:ilvl w:val="0"/>
          <w:numId w:val="2"/>
        </w:numPr>
        <w:ind w:leftChars="0" w:left="480" w:right="0"/>
      </w:pPr>
      <w:r>
        <w:t>Merge static string tables in ref category of DBDat</w:t>
      </w:r>
    </w:p>
    <w:bookmarkEnd w:id="118"/>
    <w:bookmarkStart w:id="119" w:name="_6840fd5bdb09394fe4b6f74340ef1d5d"/>
    <w:p>
      <w:pPr>
        <w:pStyle w:val="Heading3"/>
        <w:keepNext/>
      </w:pPr>
      <w:r>
        <w:t>v0.1.1 (2023-04-21)</w:t>
      </w:r>
    </w:p>
    <w:p>
      <w:pPr>
        <w:pStyle w:val="ListBullet"/>
        <w:numPr>
          <w:ilvl w:val="0"/>
          <w:numId w:val="2"/>
        </w:numPr>
        <w:ind w:leftChars="0" w:left="480" w:right="0"/>
      </w:pPr>
      <w:r>
        <w:t>Small fix to initial release</w:t>
      </w:r>
    </w:p>
    <w:bookmarkEnd w:id="119"/>
    <w:bookmarkStart w:id="120" w:name="_8ebbfad70eeccba43e7bb789083177e7"/>
    <w:p>
      <w:pPr>
        <w:pStyle w:val="Heading3"/>
        <w:keepNext/>
      </w:pPr>
      <w:r>
        <w:t>v0.1.0 (2023-04-21)</w:t>
      </w:r>
    </w:p>
    <w:p>
      <w:pPr>
        <w:pStyle w:val="ListBullet"/>
        <w:numPr>
          <w:ilvl w:val="0"/>
          <w:numId w:val="2"/>
        </w:numPr>
        <w:ind w:leftChars="0" w:left="480" w:right="0"/>
      </w:pPr>
      <w:r>
        <w:t>Initial release</w:t>
      </w:r>
    </w:p>
    <w:bookmarkEnd w:id="120"/>
    <w:bookmarkEnd w:id="91"/>
    <w:bookmarkEnd w:id="90"/>
    <w:bookmarkStart w:id="121" w:name="_5fc0168d11760b9445bd29fa15d9290f"/>
    <w:bookmarkStart w:id="122" w:name="_7b4c3d1dac262f9aaf1421e58df7a967"/>
    <w:p>
      <w:pPr>
        <w:pStyle w:val="Heading2"/>
        <w:keepNext/>
      </w:pPr>
      <w:r>
        <w:t>Development</w:t>
      </w:r>
    </w:p>
    <w:p>
      <w:pPr>
        <w:pStyle w:val="Body Text"/>
        <w:ind w:leftChars="0" w:left="0" w:right="0"/>
      </w:pPr>
      <w:r>
        <w:t xml:space="preserve">We’d love you to contribute to </w:t>
      </w:r>
      <w:r>
        <w:rPr>
          <w:i/>
          <w:iCs/>
        </w:rPr>
        <w:t>ELFund-docs</w:t>
      </w:r>
      <w:r>
        <w:t>!</w:t>
      </w:r>
    </w:p>
    <w:bookmarkStart w:id="123"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124" w:name="_551ac696a365e742d039d40e2e9e7c63"/>
                  <w:hyperlink w:anchor="_0d38545c1171efb444d432769333eaba">
                    <w:r>
                      <w:rPr>
                        <w:rStyle w:val="Hyperlink"/>
                      </w:rPr>
                      <w:t>Issues</w:t>
                    </w:r>
                  </w:hyperlink>
                  <w:bookmarkEnd w:id="124"/>
                </w:p>
                <w:p>
                  <w:pPr>
                    <w:pStyle w:val="ListBullet"/>
                    <w:numPr>
                      <w:ilvl w:val="0"/>
                      <w:numId w:val="2"/>
                    </w:numPr>
                    <w:ind w:leftChars="0" w:left="480" w:right="0"/>
                  </w:pPr>
                  <w:bookmarkStart w:id="125" w:name="_41f4245e50f8276fe3be27aecd42a56a"/>
                  <w:hyperlink w:anchor="_5d1c07ba6ee49886781b69dee467b9da">
                    <w:r>
                      <w:rPr>
                        <w:rStyle w:val="Hyperlink"/>
                      </w:rPr>
                      <w:t>Pull Requests</w:t>
                    </w:r>
                  </w:hyperlink>
                  <w:bookmarkEnd w:id="125"/>
                </w:p>
              </w:txbxContent>
            </v:textbox>
          </v:rect>
        </w:pict>
      </w:r>
    </w:p>
    <w:bookmarkEnd w:id="123"/>
    <w:bookmarkStart w:id="126" w:name="_0d38545c1171efb444d432769333eaba"/>
    <w:p>
      <w:pPr>
        <w:pStyle w:val="Heading3"/>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1">
        <w:r>
          <w:rPr>
            <w:rStyle w:val="Hyperlink"/>
          </w:rPr>
          <w:t>https://github.com/lerooze/elfund-docs/issues/new/choose</w:t>
        </w:r>
      </w:hyperlink>
      <w:r>
        <w:t>).</w:t>
      </w:r>
    </w:p>
    <w:bookmarkEnd w:id="126"/>
    <w:bookmarkStart w:id="127" w:name="_5d1c07ba6ee49886781b69dee467b9da"/>
    <w:p>
      <w:pPr>
        <w:pStyle w:val="Heading3"/>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username&gt;/elfund-docs.git</w:t>
      </w:r>
      <w:r>
        <w:br/>
      </w:r>
      <w:r>
        <w:rPr>
          <w:color w:val="007020"/>
        </w:rPr>
        <w:t>cd</w:t>
      </w:r>
      <w:r>
        <w:rPr>
          <w:color w:val="bbbbbb"/>
        </w:rPr>
        <w:t xml:space="preserve"> </w:t>
      </w:r>
      <w:r>
        <w:t>elfund-docs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Install elfund-docs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make</w:t>
      </w:r>
      <w:r>
        <w:rPr>
          <w:color w:val="bbbbbb"/>
        </w:rPr>
        <w:t xml:space="preserve"> </w:t>
      </w:r>
      <w:r>
        <w:t>html</w:t>
      </w:r>
      <w:r>
        <w:rPr>
          <w:color w:val="bbbbbb"/>
        </w:rPr>
        <w:t/>
      </w:r>
      <w:r>
        <w:br/>
      </w:r>
      <w:r>
        <w:rPr>
          <w:color w:val="bbbbbb"/>
        </w:rPr>
        <w:t/>
      </w:r>
      <w:r>
        <w:br/>
      </w:r>
      <w:r>
        <w:rPr>
          <w:color w:val="408090"/>
          <w:i/>
        </w:rPr>
        <w:t xml:space="preserve"># ... commit, push, and create your pull request</w:t>
      </w:r>
    </w:p>
    <w:bookmarkEnd w:id="127"/>
    <w:bookmarkEnd w:id="122"/>
    <w:bookmarkEnd w:id="121"/>
    <w:bookmarkEnd w:id="3"/>
    <w:bookmarkStart w:id="128" w:name="_7ca8b1516793652b53b9f5b30e3b0760"/>
    <w:bookmarkStart w:id="129" w:name="_e1279f030b3978e9e8d171045a60e2b1"/>
    <w:bookmarkStart w:id="130" w:name="_a7cee84331f5bd17f41ad38239110925"/>
    <w:p>
      <w:pPr>
        <w:pStyle w:val="Heading2"/>
        <w:keepNext/>
      </w:pPr>
      <w:r>
        <w:t>License</w:t>
      </w:r>
    </w:p>
    <w:p>
      <w:pPr>
        <w:pStyle w:val="Body Text"/>
        <w:ind w:leftChars="0" w:left="0" w:right="0"/>
      </w:pPr>
      <w:r>
        <w:t xml:space="preserve">Copyright 2022–2023, </w:t>
      </w:r>
      <w:hyperlink xmlns:r="http://schemas.openxmlformats.org/officeDocument/2006/relationships" r:id="rId22">
        <w:r>
          <w:rPr>
            <w:rStyle w:val="Hyperlink"/>
          </w:rPr>
          <w:t>journey developers</w:t>
        </w:r>
      </w:hyperlink>
      <w:bookmarkStart w:id="131" w:name="_fb0daa3223715d98d73f8a20bc1b8917"/>
      <w:bookmarkEnd w:id="131"/>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3">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130"/>
    <w:bookmarkEnd w:id="129"/>
    <w:bookmarkEnd w:id="128"/>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semiHidden/>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qFormat/>
    <w:unhideWhenUsed/>
    <w:basedOn w:val="NormalParagraph"/>
  </w:style>
  <w:style w:type="paragraph" w:customStye="0" w:styleId="Heading 6">
    <w:name w:val="Heading 6"/>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image" Target="media/image2.png"/><Relationship Id="rId18" Type="http://schemas.openxmlformats.org/officeDocument/2006/relationships/hyperlink" Target="https://ifdat-docs.readthedocs.io/el/latest/" TargetMode="External"/><Relationship Id="rId19" Type="http://schemas.openxmlformats.org/officeDocument/2006/relationships/hyperlink" Target="https://iris.bankofgreece.gr" TargetMode="External"/><Relationship Id="rId20" Type="http://schemas.openxmlformats.org/officeDocument/2006/relationships/hyperlink" Target="https://www.ecb.europa.eu/stats/policy_and_exchange_rates/euro_reference_exchange_rates/html/index.en.html" TargetMode="External"/><Relationship Id="rId21" Type="http://schemas.openxmlformats.org/officeDocument/2006/relationships/hyperlink" Target="https://github.com/lerooze/elfund-docs/issues/new/choose" TargetMode="External"/><Relationship Id="rId22" Type="http://schemas.openxmlformats.org/officeDocument/2006/relationships/hyperlink" Target="https://github.com/lerooze/journey-docs/graphs/contributors" TargetMode="External"/><Relationship Id="rId23"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ELFund-docs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