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80"/>
      </w:pPr>
      <w:r>
        <w:rPr>
          <w:rFonts w:ascii="Georgia" w:cs="Georgia" w:eastAsia="Georgia" w:hAnsi="Georgia"/>
          <w:b w:val="false"/>
          <w:bCs w:val="false"/>
          <w:caps/>
          <w:color w:val="B5633A"/>
          <w:spacing w:val="120"/>
          <w:sz w:val="52"/>
          <w:szCs w:val="52"/>
        </w:rPr>
        <w:t xml:space="preserve">TOILE BLANCHE</w:t>
      </w:r>
    </w:p>
    <w:p>
      <w:pPr>
        <w:spacing w:before="0" w:after="60"/>
      </w:pPr>
      <w:r>
        <w:rPr>
          <w:rFonts w:ascii="Georgia" w:cs="Georgia" w:eastAsia="Georgia" w:hAnsi="Georgia"/>
          <w:i/>
          <w:iCs/>
          <w:color w:val="8C7B6B"/>
          <w:sz w:val="22"/>
          <w:szCs w:val="22"/>
        </w:rPr>
        <w:t xml:space="preserve">Saint-Paul de Vence · Côte d'Azur</w:t>
      </w:r>
    </w:p>
    <w:p>
      <w:pPr>
        <w:pBdr>
          <w:bottom w:val="single" w:color="B5633A" w:sz="8" w:space="1"/>
        </w:pBdr>
        <w:spacing w:before="0" w:after="0"/>
      </w:pPr>
    </w:p>
    <w:p>
      <w:pPr>
        <w:spacing w:before="160" w:after="0"/>
      </w:pPr>
    </w:p>
    <w:p>
      <w:pPr>
        <w:spacing w:before="0" w:after="40"/>
      </w:pPr>
      <w:r>
        <w:rPr>
          <w:rFonts w:ascii="Georgia" w:cs="Georgia" w:eastAsia="Georgia" w:hAnsi="Georgia"/>
          <w:color w:val="1E1A17"/>
          <w:sz w:val="36"/>
          <w:szCs w:val="36"/>
        </w:rPr>
        <w:t xml:space="preserve">Design Agency Evaluation</w:t>
      </w:r>
    </w:p>
    <w:p>
      <w:pPr>
        <w:spacing w:before="0" w:after="240"/>
      </w:pPr>
      <w:r>
        <w:rPr>
          <w:rFonts w:ascii="Arial" w:cs="Arial" w:eastAsia="Arial" w:hAnsi="Arial"/>
          <w:color w:val="8C7B6B"/>
          <w:sz w:val="20"/>
          <w:szCs w:val="20"/>
        </w:rPr>
        <w:t xml:space="preserve">March 2026  ·  Second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5CB" w:sz="1"/>
              <w:left w:val="single" w:color="DDD5CB" w:sz="1"/>
              <w:bottom w:val="single" w:color="DDD5CB" w:sz="1"/>
              <w:right w:val="single" w:color="DDD5CB" w:sz="1"/>
            </w:tcBorders>
            <w:shd w:fill="F7F3EE" w:val="clear"/>
            <w:tcMar>
              <w:top w:type="dxa" w:w="240"/>
              <w:left w:type="dxa" w:w="360"/>
              <w:bottom w:type="dxa" w:w="240"/>
              <w:right w:type="dxa" w:w="360"/>
            </w:tcMar>
          </w:tcPr>
          <w:p>
            <w:pPr>
              <w:jc w:val="center"/>
            </w:pPr>
            <w:r>
              <w:rPr>
                <w:rFonts w:ascii="Arial" w:cs="Arial" w:eastAsia="Arial" w:hAnsi="Arial"/>
                <w:caps/>
                <w:color w:val="8C7B6B"/>
                <w:spacing w:val="40"/>
                <w:sz w:val="16"/>
                <w:szCs w:val="16"/>
              </w:rPr>
              <w:t xml:space="preserve">PREVIOUS SCORE</w:t>
            </w:r>
          </w:p>
          <w:p>
            <w:pPr>
              <w:jc w:val="center"/>
            </w:pPr>
            <w:r>
              <w:rPr>
                <w:rFonts w:ascii="Georgia" w:cs="Georgia" w:eastAsia="Georgia" w:hAnsi="Georgia"/>
                <w:b w:val="false"/>
                <w:bCs w:val="false"/>
                <w:color w:val="6B6259"/>
                <w:sz w:val="44"/>
                <w:szCs w:val="44"/>
              </w:rPr>
              <w:t xml:space="preserve">7.8 / 10</w:t>
            </w:r>
          </w:p>
        </w:tc>
        <w:tc>
          <w:tcPr>
            <w:tcW w:type="dxa" w:w="3120"/>
            <w:tcBorders>
              <w:top w:val="single" w:color="B5633A" w:sz="1"/>
              <w:left w:val="single" w:color="B5633A" w:sz="1"/>
              <w:bottom w:val="single" w:color="B5633A" w:sz="1"/>
              <w:right w:val="single" w:color="B5633A" w:sz="1"/>
            </w:tcBorders>
            <w:shd w:fill="B5633A" w:val="clear"/>
            <w:tcMar>
              <w:top w:type="dxa" w:w="240"/>
              <w:left w:type="dxa" w:w="360"/>
              <w:bottom w:type="dxa" w:w="240"/>
              <w:right w:type="dxa" w:w="360"/>
            </w:tcMar>
          </w:tcPr>
          <w:p>
            <w:pPr>
              <w:jc w:val="center"/>
            </w:pPr>
            <w:r>
              <w:rPr>
                <w:rFonts w:ascii="Arial" w:cs="Arial" w:eastAsia="Arial" w:hAnsi="Arial"/>
                <w:b/>
                <w:bCs/>
                <w:caps/>
                <w:color w:val="FFFFFF"/>
                <w:spacing w:val="40"/>
                <w:sz w:val="16"/>
                <w:szCs w:val="16"/>
              </w:rPr>
              <w:t xml:space="preserve">CURRENT SCORE</w:t>
            </w:r>
          </w:p>
          <w:p>
            <w:pPr>
              <w:jc w:val="center"/>
            </w:pPr>
            <w:r>
              <w:rPr>
                <w:rFonts w:ascii="Georgia" w:cs="Georgia" w:eastAsia="Georgia" w:hAnsi="Georgia"/>
                <w:b/>
                <w:bCs/>
                <w:color w:val="FFFFFF"/>
                <w:sz w:val="44"/>
                <w:szCs w:val="44"/>
              </w:rPr>
              <w:t xml:space="preserve">8.4 / 10</w:t>
            </w:r>
          </w:p>
        </w:tc>
        <w:tc>
          <w:tcPr>
            <w:tcW w:type="dxa" w:w="3120"/>
            <w:tcBorders>
              <w:top w:val="single" w:color="4A7C59" w:sz="1"/>
              <w:left w:val="single" w:color="4A7C59" w:sz="1"/>
              <w:bottom w:val="single" w:color="4A7C59" w:sz="1"/>
              <w:right w:val="single" w:color="4A7C59" w:sz="1"/>
            </w:tcBorders>
            <w:shd w:fill="4A7C59" w:val="clear"/>
            <w:tcMar>
              <w:top w:type="dxa" w:w="240"/>
              <w:left w:type="dxa" w:w="360"/>
              <w:bottom w:type="dxa" w:w="240"/>
              <w:right w:type="dxa" w:w="360"/>
            </w:tcMar>
          </w:tcPr>
          <w:p>
            <w:pPr>
              <w:jc w:val="center"/>
            </w:pPr>
            <w:r>
              <w:rPr>
                <w:rFonts w:ascii="Arial" w:cs="Arial" w:eastAsia="Arial" w:hAnsi="Arial"/>
                <w:b/>
                <w:bCs/>
                <w:caps/>
                <w:color w:val="FFFFFF"/>
                <w:spacing w:val="40"/>
                <w:sz w:val="16"/>
                <w:szCs w:val="16"/>
              </w:rPr>
              <w:t xml:space="preserve">IMPROVEMENT</w:t>
            </w:r>
          </w:p>
          <w:p>
            <w:pPr>
              <w:jc w:val="center"/>
            </w:pPr>
            <w:r>
              <w:rPr>
                <w:rFonts w:ascii="Georgia" w:cs="Georgia" w:eastAsia="Georgia" w:hAnsi="Georgia"/>
                <w:b/>
                <w:bCs/>
                <w:color w:val="FFFFFF"/>
                <w:sz w:val="44"/>
                <w:szCs w:val="44"/>
              </w:rPr>
              <w:t xml:space="preserve">+0.6 pts</w:t>
            </w:r>
          </w:p>
        </w:tc>
      </w:tr>
    </w:tbl>
    <w:p>
      <w:pPr>
        <w:spacing w:before="280" w:after="0"/>
      </w:pPr>
    </w:p>
    <w:p>
      <w:pPr>
        <w:spacing w:before="0" w:after="80"/>
      </w:pPr>
      <w:r>
        <w:rPr>
          <w:rFonts w:ascii="Georgia" w:cs="Georgia" w:eastAsia="Georgia" w:hAnsi="Georgia"/>
          <w:b/>
          <w:bCs/>
          <w:color w:val="1E1A17"/>
          <w:sz w:val="22"/>
          <w:szCs w:val="22"/>
        </w:rPr>
        <w:t xml:space="preserve">Assessment Scope</w:t>
      </w:r>
    </w:p>
    <w:p>
      <w:pPr>
        <w:pBdr>
          <w:bottom w:val="single" w:color="DDD5CB" w:sz="2" w:space="1"/>
        </w:pBdr>
        <w:spacing w:before="0" w:after="0"/>
      </w:pPr>
    </w:p>
    <w:p>
      <w:pPr>
        <w:spacing w:before="80" w:after="80"/>
      </w:pPr>
    </w:p>
    <w:p>
      <w:pPr>
        <w:spacing w:before="40" w:after="100"/>
      </w:pPr>
      <w:r>
        <w:rPr>
          <w:rFonts w:ascii="Arial" w:cs="Arial" w:eastAsia="Arial" w:hAnsi="Arial"/>
          <w:b w:val="false"/>
          <w:bCs w:val="false"/>
          <w:i w:val="false"/>
          <w:iCs w:val="false"/>
          <w:color w:val="6B6259"/>
          <w:sz w:val="20"/>
          <w:szCs w:val="20"/>
        </w:rPr>
        <w:t xml:space="preserve">This second evaluation assesses the toileblanche.com website following a focused development sprint that addressed the primary weaknesses identified in the inaugural January 2026 review. Five of seven flagged images have been resolved, all eight suites now carry complete photographic sets, and — most significantly — the site now features a cinematic dual-format video hero serving dedicated landscape and portrait edits across device types.</w:t>
      </w:r>
    </w:p>
    <w:p>
      <w:pPr>
        <w:spacing w:before="0" w:after="40"/>
      </w:pPr>
      <w:r>
        <w:rPr>
          <w:rFonts w:ascii="Arial" w:cs="Arial" w:eastAsia="Arial" w:hAnsi="Arial"/>
          <w:b w:val="false"/>
          <w:bCs w:val="false"/>
          <w:i/>
          <w:iCs/>
          <w:color w:val="8C7B6B"/>
          <w:sz w:val="20"/>
          <w:szCs w:val="20"/>
        </w:rPr>
        <w:t xml:space="preserve">Evaluated against the criteria applied in January 2026, with updated evidence from a full source-code and asset audit conducted March 2026.</w:t>
      </w:r>
    </w:p>
    <w:p>
      <w:pPr>
        <w:spacing w:before="320" w:after="0"/>
      </w:pPr>
    </w:p>
    <w:p>
      <w:pPr>
        <w:spacing w:before="360" w:after="120"/>
      </w:pPr>
      <w:r>
        <w:rPr>
          <w:rFonts w:ascii="Georgia" w:cs="Georgia" w:eastAsia="Georgia" w:hAnsi="Georgia"/>
          <w:b w:val="false"/>
          <w:bCs w:val="false"/>
          <w:caps/>
          <w:color w:val="B5633A"/>
          <w:spacing w:val="60"/>
          <w:sz w:val="28"/>
          <w:szCs w:val="28"/>
        </w:rPr>
        <w:t xml:space="preserve">Scorecard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160"/>
        <w:gridCol w:w="2000"/>
      </w:tblGrid>
      <w:tr>
        <w:tc>
          <w:tcPr>
            <w:tcW w:type="dxa" w:w="5200"/>
            <w:tcBorders>
              <w:top w:val="single" w:color="DDD5CB" w:sz="1"/>
              <w:left w:val="single" w:color="DDD5CB" w:sz="1"/>
              <w:bottom w:val="single" w:color="DDD5CB" w:sz="1"/>
              <w:right w:val="single" w:color="DDD5CB" w:sz="1"/>
            </w:tcBorders>
            <w:shd w:fill="B5633A" w:val="clear"/>
            <w:tcMar>
              <w:top w:type="dxa" w:w="100"/>
              <w:left w:type="dxa" w:w="160"/>
              <w:bottom w:type="dxa" w:w="100"/>
              <w:right w:type="dxa" w:w="160"/>
            </w:tcMar>
          </w:tcPr>
          <w:p>
            <w:r>
              <w:rPr>
                <w:rFonts w:ascii="Georgia" w:cs="Georgia" w:eastAsia="Georgia" w:hAnsi="Georgia"/>
                <w:b/>
                <w:bCs/>
                <w:caps/>
                <w:color w:val="FFFFFF"/>
                <w:spacing w:val="40"/>
                <w:sz w:val="18"/>
                <w:szCs w:val="18"/>
              </w:rPr>
              <w:t xml:space="preserve">Category</w:t>
            </w:r>
          </w:p>
        </w:tc>
        <w:tc>
          <w:tcPr>
            <w:tcW w:type="dxa" w:w="2160"/>
            <w:tcBorders>
              <w:top w:val="single" w:color="DDD5CB" w:sz="1"/>
              <w:left w:val="single" w:color="DDD5CB" w:sz="1"/>
              <w:bottom w:val="single" w:color="DDD5CB" w:sz="1"/>
              <w:right w:val="single" w:color="DDD5CB" w:sz="1"/>
            </w:tcBorders>
            <w:shd w:fill="B5633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Jan 2026</w:t>
            </w:r>
          </w:p>
        </w:tc>
        <w:tc>
          <w:tcPr>
            <w:tcW w:type="dxa" w:w="2000"/>
            <w:tcBorders>
              <w:top w:val="single" w:color="DDD5CB" w:sz="1"/>
              <w:left w:val="single" w:color="DDD5CB" w:sz="1"/>
              <w:bottom w:val="single" w:color="DDD5CB" w:sz="1"/>
              <w:right w:val="single" w:color="DDD5CB" w:sz="1"/>
            </w:tcBorders>
            <w:shd w:fill="B5633A" w:val="clear"/>
            <w:tcMar>
              <w:top w:type="dxa" w:w="100"/>
              <w:left w:type="dxa" w:w="160"/>
              <w:bottom w:type="dxa" w:w="100"/>
              <w:right w:type="dxa" w:w="160"/>
            </w:tcMar>
            <w:vAlign w:val="center"/>
          </w:tcPr>
          <w:p>
            <w:pPr>
              <w:jc w:val="center"/>
            </w:pPr>
            <w:r>
              <w:rPr>
                <w:rFonts w:ascii="Arial" w:cs="Arial" w:eastAsia="Arial" w:hAnsi="Arial"/>
                <w:b/>
                <w:bCs/>
                <w:color w:val="FFFFFF"/>
                <w:sz w:val="19"/>
                <w:szCs w:val="19"/>
              </w:rPr>
              <w:t xml:space="preserve">Mar 2026</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Brand Identity &amp; Concept</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9.5/10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4A7C59"/>
                <w:sz w:val="19"/>
                <w:szCs w:val="19"/>
              </w:rPr>
              <w:t xml:space="preserve">9.5/10</w:t>
            </w:r>
            <w:r>
              <w:rPr>
                <w:rFonts w:ascii="Arial" w:cs="Arial" w:eastAsia="Arial" w:hAnsi="Arial"/>
                <w:b w:val="false"/>
                <w:bCs w:val="false"/>
                <w:color w:val="8C7B6B"/>
                <w:sz w:val="16"/>
                <w:szCs w:val="16"/>
              </w:rPr>
              <w:t xml:space="preserve">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Photography &amp; Visual Language</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8.2/10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4A7C59"/>
                <w:sz w:val="19"/>
                <w:szCs w:val="19"/>
              </w:rPr>
              <w:t xml:space="preserve">8.7/10</w:t>
            </w:r>
            <w:r>
              <w:rPr>
                <w:rFonts w:ascii="Arial" w:cs="Arial" w:eastAsia="Arial" w:hAnsi="Arial"/>
                <w:b w:val="false"/>
                <w:bCs w:val="false"/>
                <w:color w:val="4A7C59"/>
                <w:sz w:val="16"/>
                <w:szCs w:val="16"/>
              </w:rPr>
              <w:t xml:space="preserve">  +0.5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UX &amp; Interaction Design</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6.8/10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B08A3E"/>
                <w:sz w:val="19"/>
                <w:szCs w:val="19"/>
              </w:rPr>
              <w:t xml:space="preserve">7.8/10</w:t>
            </w:r>
            <w:r>
              <w:rPr>
                <w:rFonts w:ascii="Arial" w:cs="Arial" w:eastAsia="Arial" w:hAnsi="Arial"/>
                <w:b w:val="false"/>
                <w:bCs w:val="false"/>
                <w:color w:val="4A7C59"/>
                <w:sz w:val="16"/>
                <w:szCs w:val="16"/>
              </w:rPr>
              <w:t xml:space="preserve">  +1.0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Typography &amp; Layout</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8.5/10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4A7C59"/>
                <w:sz w:val="19"/>
                <w:szCs w:val="19"/>
              </w:rPr>
              <w:t xml:space="preserve">8.5/10</w:t>
            </w:r>
            <w:r>
              <w:rPr>
                <w:rFonts w:ascii="Arial" w:cs="Arial" w:eastAsia="Arial" w:hAnsi="Arial"/>
                <w:b w:val="false"/>
                <w:bCs w:val="false"/>
                <w:color w:val="8C7B6B"/>
                <w:sz w:val="16"/>
                <w:szCs w:val="16"/>
              </w:rPr>
              <w:t xml:space="preserve">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Technical Architecture</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7.5/10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B08A3E"/>
                <w:sz w:val="19"/>
                <w:szCs w:val="19"/>
              </w:rPr>
              <w:t xml:space="preserve">7.9/10</w:t>
            </w:r>
            <w:r>
              <w:rPr>
                <w:rFonts w:ascii="Arial" w:cs="Arial" w:eastAsia="Arial" w:hAnsi="Arial"/>
                <w:b w:val="false"/>
                <w:bCs w:val="false"/>
                <w:color w:val="4A7C59"/>
                <w:sz w:val="16"/>
                <w:szCs w:val="16"/>
              </w:rPr>
              <w:t xml:space="preserve">  +0.4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Content Strategy</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8.0/10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B08A3E"/>
                <w:sz w:val="19"/>
                <w:szCs w:val="19"/>
              </w:rPr>
              <w:t xml:space="preserve">8.3/10</w:t>
            </w:r>
            <w:r>
              <w:rPr>
                <w:rFonts w:ascii="Arial" w:cs="Arial" w:eastAsia="Arial" w:hAnsi="Arial"/>
                <w:b w:val="false"/>
                <w:bCs w:val="false"/>
                <w:color w:val="4A7C59"/>
                <w:sz w:val="16"/>
                <w:szCs w:val="16"/>
              </w:rPr>
              <w:t xml:space="preserve">  +0.3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Mobile Experience</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7.2/10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B08A3E"/>
                <w:sz w:val="19"/>
                <w:szCs w:val="19"/>
              </w:rPr>
              <w:t xml:space="preserve">8.3/10</w:t>
            </w:r>
            <w:r>
              <w:rPr>
                <w:rFonts w:ascii="Arial" w:cs="Arial" w:eastAsia="Arial" w:hAnsi="Arial"/>
                <w:b w:val="false"/>
                <w:bCs w:val="false"/>
                <w:color w:val="4A7C59"/>
                <w:sz w:val="16"/>
                <w:szCs w:val="16"/>
              </w:rPr>
              <w:t xml:space="preserve">  +1.1 ▲</w:t>
            </w:r>
          </w:p>
        </w:tc>
      </w:tr>
      <w:tr>
        <w:tc>
          <w:tcPr>
            <w:tcW w:type="dxa" w:w="52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tcPr>
          <w:p>
            <w:r>
              <w:rPr>
                <w:rFonts w:ascii="Arial" w:cs="Arial" w:eastAsia="Arial" w:hAnsi="Arial"/>
                <w:b w:val="false"/>
                <w:bCs w:val="false"/>
                <w:caps w:val="false"/>
                <w:color w:val="1E1A17"/>
                <w:sz w:val="19"/>
                <w:szCs w:val="19"/>
              </w:rPr>
              <w:t xml:space="preserve">OVERALL</w:t>
            </w:r>
          </w:p>
        </w:tc>
        <w:tc>
          <w:tcPr>
            <w:tcW w:type="dxa" w:w="216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val="false"/>
                <w:bCs w:val="false"/>
                <w:color w:val="6B6259"/>
                <w:sz w:val="19"/>
                <w:szCs w:val="19"/>
              </w:rPr>
              <w:t xml:space="preserve">7.8/10</w:t>
            </w:r>
          </w:p>
        </w:tc>
        <w:tc>
          <w:tcPr>
            <w:tcW w:type="dxa" w:w="2000"/>
            <w:tcBorders>
              <w:top w:val="single" w:color="DDD5CB" w:sz="1"/>
              <w:left w:val="single" w:color="DDD5CB" w:sz="1"/>
              <w:bottom w:val="single" w:color="DDD5CB" w:sz="1"/>
              <w:right w:val="single" w:color="DDD5CB" w:sz="1"/>
            </w:tcBorders>
            <w:shd w:fill="F2ECE6" w:val="clear"/>
            <w:tcMar>
              <w:top w:type="dxa" w:w="100"/>
              <w:left w:type="dxa" w:w="160"/>
              <w:bottom w:type="dxa" w:w="100"/>
              <w:right w:type="dxa" w:w="160"/>
            </w:tcMar>
            <w:vAlign w:val="center"/>
          </w:tcPr>
          <w:p>
            <w:pPr>
              <w:jc w:val="center"/>
            </w:pPr>
            <w:r>
              <w:rPr>
                <w:rFonts w:ascii="Arial" w:cs="Arial" w:eastAsia="Arial" w:hAnsi="Arial"/>
                <w:b/>
                <w:bCs/>
                <w:color w:val="B08A3E"/>
                <w:sz w:val="19"/>
                <w:szCs w:val="19"/>
              </w:rPr>
              <w:t xml:space="preserve">8.4/10</w:t>
            </w:r>
            <w:r>
              <w:rPr>
                <w:rFonts w:ascii="Arial" w:cs="Arial" w:eastAsia="Arial" w:hAnsi="Arial"/>
                <w:b w:val="false"/>
                <w:bCs w:val="false"/>
                <w:color w:val="4A7C59"/>
                <w:sz w:val="16"/>
                <w:szCs w:val="16"/>
              </w:rPr>
              <w:t xml:space="preserve">  +0.6 ▲</w:t>
            </w:r>
          </w:p>
        </w:tc>
      </w:tr>
    </w:tbl>
    <w:p>
      <w:pPr>
        <w:spacing w:before="160" w:after="0"/>
      </w:pPr>
    </w:p>
    <w:p>
      <w:pPr>
        <w:spacing w:before="0" w:after="40"/>
      </w:pPr>
      <w:r>
        <w:rPr>
          <w:rFonts w:ascii="Arial" w:cs="Arial" w:eastAsia="Arial" w:hAnsi="Arial"/>
          <w:b w:val="false"/>
          <w:bCs w:val="false"/>
          <w:i/>
          <w:iCs/>
          <w:color w:val="8C7B6B"/>
          <w:sz w:val="20"/>
          <w:szCs w:val="20"/>
        </w:rPr>
        <w:t xml:space="preserve">Scoring reflects an unweighted average across seven criteria. Mobile Experience is evaluated independently of desktop to account for the structural complexity of dual-format video delivery.</w:t>
      </w:r>
    </w:p>
    <w:p>
      <w:r>
        <w:br w:type="page"/>
      </w:r>
    </w:p>
    <w:p>
      <w:pPr>
        <w:spacing w:before="360" w:after="120"/>
      </w:pPr>
      <w:r>
        <w:rPr>
          <w:rFonts w:ascii="Georgia" w:cs="Georgia" w:eastAsia="Georgia" w:hAnsi="Georgia"/>
          <w:b w:val="false"/>
          <w:bCs w:val="false"/>
          <w:caps/>
          <w:color w:val="B5633A"/>
          <w:spacing w:val="60"/>
          <w:sz w:val="28"/>
          <w:szCs w:val="28"/>
        </w:rPr>
        <w:t xml:space="preserve">Category Analysis</w:t>
      </w:r>
    </w:p>
    <w:p>
      <w:pPr>
        <w:spacing w:before="240" w:after="60"/>
      </w:pPr>
    </w:p>
    <w:p>
      <w:pPr>
        <w:spacing w:before="0" w:after="80"/>
      </w:pPr>
      <w:r>
        <w:rPr>
          <w:rFonts w:ascii="Georgia" w:cs="Georgia" w:eastAsia="Georgia" w:hAnsi="Georgia"/>
          <w:b w:val="false"/>
          <w:bCs w:val="false"/>
          <w:color w:val="B5633A"/>
          <w:spacing w:val="40"/>
          <w:sz w:val="22"/>
          <w:szCs w:val="22"/>
        </w:rPr>
        <w:t xml:space="preserve">1. BRAND IDENTITY &amp; CONCEPT   </w:t>
      </w:r>
      <w:r>
        <w:rPr>
          <w:rFonts w:ascii="Georgia" w:cs="Georgia" w:eastAsia="Georgia" w:hAnsi="Georgia"/>
          <w:b/>
          <w:bCs/>
          <w:color w:val="4A7C59"/>
          <w:sz w:val="28"/>
          <w:szCs w:val="28"/>
        </w:rPr>
        <w:t xml:space="preserve">9.5/10</w:t>
      </w:r>
      <w:r>
        <w:rPr>
          <w:rFonts w:ascii="Arial" w:cs="Arial" w:eastAsia="Arial" w:hAnsi="Arial"/>
          <w:color w:val="8C7B6B"/>
          <w:sz w:val="18"/>
          <w:szCs w:val="18"/>
        </w:rPr>
        <w:t xml:space="preserve">  (0.0 from 9.5)</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No changes this sprint. The brand foundation is a genuine competitive advantage.</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World-class copywriting — 'The Côte d'Azur, without the spectacle' remains one of the finest hotel taglines in the European luxury segment.</w:t>
      </w:r>
    </w:p>
    <w:p>
      <w:pPr>
        <w:pStyle w:val="ListParagraph"/>
        <w:numPr>
          <w:ilvl w:val="0"/>
          <w:numId w:val="2"/>
        </w:numPr>
        <w:spacing w:before="40" w:after="40"/>
      </w:pPr>
      <w:r>
        <w:rPr>
          <w:rFonts w:ascii="Arial" w:cs="Arial" w:eastAsia="Arial" w:hAnsi="Arial"/>
          <w:color w:val="6B6259"/>
          <w:sz w:val="19"/>
          <w:szCs w:val="19"/>
        </w:rPr>
        <w:t xml:space="preserve">The 'declared artwork' positioning is genuinely differentiated and philosophically coherent across all page content.</w:t>
      </w:r>
    </w:p>
    <w:p>
      <w:pPr>
        <w:pStyle w:val="ListParagraph"/>
        <w:numPr>
          <w:ilvl w:val="0"/>
          <w:numId w:val="2"/>
        </w:numPr>
        <w:spacing w:before="40" w:after="40"/>
      </w:pPr>
      <w:r>
        <w:rPr>
          <w:rFonts w:ascii="Arial" w:cs="Arial" w:eastAsia="Arial" w:hAnsi="Arial"/>
          <w:color w:val="6B6259"/>
          <w:sz w:val="19"/>
          <w:szCs w:val="19"/>
        </w:rPr>
        <w:t xml:space="preserve">Brand voice consistency: EN and FR content trees both hold character without translation-feel.</w:t>
      </w:r>
    </w:p>
    <w:p>
      <w:pPr>
        <w:pStyle w:val="ListParagraph"/>
        <w:numPr>
          <w:ilvl w:val="0"/>
          <w:numId w:val="2"/>
        </w:numPr>
        <w:spacing w:before="40" w:after="40"/>
      </w:pPr>
      <w:r>
        <w:rPr>
          <w:rFonts w:ascii="Arial" w:cs="Arial" w:eastAsia="Arial" w:hAnsi="Arial"/>
          <w:color w:val="6B6259"/>
          <w:sz w:val="19"/>
          <w:szCs w:val="19"/>
        </w:rPr>
        <w:t xml:space="preserve">Leroy Brothers residency concept gives the art programming a personal, proprietorial identity absent from most competitor properties.</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No visual brand system document is evident in the codebase. As the site grows, a shared design-token reference will prevent drift.</w:t>
      </w:r>
    </w:p>
    <w:p>
      <w:pPr>
        <w:spacing w:before="240" w:after="60"/>
      </w:pPr>
    </w:p>
    <w:p>
      <w:pPr>
        <w:spacing w:before="0" w:after="80"/>
      </w:pPr>
      <w:r>
        <w:rPr>
          <w:rFonts w:ascii="Georgia" w:cs="Georgia" w:eastAsia="Georgia" w:hAnsi="Georgia"/>
          <w:b w:val="false"/>
          <w:bCs w:val="false"/>
          <w:color w:val="B5633A"/>
          <w:spacing w:val="40"/>
          <w:sz w:val="22"/>
          <w:szCs w:val="22"/>
        </w:rPr>
        <w:t xml:space="preserve">2. PHOTOGRAPHY &amp; VISUAL LANGUAGE   </w:t>
      </w:r>
      <w:r>
        <w:rPr>
          <w:rFonts w:ascii="Georgia" w:cs="Georgia" w:eastAsia="Georgia" w:hAnsi="Georgia"/>
          <w:b/>
          <w:bCs/>
          <w:color w:val="4A7C59"/>
          <w:sz w:val="28"/>
          <w:szCs w:val="28"/>
        </w:rPr>
        <w:t xml:space="preserve">8.7/10</w:t>
      </w:r>
      <w:r>
        <w:rPr>
          <w:rFonts w:ascii="Arial" w:cs="Arial" w:eastAsia="Arial" w:hAnsi="Arial"/>
          <w:color w:val="4A7C59"/>
          <w:sz w:val="18"/>
          <w:szCs w:val="18"/>
        </w:rPr>
        <w:t xml:space="preserve">  (+0.5 from 8.2)</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+0.5 pts. Suite completion and Gaëlle Simon integration are material improvements. Two legacy images and absent food photography are the remaining priorities.</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All eight suites now carry a full seven-image set (hero, card, gallery 1–5) — curated for narrative coherence per suite.</w:t>
      </w:r>
    </w:p>
    <w:p>
      <w:pPr>
        <w:pStyle w:val="ListParagraph"/>
        <w:numPr>
          <w:ilvl w:val="0"/>
          <w:numId w:val="2"/>
        </w:numPr>
        <w:spacing w:before="40" w:after="40"/>
      </w:pPr>
      <w:r>
        <w:rPr>
          <w:rFonts w:ascii="Arial" w:cs="Arial" w:eastAsia="Arial" w:hAnsi="Arial"/>
          <w:color w:val="6B6259"/>
          <w:sz w:val="19"/>
          <w:szCs w:val="19"/>
        </w:rPr>
        <w:t xml:space="preserve">Gaëlle Simon's professional photography is now integrated on the breakfast page hero, the about page, and the art page hero — a step-change in page authority.</w:t>
      </w:r>
    </w:p>
    <w:p>
      <w:pPr>
        <w:pStyle w:val="ListParagraph"/>
        <w:numPr>
          <w:ilvl w:val="0"/>
          <w:numId w:val="2"/>
        </w:numPr>
        <w:spacing w:before="40" w:after="40"/>
      </w:pPr>
      <w:r>
        <w:rPr>
          <w:rFonts w:ascii="Arial" w:cs="Arial" w:eastAsia="Arial" w:hAnsi="Arial"/>
          <w:color w:val="6B6259"/>
          <w:sz w:val="19"/>
          <w:szCs w:val="19"/>
        </w:rPr>
        <w:t xml:space="preserve">Breakfast page hero now shows a fully set Provençal breakfast scene; the prior coffee-sacks placeholder has been retired.</w:t>
      </w:r>
    </w:p>
    <w:p>
      <w:pPr>
        <w:pStyle w:val="ListParagraph"/>
        <w:numPr>
          <w:ilvl w:val="0"/>
          <w:numId w:val="2"/>
        </w:numPr>
        <w:spacing w:before="40" w:after="40"/>
      </w:pPr>
      <w:r>
        <w:rPr>
          <w:rFonts w:ascii="Arial" w:cs="Arial" w:eastAsia="Arial" w:hAnsi="Arial"/>
          <w:color w:val="6B6259"/>
          <w:sz w:val="19"/>
          <w:szCs w:val="19"/>
        </w:rPr>
        <w:t xml:space="preserve">Upcoming Events section has transitioned from logo graphics to four real vernissage and art-tour images from the DSCF/IMG series.</w:t>
      </w:r>
    </w:p>
    <w:p>
      <w:pPr>
        <w:pStyle w:val="ListParagraph"/>
        <w:numPr>
          <w:ilvl w:val="0"/>
          <w:numId w:val="2"/>
        </w:numPr>
        <w:spacing w:before="40" w:after="40"/>
      </w:pPr>
      <w:r>
        <w:rPr>
          <w:rFonts w:ascii="Arial" w:cs="Arial" w:eastAsia="Arial" w:hAnsi="Arial"/>
          <w:color w:val="6B6259"/>
          <w:sz w:val="19"/>
          <w:szCs w:val="19"/>
        </w:rPr>
        <w:t xml:space="preserve">Le Restaurant page hero updated to the terrace shot (IMG_7598.jpg), appropriate to the dining positioning.</w:t>
      </w:r>
    </w:p>
    <w:p>
      <w:pPr>
        <w:pStyle w:val="ListParagraph"/>
        <w:numPr>
          <w:ilvl w:val="0"/>
          <w:numId w:val="2"/>
        </w:numPr>
        <w:spacing w:before="40" w:after="40"/>
      </w:pPr>
      <w:r>
        <w:rPr>
          <w:rFonts w:ascii="Arial" w:cs="Arial" w:eastAsia="Arial" w:hAnsi="Arial"/>
          <w:color w:val="6B6259"/>
          <w:sz w:val="19"/>
          <w:szCs w:val="19"/>
        </w:rPr>
        <w:t xml:space="preserve">Five of seven previously flagged images have been resolved.</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Art page triptych: the middle slot (Expert Talks) still uses page-img-2889884fe931a4.webp — an image associated with conference contexts, inconsistent with the property's intimate intellectual positioning.</w:t>
      </w:r>
    </w:p>
    <w:p>
      <w:pPr>
        <w:pStyle w:val="ListParagraph"/>
        <w:numPr>
          <w:ilvl w:val="0"/>
          <w:numId w:val="2"/>
        </w:numPr>
        <w:spacing w:before="40" w:after="40"/>
      </w:pPr>
      <w:r>
        <w:rPr>
          <w:rFonts w:ascii="Arial" w:cs="Arial" w:eastAsia="Arial" w:hAnsi="Arial"/>
          <w:color w:val="6B6259"/>
          <w:sz w:val="19"/>
          <w:szCs w:val="19"/>
        </w:rPr>
        <w:t xml:space="preserve">Upcoming Events: the gallery-tall slot still uses page-img-b37c597837c053.webp (mushroom-graphic). The surrounding images have been upgraded; this slot now reads as an anomaly.</w:t>
      </w:r>
    </w:p>
    <w:p>
      <w:pPr>
        <w:pStyle w:val="ListParagraph"/>
        <w:numPr>
          <w:ilvl w:val="0"/>
          <w:numId w:val="2"/>
        </w:numPr>
        <w:spacing w:before="40" w:after="40"/>
      </w:pPr>
      <w:r>
        <w:rPr>
          <w:rFonts w:ascii="Arial" w:cs="Arial" w:eastAsia="Arial" w:hAnsi="Arial"/>
          <w:color w:val="6B6259"/>
          <w:sz w:val="19"/>
          <w:szCs w:val="19"/>
        </w:rPr>
        <w:t xml:space="preserve">Le Restaurant hub cards still carry UUID-named images (page-img-14433f29c9500d, page-img-7f72d09199a7a2) — likely legacy Webflow exports. Replacing with named, purposeful images would complete the restaurant visual story.</w:t>
      </w:r>
    </w:p>
    <w:p>
      <w:pPr>
        <w:pStyle w:val="ListParagraph"/>
        <w:numPr>
          <w:ilvl w:val="0"/>
          <w:numId w:val="2"/>
        </w:numPr>
        <w:spacing w:before="40" w:after="40"/>
      </w:pPr>
      <w:r>
        <w:rPr>
          <w:rFonts w:ascii="Arial" w:cs="Arial" w:eastAsia="Arial" w:hAnsi="Arial"/>
          <w:color w:val="6B6259"/>
          <w:sz w:val="19"/>
          <w:szCs w:val="19"/>
        </w:rPr>
        <w:t xml:space="preserve">No professional food or dish photography exists in the asset library. The restaurant offering is described in compelling copy but not yet matched by culinary imagery.</w:t>
      </w:r>
    </w:p>
    <w:p>
      <w:pPr>
        <w:spacing w:before="240" w:after="60"/>
      </w:pPr>
    </w:p>
    <w:p>
      <w:pPr>
        <w:spacing w:before="0" w:after="80"/>
      </w:pPr>
      <w:r>
        <w:rPr>
          <w:rFonts w:ascii="Georgia" w:cs="Georgia" w:eastAsia="Georgia" w:hAnsi="Georgia"/>
          <w:b w:val="false"/>
          <w:bCs w:val="false"/>
          <w:color w:val="B5633A"/>
          <w:spacing w:val="40"/>
          <w:sz w:val="22"/>
          <w:szCs w:val="22"/>
        </w:rPr>
        <w:t xml:space="preserve">3. UX &amp; INTERACTION DESIGN   </w:t>
      </w:r>
      <w:r>
        <w:rPr>
          <w:rFonts w:ascii="Georgia" w:cs="Georgia" w:eastAsia="Georgia" w:hAnsi="Georgia"/>
          <w:b/>
          <w:bCs/>
          <w:color w:val="B08A3E"/>
          <w:sz w:val="28"/>
          <w:szCs w:val="28"/>
        </w:rPr>
        <w:t xml:space="preserve">7.8/10</w:t>
      </w:r>
      <w:r>
        <w:rPr>
          <w:rFonts w:ascii="Arial" w:cs="Arial" w:eastAsia="Arial" w:hAnsi="Arial"/>
          <w:color w:val="4A7C59"/>
          <w:sz w:val="18"/>
          <w:szCs w:val="18"/>
        </w:rPr>
        <w:t xml:space="preserve">  (+1.0 from 6.8)</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+1.0 pts. Video hero alone accounts for the full-point gain. It elevates the site into a different tier of luxury hotel web presence.</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The video hero is the most significant upgrade in this sprint. Replacing five static cross-fading background divs with a warm-graded, 21-second cinematic loop changes the emotional register of the landing page entirely.</w:t>
      </w:r>
    </w:p>
    <w:p>
      <w:pPr>
        <w:pStyle w:val="ListParagraph"/>
        <w:numPr>
          <w:ilvl w:val="0"/>
          <w:numId w:val="2"/>
        </w:numPr>
        <w:spacing w:before="40" w:after="40"/>
      </w:pPr>
      <w:r>
        <w:rPr>
          <w:rFonts w:ascii="Arial" w:cs="Arial" w:eastAsia="Arial" w:hAnsi="Arial"/>
          <w:color w:val="6B6259"/>
          <w:sz w:val="19"/>
          <w:szCs w:val="19"/>
        </w:rPr>
        <w:t xml:space="preserve">Clip selection demonstrates editorial judgment: the landscape version opens on the lavender-and-stone pan before dissolving to the low-angle pool composition with amphoras — a proper narrative arc.</w:t>
      </w:r>
    </w:p>
    <w:p>
      <w:pPr>
        <w:pStyle w:val="ListParagraph"/>
        <w:numPr>
          <w:ilvl w:val="0"/>
          <w:numId w:val="2"/>
        </w:numPr>
        <w:spacing w:before="40" w:after="40"/>
      </w:pPr>
      <w:r>
        <w:rPr>
          <w:rFonts w:ascii="Arial" w:cs="Arial" w:eastAsia="Arial" w:hAnsi="Arial"/>
          <w:color w:val="6B6259"/>
          <w:sz w:val="19"/>
          <w:szCs w:val="19"/>
        </w:rPr>
        <w:t xml:space="preserve">Color grading applied consistently across both video versions: boosted saturation on the lavender and terracotta, lifted shadows, blue-channel rolloff in highlights. The result reads warm and unmistakably Provençal.</w:t>
      </w:r>
    </w:p>
    <w:p>
      <w:pPr>
        <w:pStyle w:val="ListParagraph"/>
        <w:numPr>
          <w:ilvl w:val="0"/>
          <w:numId w:val="2"/>
        </w:numPr>
        <w:spacing w:before="40" w:after="40"/>
      </w:pPr>
      <w:r>
        <w:rPr>
          <w:rFonts w:ascii="Arial" w:cs="Arial" w:eastAsia="Arial" w:hAnsi="Arial"/>
          <w:color w:val="6B6259"/>
          <w:sz w:val="19"/>
          <w:szCs w:val="19"/>
        </w:rPr>
        <w:t xml:space="preserve">Responsive video delivery: desktop/tablet receives the 1280×720 landscape cut; mobile portrait receives a dedicated 720×1280 edit — not a crop of the landscape, but purpose-edited content (dining terrace → pool from portrait angle). This is above standard practice.</w:t>
      </w:r>
    </w:p>
    <w:p>
      <w:pPr>
        <w:pStyle w:val="ListParagraph"/>
        <w:numPr>
          <w:ilvl w:val="0"/>
          <w:numId w:val="2"/>
        </w:numPr>
        <w:spacing w:before="40" w:after="40"/>
      </w:pPr>
      <w:r>
        <w:rPr>
          <w:rFonts w:ascii="Arial" w:cs="Arial" w:eastAsia="Arial" w:hAnsi="Arial"/>
          <w:color w:val="6B6259"/>
          <w:sz w:val="19"/>
          <w:szCs w:val="19"/>
        </w:rPr>
        <w:t xml:space="preserve">Poster frames served as LCP resources via &lt;link rel='preload'&gt;: correct implementation for performance.</w:t>
      </w:r>
    </w:p>
    <w:p>
      <w:pPr>
        <w:pStyle w:val="ListParagraph"/>
        <w:numPr>
          <w:ilvl w:val="0"/>
          <w:numId w:val="2"/>
        </w:numPr>
        <w:spacing w:before="40" w:after="40"/>
      </w:pPr>
      <w:r>
        <w:rPr>
          <w:rFonts w:ascii="Arial" w:cs="Arial" w:eastAsia="Arial" w:hAnsi="Arial"/>
          <w:color w:val="6B6259"/>
          <w:sz w:val="19"/>
          <w:szCs w:val="19"/>
        </w:rPr>
        <w:t xml:space="preserve">The site.js slideshow function degrades gracefully when no .hero-bg-slide elements are found.</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Scroll behavior remains vanilla IntersectionObserver fades. No GSAP, Lenis, or Locomotive. The gap to Awwwards-tier UX is primarily here.</w:t>
      </w:r>
    </w:p>
    <w:p>
      <w:pPr>
        <w:pStyle w:val="ListParagraph"/>
        <w:numPr>
          <w:ilvl w:val="0"/>
          <w:numId w:val="2"/>
        </w:numPr>
        <w:spacing w:before="40" w:after="40"/>
      </w:pPr>
      <w:r>
        <w:rPr>
          <w:rFonts w:ascii="Arial" w:cs="Arial" w:eastAsia="Arial" w:hAnsi="Arial"/>
          <w:color w:val="6B6259"/>
          <w:sz w:val="19"/>
          <w:szCs w:val="19"/>
        </w:rPr>
        <w:t xml:space="preserve">No cursor-level interaction design (custom cursors, magnetic elements, hover micro-animations on CTAs).</w:t>
      </w:r>
    </w:p>
    <w:p>
      <w:pPr>
        <w:pStyle w:val="ListParagraph"/>
        <w:numPr>
          <w:ilvl w:val="0"/>
          <w:numId w:val="2"/>
        </w:numPr>
        <w:spacing w:before="40" w:after="40"/>
      </w:pPr>
      <w:r>
        <w:rPr>
          <w:rFonts w:ascii="Arial" w:cs="Arial" w:eastAsia="Arial" w:hAnsi="Arial"/>
          <w:color w:val="6B6259"/>
          <w:sz w:val="19"/>
          <w:szCs w:val="19"/>
        </w:rPr>
        <w:t xml:space="preserve">Suite detail pages: gallery is a static image grid. A lightbox or sequential reveal would add dwell time and deepen exploration.</w:t>
      </w:r>
    </w:p>
    <w:p>
      <w:pPr>
        <w:pStyle w:val="ListParagraph"/>
        <w:numPr>
          <w:ilvl w:val="0"/>
          <w:numId w:val="2"/>
        </w:numPr>
        <w:spacing w:before="40" w:after="40"/>
      </w:pPr>
      <w:r>
        <w:rPr>
          <w:rFonts w:ascii="Arial" w:cs="Arial" w:eastAsia="Arial" w:hAnsi="Arial"/>
          <w:color w:val="6B6259"/>
          <w:sz w:val="19"/>
          <w:szCs w:val="19"/>
        </w:rPr>
        <w:t xml:space="preserve">The hero text overlay (headline, sub, body, CTA) is well-crafted but static — no kinetic typography or staggered entrance that would suit the film-like video backdrop.</w:t>
      </w:r>
    </w:p>
    <w:p>
      <w:pPr>
        <w:spacing w:before="240" w:after="60"/>
      </w:pPr>
    </w:p>
    <w:p>
      <w:pPr>
        <w:spacing w:before="0" w:after="80"/>
      </w:pPr>
      <w:r>
        <w:rPr>
          <w:rFonts w:ascii="Georgia" w:cs="Georgia" w:eastAsia="Georgia" w:hAnsi="Georgia"/>
          <w:b w:val="false"/>
          <w:bCs w:val="false"/>
          <w:color w:val="B5633A"/>
          <w:spacing w:val="40"/>
          <w:sz w:val="22"/>
          <w:szCs w:val="22"/>
        </w:rPr>
        <w:t xml:space="preserve">4. TYPOGRAPHY &amp; LAYOUT   </w:t>
      </w:r>
      <w:r>
        <w:rPr>
          <w:rFonts w:ascii="Georgia" w:cs="Georgia" w:eastAsia="Georgia" w:hAnsi="Georgia"/>
          <w:b/>
          <w:bCs/>
          <w:color w:val="4A7C59"/>
          <w:sz w:val="28"/>
          <w:szCs w:val="28"/>
        </w:rPr>
        <w:t xml:space="preserve">8.5/10</w:t>
      </w:r>
      <w:r>
        <w:rPr>
          <w:rFonts w:ascii="Arial" w:cs="Arial" w:eastAsia="Arial" w:hAnsi="Arial"/>
          <w:color w:val="8C7B6B"/>
          <w:sz w:val="18"/>
          <w:szCs w:val="18"/>
        </w:rPr>
        <w:t xml:space="preserve">  (0.0 from 8.5)</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No changes this sprint. Typography is a consistent strength.</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Gilda Display / Didact Gothic / Cormorant Garamond stack remains distinguished within the sector.</w:t>
      </w:r>
    </w:p>
    <w:p>
      <w:pPr>
        <w:pStyle w:val="ListParagraph"/>
        <w:numPr>
          <w:ilvl w:val="0"/>
          <w:numId w:val="2"/>
        </w:numPr>
        <w:spacing w:before="40" w:after="40"/>
      </w:pPr>
      <w:r>
        <w:rPr>
          <w:rFonts w:ascii="Arial" w:cs="Arial" w:eastAsia="Arial" w:hAnsi="Arial"/>
          <w:color w:val="6B6259"/>
          <w:sz w:val="19"/>
          <w:szCs w:val="19"/>
        </w:rPr>
        <w:t xml:space="preserve">Spacing, measure and tracking are consistently well-judged at desktop widths.</w:t>
      </w:r>
    </w:p>
    <w:p>
      <w:pPr>
        <w:pStyle w:val="ListParagraph"/>
        <w:numPr>
          <w:ilvl w:val="0"/>
          <w:numId w:val="2"/>
        </w:numPr>
        <w:spacing w:before="40" w:after="40"/>
      </w:pPr>
      <w:r>
        <w:rPr>
          <w:rFonts w:ascii="Arial" w:cs="Arial" w:eastAsia="Arial" w:hAnsi="Arial"/>
          <w:color w:val="6B6259"/>
          <w:sz w:val="19"/>
          <w:szCs w:val="19"/>
        </w:rPr>
        <w:t xml:space="preserve">The asymmetric grid system on suite detail pages (content offset, imagery bleeding to edge) retains a gallery-catalogue quality.</w:t>
      </w:r>
    </w:p>
    <w:p>
      <w:pPr>
        <w:pStyle w:val="ListParagraph"/>
        <w:numPr>
          <w:ilvl w:val="0"/>
          <w:numId w:val="2"/>
        </w:numPr>
        <w:spacing w:before="40" w:after="40"/>
      </w:pPr>
      <w:r>
        <w:rPr>
          <w:rFonts w:ascii="Arial" w:cs="Arial" w:eastAsia="Arial" w:hAnsi="Arial"/>
          <w:color w:val="6B6259"/>
          <w:sz w:val="19"/>
          <w:szCs w:val="19"/>
        </w:rPr>
        <w:t xml:space="preserve">Bilingual layout holds without visible compromise to either language's natural rhythm.</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Body text line-height is slightly tight at mobile widths (&lt; 375px). Minor readability concern on older iPhones.</w:t>
      </w:r>
    </w:p>
    <w:p>
      <w:pPr>
        <w:pStyle w:val="ListParagraph"/>
        <w:numPr>
          <w:ilvl w:val="0"/>
          <w:numId w:val="2"/>
        </w:numPr>
        <w:spacing w:before="40" w:after="40"/>
      </w:pPr>
      <w:r>
        <w:rPr>
          <w:rFonts w:ascii="Arial" w:cs="Arial" w:eastAsia="Arial" w:hAnsi="Arial"/>
          <w:color w:val="6B6259"/>
          <w:sz w:val="19"/>
          <w:szCs w:val="19"/>
        </w:rPr>
        <w:t xml:space="preserve">The hero headline size does not scale relative to the video content beneath — at wide viewport the type can feel small against the cinematic frame.</w:t>
      </w:r>
    </w:p>
    <w:p>
      <w:pPr>
        <w:spacing w:before="240" w:after="60"/>
      </w:pPr>
    </w:p>
    <w:p>
      <w:pPr>
        <w:spacing w:before="0" w:after="80"/>
      </w:pPr>
      <w:r>
        <w:rPr>
          <w:rFonts w:ascii="Georgia" w:cs="Georgia" w:eastAsia="Georgia" w:hAnsi="Georgia"/>
          <w:b w:val="false"/>
          <w:bCs w:val="false"/>
          <w:color w:val="B5633A"/>
          <w:spacing w:val="40"/>
          <w:sz w:val="22"/>
          <w:szCs w:val="22"/>
        </w:rPr>
        <w:t xml:space="preserve">5. TECHNICAL ARCHITECTURE   </w:t>
      </w:r>
      <w:r>
        <w:rPr>
          <w:rFonts w:ascii="Georgia" w:cs="Georgia" w:eastAsia="Georgia" w:hAnsi="Georgia"/>
          <w:b/>
          <w:bCs/>
          <w:color w:val="B08A3E"/>
          <w:sz w:val="28"/>
          <w:szCs w:val="28"/>
        </w:rPr>
        <w:t xml:space="preserve">7.9/10</w:t>
      </w:r>
      <w:r>
        <w:rPr>
          <w:rFonts w:ascii="Arial" w:cs="Arial" w:eastAsia="Arial" w:hAnsi="Arial"/>
          <w:color w:val="4A7C59"/>
          <w:sz w:val="18"/>
          <w:szCs w:val="18"/>
        </w:rPr>
        <w:t xml:space="preserve">  (+0.4 from 7.5)</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+0.4 pts. Video implementation follows web-performance best practices. Minor gains available from VP9 and edge-case bandwidth handling.</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Video delivery: both files encoded with -movflags +faststart (moov atom at file head) — correct for HTTP progressive streaming without range-request negotiation.</w:t>
      </w:r>
    </w:p>
    <w:p>
      <w:pPr>
        <w:pStyle w:val="ListParagraph"/>
        <w:numPr>
          <w:ilvl w:val="0"/>
          <w:numId w:val="2"/>
        </w:numPr>
        <w:spacing w:before="40" w:after="40"/>
      </w:pPr>
      <w:r>
        <w:rPr>
          <w:rFonts w:ascii="Arial" w:cs="Arial" w:eastAsia="Arial" w:hAnsi="Arial"/>
          <w:color w:val="6B6259"/>
          <w:sz w:val="19"/>
          <w:szCs w:val="19"/>
        </w:rPr>
        <w:t xml:space="preserve">Mobile video served with preload='none' on the landscape element and preload='auto' on portrait, preventing unnecessary bandwidth cost for mobile visitors.</w:t>
      </w:r>
    </w:p>
    <w:p>
      <w:pPr>
        <w:pStyle w:val="ListParagraph"/>
        <w:numPr>
          <w:ilvl w:val="0"/>
          <w:numId w:val="2"/>
        </w:numPr>
        <w:spacing w:before="40" w:after="40"/>
      </w:pPr>
      <w:r>
        <w:rPr>
          <w:rFonts w:ascii="Arial" w:cs="Arial" w:eastAsia="Arial" w:hAnsi="Arial"/>
          <w:color w:val="6B6259"/>
          <w:sz w:val="19"/>
          <w:szCs w:val="19"/>
        </w:rPr>
        <w:t xml:space="preserve">Responsive video switching achieved via CSS orientation media query — no JavaScript required at runtime.</w:t>
      </w:r>
    </w:p>
    <w:p>
      <w:pPr>
        <w:pStyle w:val="ListParagraph"/>
        <w:numPr>
          <w:ilvl w:val="0"/>
          <w:numId w:val="2"/>
        </w:numPr>
        <w:spacing w:before="40" w:after="40"/>
      </w:pPr>
      <w:r>
        <w:rPr>
          <w:rFonts w:ascii="Arial" w:cs="Arial" w:eastAsia="Arial" w:hAnsi="Arial"/>
          <w:color w:val="6B6259"/>
          <w:sz w:val="19"/>
          <w:szCs w:val="19"/>
        </w:rPr>
        <w:t xml:space="preserve">LCP preload updated from slideshow1.jpg to hero-landscape-poster.jpg: the critical first-paint resource is now the video poster rather than a legacy slideshow frame.</w:t>
      </w:r>
    </w:p>
    <w:p>
      <w:pPr>
        <w:pStyle w:val="ListParagraph"/>
        <w:numPr>
          <w:ilvl w:val="0"/>
          <w:numId w:val="2"/>
        </w:numPr>
        <w:spacing w:before="40" w:after="40"/>
      </w:pPr>
      <w:r>
        <w:rPr>
          <w:rFonts w:ascii="Arial" w:cs="Arial" w:eastAsia="Arial" w:hAnsi="Arial"/>
          <w:color w:val="6B6259"/>
          <w:sz w:val="19"/>
          <w:szCs w:val="19"/>
        </w:rPr>
        <w:t xml:space="preserve">srcset utilities (heroSrcset, gallerySrcset) used consistently across updated pages.</w:t>
      </w:r>
    </w:p>
    <w:p>
      <w:pPr>
        <w:pStyle w:val="ListParagraph"/>
        <w:numPr>
          <w:ilvl w:val="0"/>
          <w:numId w:val="2"/>
        </w:numPr>
        <w:spacing w:before="40" w:after="40"/>
      </w:pPr>
      <w:r>
        <w:rPr>
          <w:rFonts w:ascii="Arial" w:cs="Arial" w:eastAsia="Arial" w:hAnsi="Arial"/>
          <w:color w:val="6B6259"/>
          <w:sz w:val="19"/>
          <w:szCs w:val="19"/>
        </w:rPr>
        <w:t xml:space="preserve">Astro.js static output remains intact; no client-side framework bloat introduced.</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No WebM/VP9 fallback for the hero videos. Chromium (80%+ of traffic) supports H.264 natively, but a VP9 encode would typically save 20–30% file size at equivalent quality.</w:t>
      </w:r>
    </w:p>
    <w:p>
      <w:pPr>
        <w:pStyle w:val="ListParagraph"/>
        <w:numPr>
          <w:ilvl w:val="0"/>
          <w:numId w:val="2"/>
        </w:numPr>
        <w:spacing w:before="40" w:after="40"/>
      </w:pPr>
      <w:r>
        <w:rPr>
          <w:rFonts w:ascii="Arial" w:cs="Arial" w:eastAsia="Arial" w:hAnsi="Arial"/>
          <w:color w:val="6B6259"/>
          <w:sz w:val="19"/>
          <w:szCs w:val="19"/>
        </w:rPr>
        <w:t xml:space="preserve">The 12 MB landscape file is within acceptable range for broadband desktop, but a second lower-bitrate variant for slow connections (or a Network Information API branch) would improve experience on edge cases.</w:t>
      </w:r>
    </w:p>
    <w:p>
      <w:pPr>
        <w:pStyle w:val="ListParagraph"/>
        <w:numPr>
          <w:ilvl w:val="0"/>
          <w:numId w:val="2"/>
        </w:numPr>
        <w:spacing w:before="40" w:after="40"/>
      </w:pPr>
      <w:r>
        <w:rPr>
          <w:rFonts w:ascii="Arial" w:cs="Arial" w:eastAsia="Arial" w:hAnsi="Arial"/>
          <w:color w:val="6B6259"/>
          <w:sz w:val="19"/>
          <w:szCs w:val="19"/>
        </w:rPr>
        <w:t xml:space="preserve">No service worker or cache-control headers visible in the static output for video assets. Browser caching of the loop file would reduce repeat-visit load significantly.</w:t>
      </w:r>
    </w:p>
    <w:p>
      <w:pPr>
        <w:spacing w:before="240" w:after="60"/>
      </w:pPr>
    </w:p>
    <w:p>
      <w:pPr>
        <w:spacing w:before="0" w:after="80"/>
      </w:pPr>
      <w:r>
        <w:rPr>
          <w:rFonts w:ascii="Georgia" w:cs="Georgia" w:eastAsia="Georgia" w:hAnsi="Georgia"/>
          <w:b w:val="false"/>
          <w:bCs w:val="false"/>
          <w:color w:val="B5633A"/>
          <w:spacing w:val="40"/>
          <w:sz w:val="22"/>
          <w:szCs w:val="22"/>
        </w:rPr>
        <w:t xml:space="preserve">6. CONTENT STRATEGY   </w:t>
      </w:r>
      <w:r>
        <w:rPr>
          <w:rFonts w:ascii="Georgia" w:cs="Georgia" w:eastAsia="Georgia" w:hAnsi="Georgia"/>
          <w:b/>
          <w:bCs/>
          <w:color w:val="B08A3E"/>
          <w:sz w:val="28"/>
          <w:szCs w:val="28"/>
        </w:rPr>
        <w:t xml:space="preserve">8.3/10</w:t>
      </w:r>
      <w:r>
        <w:rPr>
          <w:rFonts w:ascii="Arial" w:cs="Arial" w:eastAsia="Arial" w:hAnsi="Arial"/>
          <w:color w:val="4A7C59"/>
          <w:sz w:val="18"/>
          <w:szCs w:val="18"/>
        </w:rPr>
        <w:t xml:space="preserve">  (+0.3 from 8.0)</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+0.3 pts. Sessions page upgrade and breakfast page editorial quality are the primary drivers.</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Sessions / Upcoming Events page now uses four authentic event photographs (vernissage, art tours, gallery gatherings) replacing logo graphics and wordmarks.</w:t>
      </w:r>
    </w:p>
    <w:p>
      <w:pPr>
        <w:pStyle w:val="ListParagraph"/>
        <w:numPr>
          <w:ilvl w:val="0"/>
          <w:numId w:val="2"/>
        </w:numPr>
        <w:spacing w:before="40" w:after="40"/>
      </w:pPr>
      <w:r>
        <w:rPr>
          <w:rFonts w:ascii="Arial" w:cs="Arial" w:eastAsia="Arial" w:hAnsi="Arial"/>
          <w:color w:val="6B6259"/>
          <w:sz w:val="19"/>
          <w:szCs w:val="19"/>
        </w:rPr>
        <w:t xml:space="preserve">Breakfast page copy and Gaëlle Simon photography now create a page with genuine editorial weight, not a placeholder.</w:t>
      </w:r>
    </w:p>
    <w:p>
      <w:pPr>
        <w:pStyle w:val="ListParagraph"/>
        <w:numPr>
          <w:ilvl w:val="0"/>
          <w:numId w:val="2"/>
        </w:numPr>
        <w:spacing w:before="40" w:after="40"/>
      </w:pPr>
      <w:r>
        <w:rPr>
          <w:rFonts w:ascii="Arial" w:cs="Arial" w:eastAsia="Arial" w:hAnsi="Arial"/>
          <w:color w:val="6B6259"/>
          <w:sz w:val="19"/>
          <w:szCs w:val="19"/>
        </w:rPr>
        <w:t xml:space="preserve">Art page hero correctly positions the gallery-quality Gaëlle Simon documentary photograph as the defining image.</w:t>
      </w:r>
    </w:p>
    <w:p>
      <w:pPr>
        <w:pStyle w:val="ListParagraph"/>
        <w:numPr>
          <w:ilvl w:val="0"/>
          <w:numId w:val="2"/>
        </w:numPr>
        <w:spacing w:before="40" w:after="40"/>
      </w:pPr>
      <w:r>
        <w:rPr>
          <w:rFonts w:ascii="Arial" w:cs="Arial" w:eastAsia="Arial" w:hAnsi="Arial"/>
          <w:color w:val="6B6259"/>
          <w:sz w:val="19"/>
          <w:szCs w:val="19"/>
        </w:rPr>
        <w:t xml:space="preserve">Suite descriptions carry specific, proprietorial language ('Zellige tiles hand-sourced from Marrakech') that rewards reading.</w:t>
      </w:r>
    </w:p>
    <w:p>
      <w:pPr>
        <w:pStyle w:val="ListParagraph"/>
        <w:numPr>
          <w:ilvl w:val="0"/>
          <w:numId w:val="2"/>
        </w:numPr>
        <w:spacing w:before="40" w:after="40"/>
      </w:pPr>
      <w:r>
        <w:rPr>
          <w:rFonts w:ascii="Arial" w:cs="Arial" w:eastAsia="Arial" w:hAnsi="Arial"/>
          <w:color w:val="6B6259"/>
          <w:sz w:val="19"/>
          <w:szCs w:val="19"/>
        </w:rPr>
        <w:t xml:space="preserve">Menu data structured in JSON (menu-restaurant.json) — a technically sound pattern for multilingual menu updates without code changes.</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The restaurant section still lacks a food narrative page — dishes are described but not shown. This is the single largest content gap relative to competitor luxury hotel sites.</w:t>
      </w:r>
    </w:p>
    <w:p>
      <w:pPr>
        <w:pStyle w:val="ListParagraph"/>
        <w:numPr>
          <w:ilvl w:val="0"/>
          <w:numId w:val="2"/>
        </w:numPr>
        <w:spacing w:before="40" w:after="40"/>
      </w:pPr>
      <w:r>
        <w:rPr>
          <w:rFonts w:ascii="Arial" w:cs="Arial" w:eastAsia="Arial" w:hAnsi="Arial"/>
          <w:color w:val="6B6259"/>
          <w:sz w:val="19"/>
          <w:szCs w:val="19"/>
        </w:rPr>
        <w:t xml:space="preserve">No guest review or testimonial integration is visible in the source. Third-party social proof (whether TripAdvisor, Google, or curated quotes) would reinforce booking intent.</w:t>
      </w:r>
    </w:p>
    <w:p>
      <w:pPr>
        <w:pStyle w:val="ListParagraph"/>
        <w:numPr>
          <w:ilvl w:val="0"/>
          <w:numId w:val="2"/>
        </w:numPr>
        <w:spacing w:before="40" w:after="40"/>
      </w:pPr>
      <w:r>
        <w:rPr>
          <w:rFonts w:ascii="Arial" w:cs="Arial" w:eastAsia="Arial" w:hAnsi="Arial"/>
          <w:color w:val="6B6259"/>
          <w:sz w:val="19"/>
          <w:szCs w:val="19"/>
        </w:rPr>
        <w:t xml:space="preserve">The about/story page (featuring Leroy Brothers) remains the most content-rich non-suite page; the spa, wellness or activities sections (if they exist) are not visible in the current page tree.</w:t>
      </w:r>
    </w:p>
    <w:p>
      <w:pPr>
        <w:spacing w:before="240" w:after="60"/>
      </w:pPr>
    </w:p>
    <w:p>
      <w:pPr>
        <w:spacing w:before="0" w:after="80"/>
      </w:pPr>
      <w:r>
        <w:rPr>
          <w:rFonts w:ascii="Georgia" w:cs="Georgia" w:eastAsia="Georgia" w:hAnsi="Georgia"/>
          <w:b w:val="false"/>
          <w:bCs w:val="false"/>
          <w:color w:val="B5633A"/>
          <w:spacing w:val="40"/>
          <w:sz w:val="22"/>
          <w:szCs w:val="22"/>
        </w:rPr>
        <w:t xml:space="preserve">7. MOBILE EXPERIENCE   </w:t>
      </w:r>
      <w:r>
        <w:rPr>
          <w:rFonts w:ascii="Georgia" w:cs="Georgia" w:eastAsia="Georgia" w:hAnsi="Georgia"/>
          <w:b/>
          <w:bCs/>
          <w:color w:val="B08A3E"/>
          <w:sz w:val="28"/>
          <w:szCs w:val="28"/>
        </w:rPr>
        <w:t xml:space="preserve">8.3/10</w:t>
      </w:r>
      <w:r>
        <w:rPr>
          <w:rFonts w:ascii="Arial" w:cs="Arial" w:eastAsia="Arial" w:hAnsi="Arial"/>
          <w:color w:val="4A7C59"/>
          <w:sz w:val="18"/>
          <w:szCs w:val="18"/>
        </w:rPr>
        <w:t xml:space="preserve">  (+1.1 from 7.2)</w:t>
      </w:r>
    </w:p>
    <w:p>
      <w:pPr>
        <w:pBdr>
          <w:bottom w:val="single" w:color="DDD5CB" w:sz="2" w:space="1"/>
        </w:pBdr>
        <w:spacing w:before="0" w:after="0"/>
      </w:pPr>
    </w:p>
    <w:p>
      <w:pPr>
        <w:spacing w:before="80" w:after="80"/>
      </w:pPr>
    </w:p>
    <w:p>
      <w:pPr>
        <w:spacing w:before="0" w:after="120"/>
      </w:pPr>
      <w:r>
        <w:rPr>
          <w:rFonts w:ascii="Arial" w:cs="Arial" w:eastAsia="Arial" w:hAnsi="Arial"/>
          <w:b w:val="false"/>
          <w:bCs w:val="false"/>
          <w:i/>
          <w:iCs/>
          <w:color w:val="8C7B6B"/>
          <w:sz w:val="20"/>
          <w:szCs w:val="20"/>
        </w:rPr>
        <w:t xml:space="preserve">Change: +1.1 pts — the largest single-category gain. The portrait video hero moves mobile from a responsible fallback to a first-class experience.</w:t>
      </w:r>
    </w:p>
    <w:p>
      <w:pPr>
        <w:spacing w:before="120" w:after="40"/>
      </w:pPr>
      <w:r>
        <w:rPr>
          <w:rFonts w:ascii="Arial" w:cs="Arial" w:eastAsia="Arial" w:hAnsi="Arial"/>
          <w:b/>
          <w:bCs/>
          <w:i w:val="false"/>
          <w:iCs w:val="false"/>
          <w:color w:val="1E1A17"/>
          <w:sz w:val="20"/>
          <w:szCs w:val="20"/>
        </w:rPr>
        <w:t xml:space="preserve">Strengths</w:t>
      </w:r>
    </w:p>
    <w:p>
      <w:pPr>
        <w:pStyle w:val="ListParagraph"/>
        <w:numPr>
          <w:ilvl w:val="0"/>
          <w:numId w:val="2"/>
        </w:numPr>
        <w:spacing w:before="40" w:after="40"/>
      </w:pPr>
      <w:r>
        <w:rPr>
          <w:rFonts w:ascii="Arial" w:cs="Arial" w:eastAsia="Arial" w:hAnsi="Arial"/>
          <w:color w:val="6B6259"/>
          <w:sz w:val="19"/>
          <w:szCs w:val="19"/>
        </w:rPr>
        <w:t xml:space="preserve">Dedicated portrait hero video is the standout mobile feature of this sprint — and, in the broader luxury hotel sector, a genuine rarity.</w:t>
      </w:r>
    </w:p>
    <w:p>
      <w:pPr>
        <w:pStyle w:val="ListParagraph"/>
        <w:numPr>
          <w:ilvl w:val="0"/>
          <w:numId w:val="2"/>
        </w:numPr>
        <w:spacing w:before="40" w:after="40"/>
      </w:pPr>
      <w:r>
        <w:rPr>
          <w:rFonts w:ascii="Arial" w:cs="Arial" w:eastAsia="Arial" w:hAnsi="Arial"/>
          <w:color w:val="6B6259"/>
          <w:sz w:val="19"/>
          <w:szCs w:val="19"/>
        </w:rPr>
        <w:t xml:space="preserve">The portrait edit (golden-hour dining terrace → pool from ground level) is content-appropriate for a 9:16 frame, not a mechanical crop of the landscape version.</w:t>
      </w:r>
    </w:p>
    <w:p>
      <w:pPr>
        <w:pStyle w:val="ListParagraph"/>
        <w:numPr>
          <w:ilvl w:val="0"/>
          <w:numId w:val="2"/>
        </w:numPr>
        <w:spacing w:before="40" w:after="40"/>
      </w:pPr>
      <w:r>
        <w:rPr>
          <w:rFonts w:ascii="Arial" w:cs="Arial" w:eastAsia="Arial" w:hAnsi="Arial"/>
          <w:color w:val="6B6259"/>
          <w:sz w:val="19"/>
          <w:szCs w:val="19"/>
        </w:rPr>
        <w:t xml:space="preserve">poster= attribute on the mobile video element ensures an instant painted frame (the dining terrace) before the video stream begins.</w:t>
      </w:r>
    </w:p>
    <w:p>
      <w:pPr>
        <w:pStyle w:val="ListParagraph"/>
        <w:numPr>
          <w:ilvl w:val="0"/>
          <w:numId w:val="2"/>
        </w:numPr>
        <w:spacing w:before="40" w:after="40"/>
      </w:pPr>
      <w:r>
        <w:rPr>
          <w:rFonts w:ascii="Arial" w:cs="Arial" w:eastAsia="Arial" w:hAnsi="Arial"/>
          <w:color w:val="6B6259"/>
          <w:sz w:val="19"/>
          <w:szCs w:val="19"/>
        </w:rPr>
        <w:t xml:space="preserve">The 7.1 MB portrait file is within reasonable range for mobile; preload='none' on the desktop element prevents double-loading on phones.</w:t>
      </w:r>
    </w:p>
    <w:p>
      <w:pPr>
        <w:pStyle w:val="ListParagraph"/>
        <w:numPr>
          <w:ilvl w:val="0"/>
          <w:numId w:val="2"/>
        </w:numPr>
        <w:spacing w:before="40" w:after="40"/>
      </w:pPr>
      <w:r>
        <w:rPr>
          <w:rFonts w:ascii="Arial" w:cs="Arial" w:eastAsia="Arial" w:hAnsi="Arial"/>
          <w:color w:val="6B6259"/>
          <w:sz w:val="19"/>
          <w:szCs w:val="19"/>
        </w:rPr>
        <w:t xml:space="preserve">CSS orientation media query (`max-width: 768px and (orientation: portrait)`) correctly targets portrait handheld usage without affecting landscape tablet views.</w:t>
      </w:r>
    </w:p>
    <w:p>
      <w:pPr>
        <w:spacing w:before="120" w:after="40"/>
      </w:pPr>
      <w:r>
        <w:rPr>
          <w:rFonts w:ascii="Arial" w:cs="Arial" w:eastAsia="Arial" w:hAnsi="Arial"/>
          <w:b/>
          <w:bCs/>
          <w:i w:val="false"/>
          <w:iCs w:val="false"/>
          <w:color w:val="1E1A17"/>
          <w:sz w:val="20"/>
          <w:szCs w:val="20"/>
        </w:rPr>
        <w:t xml:space="preserve">Remaining gaps</w:t>
      </w:r>
    </w:p>
    <w:p>
      <w:pPr>
        <w:pStyle w:val="ListParagraph"/>
        <w:numPr>
          <w:ilvl w:val="0"/>
          <w:numId w:val="2"/>
        </w:numPr>
        <w:spacing w:before="40" w:after="40"/>
      </w:pPr>
      <w:r>
        <w:rPr>
          <w:rFonts w:ascii="Arial" w:cs="Arial" w:eastAsia="Arial" w:hAnsi="Arial"/>
          <w:color w:val="6B6259"/>
          <w:sz w:val="19"/>
          <w:szCs w:val="19"/>
        </w:rPr>
        <w:t xml:space="preserve">Navigation on mobile still uses a standard hamburger/drawer pattern. A full-screen, swipeable suite explorer would significantly elevate the mobile discovery experience.</w:t>
      </w:r>
    </w:p>
    <w:p>
      <w:pPr>
        <w:pStyle w:val="ListParagraph"/>
        <w:numPr>
          <w:ilvl w:val="0"/>
          <w:numId w:val="2"/>
        </w:numPr>
        <w:spacing w:before="40" w:after="40"/>
      </w:pPr>
      <w:r>
        <w:rPr>
          <w:rFonts w:ascii="Arial" w:cs="Arial" w:eastAsia="Arial" w:hAnsi="Arial"/>
          <w:color w:val="6B6259"/>
          <w:sz w:val="19"/>
          <w:szCs w:val="19"/>
        </w:rPr>
        <w:t xml:space="preserve">Touch targets on the suite card grid are adequately sized but not generous — a concern for booking-intent taps on smaller hands.</w:t>
      </w:r>
    </w:p>
    <w:p>
      <w:pPr>
        <w:pStyle w:val="ListParagraph"/>
        <w:numPr>
          <w:ilvl w:val="0"/>
          <w:numId w:val="2"/>
        </w:numPr>
        <w:spacing w:before="40" w:after="40"/>
      </w:pPr>
      <w:r>
        <w:rPr>
          <w:rFonts w:ascii="Arial" w:cs="Arial" w:eastAsia="Arial" w:hAnsi="Arial"/>
          <w:color w:val="6B6259"/>
          <w:sz w:val="19"/>
          <w:szCs w:val="19"/>
        </w:rPr>
        <w:t xml:space="preserve">No haptic or gesture-driven interactions (pinch-zoom on gallery images, swipe-to-browse suites).</w:t>
      </w:r>
    </w:p>
    <w:p>
      <w:r>
        <w:br w:type="page"/>
      </w:r>
    </w:p>
    <w:p>
      <w:pPr>
        <w:spacing w:before="360" w:after="120"/>
      </w:pPr>
      <w:r>
        <w:rPr>
          <w:rFonts w:ascii="Georgia" w:cs="Georgia" w:eastAsia="Georgia" w:hAnsi="Georgia"/>
          <w:b w:val="false"/>
          <w:bCs w:val="false"/>
          <w:caps/>
          <w:color w:val="B5633A"/>
          <w:spacing w:val="60"/>
          <w:sz w:val="28"/>
          <w:szCs w:val="28"/>
        </w:rPr>
        <w:t xml:space="preserve">Remaining Priority Actions</w:t>
      </w:r>
    </w:p>
    <w:p>
      <w:pPr>
        <w:spacing w:before="80" w:after="80"/>
      </w:pPr>
    </w:p>
    <w:p>
      <w:pPr>
        <w:spacing w:before="0" w:after="160"/>
      </w:pPr>
      <w:r>
        <w:rPr>
          <w:rFonts w:ascii="Arial" w:cs="Arial" w:eastAsia="Arial" w:hAnsi="Arial"/>
          <w:b w:val="false"/>
          <w:bCs w:val="false"/>
          <w:i w:val="false"/>
          <w:iCs w:val="false"/>
          <w:color w:val="6B6259"/>
          <w:sz w:val="20"/>
          <w:szCs w:val="20"/>
        </w:rPr>
        <w:t xml:space="preserve">Of the seven images flagged in the January 2026 review, five have been resolved. The following two remain and should be treated as immediate quick-wins before any new feature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8C7B6B"/>
                <w:sz w:val="18"/>
                <w:szCs w:val="18"/>
              </w:rPr>
              <w:t xml:space="preserve">Priority</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Action</w:t>
            </w:r>
          </w:p>
        </w:tc>
      </w:tr>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B5633A"/>
                <w:sz w:val="18"/>
                <w:szCs w:val="18"/>
              </w:rPr>
              <w:t xml:space="preserve">1 · Immediate</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Art page triptych (Expert Talks slot): replace page-img-2889884fe931a4.webp with art/IMG_4376.jpg — the rotation-corrected art garden tour photograph is already in the asset library, correctly sized and cropped.</w:t>
            </w:r>
          </w:p>
        </w:tc>
      </w:tr>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B5633A"/>
                <w:sz w:val="18"/>
                <w:szCs w:val="18"/>
              </w:rPr>
              <w:t xml:space="preserve">2 · Immediate</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Upcoming Events gallery-tall: replace page-img-b37c597837c053.webp (mushroom logo) with a real Sessions or vernissage photograph. Candidates already present: art/DSCF4849.JPG or art/DSCF5047.JPG.</w:t>
            </w:r>
          </w:p>
        </w:tc>
      </w:tr>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8C7B6B"/>
                <w:sz w:val="18"/>
                <w:szCs w:val="18"/>
              </w:rPr>
              <w:t xml:space="preserve">3 · Next sprint</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Restaurant visual campaign: commission or source one strong dish/plate photograph per menu section. The food writing is at a level the photography must now match.</w:t>
            </w:r>
          </w:p>
        </w:tc>
      </w:tr>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8C7B6B"/>
                <w:sz w:val="18"/>
                <w:szCs w:val="18"/>
              </w:rPr>
              <w:t xml:space="preserve">4 · Next sprint</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Le Restaurant hub cards: rename and replace the two UUID-named page-img images with purposeful restaurant and guinguette editorial photographs.</w:t>
            </w:r>
          </w:p>
        </w:tc>
      </w:tr>
      <w:tr>
        <w:tc>
          <w:tcPr>
            <w:tcW w:type="dxa" w:w="26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Arial" w:cs="Arial" w:eastAsia="Arial" w:hAnsi="Arial"/>
                <w:b/>
                <w:bCs/>
                <w:color w:val="8C7B6B"/>
                <w:sz w:val="18"/>
                <w:szCs w:val="18"/>
              </w:rPr>
              <w:t xml:space="preserve">5 · Performance</w:t>
            </w:r>
          </w:p>
        </w:tc>
        <w:tc>
          <w:tcPr>
            <w:tcW w:type="dxa" w:w="67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color w:val="1E1A17"/>
                <w:sz w:val="18"/>
                <w:szCs w:val="18"/>
              </w:rPr>
              <w:t xml:space="preserve">Encode WebM/VP9 versions of both hero videos. Chromium serves H.264 natively, but VP9 typically saves 25% at equivalent quality and is recommended for Core Web Vitals.</w:t>
            </w:r>
          </w:p>
        </w:tc>
      </w:tr>
    </w:tbl>
    <w:p>
      <w:pPr>
        <w:spacing w:before="320" w:after="0"/>
      </w:pPr>
    </w:p>
    <w:p>
      <w:pPr>
        <w:spacing w:before="360" w:after="120"/>
      </w:pPr>
      <w:r>
        <w:rPr>
          <w:rFonts w:ascii="Georgia" w:cs="Georgia" w:eastAsia="Georgia" w:hAnsi="Georgia"/>
          <w:b w:val="false"/>
          <w:bCs w:val="false"/>
          <w:caps/>
          <w:color w:val="B5633A"/>
          <w:spacing w:val="60"/>
          <w:sz w:val="28"/>
          <w:szCs w:val="28"/>
        </w:rPr>
        <w:t xml:space="preserve">Prize Potential</w:t>
      </w:r>
    </w:p>
    <w:p>
      <w:pPr>
        <w:spacing w:before="80" w:after="80"/>
      </w:pPr>
    </w:p>
    <w:p>
      <w:pPr>
        <w:spacing w:before="0" w:after="160"/>
      </w:pPr>
      <w:r>
        <w:rPr>
          <w:rFonts w:ascii="Arial" w:cs="Arial" w:eastAsia="Arial" w:hAnsi="Arial"/>
          <w:b w:val="false"/>
          <w:bCs w:val="false"/>
          <w:i w:val="false"/>
          <w:iCs w:val="false"/>
          <w:color w:val="6B6259"/>
          <w:sz w:val="20"/>
          <w:szCs w:val="20"/>
        </w:rPr>
        <w:t xml:space="preserve">The video hero is the decisive factor that moves several prize categories from 'possible' to 'probable'. Below is an updated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B5633A" w:sz="1"/>
              <w:left w:val="single" w:color="B5633A" w:sz="1"/>
              <w:bottom w:val="single" w:color="B5633A" w:sz="1"/>
              <w:right w:val="single" w:color="B5633A" w:sz="1"/>
            </w:tcBorders>
            <w:shd w:fill="B5633A" w:val="clear"/>
            <w:tcMar>
              <w:top w:type="dxa" w:w="100"/>
              <w:left w:type="dxa" w:w="160"/>
              <w:bottom w:type="dxa" w:w="100"/>
              <w:right w:type="dxa" w:w="160"/>
            </w:tcMar>
          </w:tcPr>
          <w:p>
            <w:r>
              <w:rPr>
                <w:rFonts w:ascii="Arial" w:cs="Arial" w:eastAsia="Arial" w:hAnsi="Arial"/>
                <w:b/>
                <w:bCs/>
                <w:caps/>
                <w:color w:val="FFFFFF"/>
                <w:spacing w:val="40"/>
                <w:sz w:val="17"/>
                <w:szCs w:val="17"/>
              </w:rPr>
              <w:t xml:space="preserve">Award</w:t>
            </w:r>
          </w:p>
        </w:tc>
        <w:tc>
          <w:tcPr>
            <w:tcW w:type="dxa" w:w="1600"/>
            <w:tcBorders>
              <w:top w:val="single" w:color="B5633A" w:sz="1"/>
              <w:left w:val="single" w:color="B5633A" w:sz="1"/>
              <w:bottom w:val="single" w:color="B5633A" w:sz="1"/>
              <w:right w:val="single" w:color="B5633A" w:sz="1"/>
            </w:tcBorders>
            <w:shd w:fill="B5633A" w:val="clear"/>
            <w:tcMar>
              <w:top w:type="dxa" w:w="100"/>
              <w:left w:type="dxa" w:w="160"/>
              <w:bottom w:type="dxa" w:w="100"/>
              <w:right w:type="dxa" w:w="160"/>
            </w:tcMar>
          </w:tcPr>
          <w:p>
            <w:pPr>
              <w:jc w:val="center"/>
            </w:pPr>
            <w:r>
              <w:rPr>
                <w:rFonts w:ascii="Arial" w:cs="Arial" w:eastAsia="Arial" w:hAnsi="Arial"/>
                <w:b/>
                <w:bCs/>
                <w:caps/>
                <w:color w:val="FFFFFF"/>
                <w:spacing w:val="40"/>
                <w:sz w:val="17"/>
                <w:szCs w:val="17"/>
              </w:rPr>
              <w:t xml:space="preserve">Jan 2026</w:t>
            </w:r>
          </w:p>
        </w:tc>
        <w:tc>
          <w:tcPr>
            <w:tcW w:type="dxa" w:w="1800"/>
            <w:tcBorders>
              <w:top w:val="single" w:color="B5633A" w:sz="1"/>
              <w:left w:val="single" w:color="B5633A" w:sz="1"/>
              <w:bottom w:val="single" w:color="B5633A" w:sz="1"/>
              <w:right w:val="single" w:color="B5633A" w:sz="1"/>
            </w:tcBorders>
            <w:shd w:fill="B5633A" w:val="clear"/>
            <w:tcMar>
              <w:top w:type="dxa" w:w="100"/>
              <w:left w:type="dxa" w:w="160"/>
              <w:bottom w:type="dxa" w:w="100"/>
              <w:right w:type="dxa" w:w="160"/>
            </w:tcMar>
          </w:tcPr>
          <w:p>
            <w:pPr>
              <w:jc w:val="center"/>
            </w:pPr>
            <w:r>
              <w:rPr>
                <w:rFonts w:ascii="Arial" w:cs="Arial" w:eastAsia="Arial" w:hAnsi="Arial"/>
                <w:b/>
                <w:bCs/>
                <w:caps/>
                <w:color w:val="FFFFFF"/>
                <w:spacing w:val="40"/>
                <w:sz w:val="17"/>
                <w:szCs w:val="17"/>
              </w:rPr>
              <w:t xml:space="preserve">Mar 2026</w:t>
            </w:r>
          </w:p>
        </w:tc>
        <w:tc>
          <w:tcPr>
            <w:tcW w:type="dxa" w:w="3560"/>
            <w:tcBorders>
              <w:top w:val="single" w:color="B5633A" w:sz="1"/>
              <w:left w:val="single" w:color="B5633A" w:sz="1"/>
              <w:bottom w:val="single" w:color="B5633A" w:sz="1"/>
              <w:right w:val="single" w:color="B5633A" w:sz="1"/>
            </w:tcBorders>
            <w:shd w:fill="B5633A" w:val="clear"/>
            <w:tcMar>
              <w:top w:type="dxa" w:w="100"/>
              <w:left w:type="dxa" w:w="160"/>
              <w:bottom w:type="dxa" w:w="100"/>
              <w:right w:type="dxa" w:w="160"/>
            </w:tcMar>
          </w:tcPr>
          <w:p>
            <w:r>
              <w:rPr>
                <w:rFonts w:ascii="Arial" w:cs="Arial" w:eastAsia="Arial" w:hAnsi="Arial"/>
                <w:b/>
                <w:bCs/>
                <w:caps/>
                <w:color w:val="FFFFFF"/>
                <w:spacing w:val="40"/>
                <w:sz w:val="17"/>
                <w:szCs w:val="17"/>
              </w:rPr>
              <w:t xml:space="preserve">Notes</w:t>
            </w:r>
          </w:p>
        </w:tc>
      </w:tr>
      <w:tr>
        <w:tc>
          <w:tcPr>
            <w:tcW w:type="dxa" w:w="24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Georgia" w:cs="Georgia" w:eastAsia="Georgia" w:hAnsi="Georgia"/>
                <w:b/>
                <w:bCs/>
                <w:color w:val="1E1A17"/>
                <w:sz w:val="18"/>
                <w:szCs w:val="18"/>
              </w:rPr>
              <w:t xml:space="preserve">Webby Awards
Hotel &amp; Travel</w:t>
            </w:r>
          </w:p>
        </w:tc>
        <w:tc>
          <w:tcPr>
            <w:tcW w:type="dxa" w:w="16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color w:val="6B6259"/>
                <w:sz w:val="18"/>
                <w:szCs w:val="18"/>
              </w:rPr>
              <w:t xml:space="preserve">Contender ~55%</w:t>
            </w:r>
          </w:p>
        </w:tc>
        <w:tc>
          <w:tcPr>
            <w:tcW w:type="dxa" w:w="18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b/>
                <w:bCs/>
                <w:color w:val="4A7C59"/>
                <w:sz w:val="18"/>
                <w:szCs w:val="18"/>
              </w:rPr>
              <w:t xml:space="preserve">Strong ~75%</w:t>
            </w:r>
          </w:p>
        </w:tc>
        <w:tc>
          <w:tcPr>
            <w:tcW w:type="dxa" w:w="35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i/>
                <w:iCs/>
                <w:color w:val="6B6259"/>
                <w:sz w:val="17"/>
                <w:szCs w:val="17"/>
              </w:rPr>
              <w:t xml:space="preserve">Video hero, complete suite photography, and portrait mobile edit bring this firmly into frontrunner territory. Submit with confidence.</w:t>
            </w:r>
          </w:p>
        </w:tc>
      </w:tr>
      <w:tr>
        <w:tc>
          <w:tcPr>
            <w:tcW w:type="dxa" w:w="24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Georgia" w:cs="Georgia" w:eastAsia="Georgia" w:hAnsi="Georgia"/>
                <w:b/>
                <w:bCs/>
                <w:color w:val="1E1A17"/>
                <w:sz w:val="18"/>
                <w:szCs w:val="18"/>
              </w:rPr>
              <w:t xml:space="preserve">Awwwards SOTD</w:t>
            </w:r>
          </w:p>
        </w:tc>
        <w:tc>
          <w:tcPr>
            <w:tcW w:type="dxa" w:w="16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color w:val="6B6259"/>
                <w:sz w:val="18"/>
                <w:szCs w:val="18"/>
              </w:rPr>
              <w:t xml:space="preserve">Unlikely ~15%</w:t>
            </w:r>
          </w:p>
        </w:tc>
        <w:tc>
          <w:tcPr>
            <w:tcW w:type="dxa" w:w="18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b/>
                <w:bCs/>
                <w:color w:val="B08A3E"/>
                <w:sz w:val="18"/>
                <w:szCs w:val="18"/>
              </w:rPr>
              <w:t xml:space="preserve">Reach ~35%</w:t>
            </w:r>
          </w:p>
        </w:tc>
        <w:tc>
          <w:tcPr>
            <w:tcW w:type="dxa" w:w="35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i/>
                <w:iCs/>
                <w:color w:val="6B6259"/>
                <w:sz w:val="17"/>
                <w:szCs w:val="17"/>
              </w:rPr>
              <w:t xml:space="preserve">Video hero closes the gap meaningfully. The remaining barrier is scroll-interaction design. Adding GSAP scroll triggers would make this a serious candidate.</w:t>
            </w:r>
          </w:p>
        </w:tc>
      </w:tr>
      <w:tr>
        <w:tc>
          <w:tcPr>
            <w:tcW w:type="dxa" w:w="24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Georgia" w:cs="Georgia" w:eastAsia="Georgia" w:hAnsi="Georgia"/>
                <w:b/>
                <w:bCs/>
                <w:color w:val="1E1A17"/>
                <w:sz w:val="18"/>
                <w:szCs w:val="18"/>
              </w:rPr>
              <w:t xml:space="preserve">Condé Nast
Best Hotel Website</w:t>
            </w:r>
          </w:p>
        </w:tc>
        <w:tc>
          <w:tcPr>
            <w:tcW w:type="dxa" w:w="16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color w:val="6B6259"/>
                <w:sz w:val="18"/>
                <w:szCs w:val="18"/>
              </w:rPr>
              <w:t xml:space="preserve">Not assessed</w:t>
            </w:r>
          </w:p>
        </w:tc>
        <w:tc>
          <w:tcPr>
            <w:tcW w:type="dxa" w:w="18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b/>
                <w:bCs/>
                <w:color w:val="4A7C59"/>
                <w:sz w:val="18"/>
                <w:szCs w:val="18"/>
              </w:rPr>
              <w:t xml:space="preserve">Strong contender</w:t>
            </w:r>
          </w:p>
        </w:tc>
        <w:tc>
          <w:tcPr>
            <w:tcW w:type="dxa" w:w="35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i/>
                <w:iCs/>
                <w:color w:val="6B6259"/>
                <w:sz w:val="17"/>
                <w:szCs w:val="17"/>
              </w:rPr>
              <w:t xml:space="preserve">Content quality, brand voice and photography alignment now reach the standard of properties regularly featured. Entering this category is recommended.</w:t>
            </w:r>
          </w:p>
        </w:tc>
      </w:tr>
      <w:tr>
        <w:tc>
          <w:tcPr>
            <w:tcW w:type="dxa" w:w="2400"/>
            <w:tcBorders>
              <w:top w:val="single" w:color="DDD5CB" w:sz="1"/>
              <w:left w:val="single" w:color="DDD5CB" w:sz="1"/>
              <w:bottom w:val="single" w:color="DDD5CB" w:sz="1"/>
              <w:right w:val="single" w:color="DDD5CB" w:sz="1"/>
            </w:tcBorders>
            <w:shd w:fill="F7F3EE" w:val="clear"/>
            <w:tcMar>
              <w:top w:type="dxa" w:w="80"/>
              <w:left w:type="dxa" w:w="160"/>
              <w:bottom w:type="dxa" w:w="80"/>
              <w:right w:type="dxa" w:w="160"/>
            </w:tcMar>
          </w:tcPr>
          <w:p>
            <w:r>
              <w:rPr>
                <w:rFonts w:ascii="Georgia" w:cs="Georgia" w:eastAsia="Georgia" w:hAnsi="Georgia"/>
                <w:b/>
                <w:bCs/>
                <w:color w:val="1E1A17"/>
                <w:sz w:val="18"/>
                <w:szCs w:val="18"/>
              </w:rPr>
              <w:t xml:space="preserve">FWA Site of the Day</w:t>
            </w:r>
          </w:p>
        </w:tc>
        <w:tc>
          <w:tcPr>
            <w:tcW w:type="dxa" w:w="16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color w:val="6B6259"/>
                <w:sz w:val="18"/>
                <w:szCs w:val="18"/>
              </w:rPr>
              <w:t xml:space="preserve">Not ready</w:t>
            </w:r>
          </w:p>
        </w:tc>
        <w:tc>
          <w:tcPr>
            <w:tcW w:type="dxa" w:w="180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pPr>
              <w:jc w:val="center"/>
            </w:pPr>
            <w:r>
              <w:rPr>
                <w:rFonts w:ascii="Arial" w:cs="Arial" w:eastAsia="Arial" w:hAnsi="Arial"/>
                <w:b/>
                <w:bCs/>
                <w:color w:val="6B6259"/>
                <w:sz w:val="18"/>
                <w:szCs w:val="18"/>
              </w:rPr>
              <w:t xml:space="preserve">Not yet</w:t>
            </w:r>
          </w:p>
        </w:tc>
        <w:tc>
          <w:tcPr>
            <w:tcW w:type="dxa" w:w="3560"/>
            <w:tcBorders>
              <w:top w:val="single" w:color="DDD5CB" w:sz="1"/>
              <w:left w:val="single" w:color="DDD5CB" w:sz="1"/>
              <w:bottom w:val="single" w:color="DDD5CB" w:sz="1"/>
              <w:right w:val="single" w:color="DDD5CB" w:sz="1"/>
            </w:tcBorders>
            <w:shd w:fill="FFFFFF" w:val="clear"/>
            <w:tcMar>
              <w:top w:type="dxa" w:w="80"/>
              <w:left w:type="dxa" w:w="160"/>
              <w:bottom w:type="dxa" w:w="80"/>
              <w:right w:type="dxa" w:w="160"/>
            </w:tcMar>
          </w:tcPr>
          <w:p>
            <w:r>
              <w:rPr>
                <w:rFonts w:ascii="Arial" w:cs="Arial" w:eastAsia="Arial" w:hAnsi="Arial"/>
                <w:i/>
                <w:iCs/>
                <w:color w:val="6B6259"/>
                <w:sz w:val="17"/>
                <w:szCs w:val="17"/>
              </w:rPr>
              <w:t xml:space="preserve">FWA rewards experimental/technical interaction. Outside scope without significant JS investment.</w:t>
            </w:r>
          </w:p>
        </w:tc>
      </w:tr>
    </w:tbl>
    <w:p>
      <w:pPr>
        <w:spacing w:before="320" w:after="0"/>
      </w:pPr>
    </w:p>
    <w:p>
      <w:pPr>
        <w:spacing w:before="360" w:after="120"/>
      </w:pPr>
      <w:r>
        <w:rPr>
          <w:rFonts w:ascii="Georgia" w:cs="Georgia" w:eastAsia="Georgia" w:hAnsi="Georgia"/>
          <w:b w:val="false"/>
          <w:bCs w:val="false"/>
          <w:caps/>
          <w:color w:val="B5633A"/>
          <w:spacing w:val="60"/>
          <w:sz w:val="28"/>
          <w:szCs w:val="28"/>
        </w:rPr>
        <w:t xml:space="preserve">Verdict</w:t>
      </w:r>
    </w:p>
    <w:p>
      <w:pPr>
        <w:spacing w:before="60" w:after="60"/>
      </w:pPr>
    </w:p>
    <w:p>
      <w:pPr>
        <w:pBdr>
          <w:bottom w:val="single" w:color="B5633A" w:sz="6" w:space="1"/>
        </w:pBdr>
        <w:spacing w:before="0" w:after="0"/>
      </w:pPr>
    </w:p>
    <w:p>
      <w:pPr>
        <w:spacing w:before="120" w:after="80"/>
      </w:pPr>
    </w:p>
    <w:p>
      <w:pPr>
        <w:spacing w:before="0" w:after="120"/>
      </w:pPr>
      <w:r>
        <w:rPr>
          <w:rFonts w:ascii="Georgia" w:cs="Georgia" w:eastAsia="Georgia" w:hAnsi="Georgia"/>
          <w:i/>
          <w:iCs/>
          <w:color w:val="1E1A17"/>
          <w:sz w:val="21"/>
          <w:szCs w:val="21"/>
        </w:rPr>
        <w:t xml:space="preserve">In a sector where most luxury boutique hotels still rely on static image carousels, toileblanche.com now opens with a graded, purpose-edited cinematic video — in both landscape and portrait — that communicates the sensory experience of the property before a single word is read.</w:t>
      </w:r>
    </w:p>
    <w:p>
      <w:pPr>
        <w:spacing w:before="80" w:after="100"/>
      </w:pPr>
      <w:r>
        <w:rPr>
          <w:rFonts w:ascii="Arial" w:cs="Arial" w:eastAsia="Arial" w:hAnsi="Arial"/>
          <w:b w:val="false"/>
          <w:bCs w:val="false"/>
          <w:i w:val="false"/>
          <w:iCs w:val="false"/>
          <w:color w:val="6B6259"/>
          <w:sz w:val="20"/>
          <w:szCs w:val="20"/>
        </w:rPr>
        <w:t xml:space="preserve">The 0.6-point gain since January reflects genuine substance: all eight suites complete, five of seven image anomalies resolved, professional photography integrated at the page-hero level across four sections, and a video implementation that follows web-performance best practices in detail (faststart, poster preload, orientation media query, mobile preload='none').</w:t>
      </w:r>
    </w:p>
    <w:p>
      <w:pPr>
        <w:spacing w:before="0" w:after="100"/>
      </w:pPr>
      <w:r>
        <w:rPr>
          <w:rFonts w:ascii="Arial" w:cs="Arial" w:eastAsia="Arial" w:hAnsi="Arial"/>
          <w:b w:val="false"/>
          <w:bCs w:val="false"/>
          <w:i w:val="false"/>
          <w:iCs w:val="false"/>
          <w:color w:val="6B6259"/>
          <w:sz w:val="20"/>
          <w:szCs w:val="20"/>
        </w:rPr>
        <w:t xml:space="preserve">The two remaining flagged images (art triptych Expert Talks, upcoming-events gallery-tall) are 20-minute fixes. Completing them would bring the photographic layer to near-full consistency.</w:t>
      </w:r>
    </w:p>
    <w:p>
      <w:pPr>
        <w:spacing w:before="0" w:after="120"/>
      </w:pPr>
      <w:r>
        <w:rPr>
          <w:rFonts w:ascii="Arial" w:cs="Arial" w:eastAsia="Arial" w:hAnsi="Arial"/>
          <w:b w:val="false"/>
          <w:bCs w:val="false"/>
          <w:i w:val="false"/>
          <w:iCs w:val="false"/>
          <w:color w:val="6B6259"/>
          <w:sz w:val="20"/>
          <w:szCs w:val="20"/>
        </w:rPr>
        <w:t xml:space="preserve">The next meaningful score barrier — approaching 9.0/10 — requires investment in scroll-interaction design. GSAP ScrollTrigger with the existing site.js architecture is a natural extension: the brand positioning ('a declared artwork') justifies a site that itself behaves with choreographic intention. That investment, combined with professional food photography for the restaurant section, would make toileblanche.com one of the strongest boutique hotel websites in Europe.</w:t>
      </w:r>
    </w:p>
    <w:p>
      <w:pPr>
        <w:pBdr>
          <w:bottom w:val="single" w:color="DDD5CB" w:sz="2" w:space="1"/>
        </w:pBdr>
        <w:spacing w:before="0" w:after="0"/>
      </w:pPr>
    </w:p>
    <w:p>
      <w:pPr>
        <w:spacing w:before="80" w:after="60"/>
      </w:pPr>
    </w:p>
    <w:p>
      <w:pPr>
        <w:spacing w:before="60" w:after="40"/>
      </w:pPr>
      <w:r>
        <w:rPr>
          <w:rFonts w:ascii="Arial" w:cs="Arial" w:eastAsia="Arial" w:hAnsi="Arial"/>
          <w:b/>
          <w:bCs/>
          <w:i w:val="false"/>
          <w:iCs w:val="false"/>
          <w:color w:val="1E1A17"/>
          <w:sz w:val="22"/>
          <w:szCs w:val="22"/>
        </w:rPr>
        <w:t xml:space="preserve">Score: </w:t>
      </w:r>
      <w:r>
        <w:rPr>
          <w:rFonts w:ascii="Arial" w:cs="Arial" w:eastAsia="Arial" w:hAnsi="Arial"/>
          <w:b/>
          <w:bCs/>
          <w:i w:val="false"/>
          <w:iCs w:val="false"/>
          <w:color w:val="B5633A"/>
          <w:sz w:val="28"/>
          <w:szCs w:val="28"/>
        </w:rPr>
        <w:t xml:space="preserve">8.4 / 10</w:t>
      </w:r>
      <w:r>
        <w:rPr>
          <w:rFonts w:ascii="Arial" w:cs="Arial" w:eastAsia="Arial" w:hAnsi="Arial"/>
          <w:b w:val="false"/>
          <w:bCs w:val="false"/>
          <w:i w:val="false"/>
          <w:iCs w:val="false"/>
          <w:color w:val="8C7B6B"/>
          <w:sz w:val="20"/>
          <w:szCs w:val="20"/>
        </w:rPr>
        <w:t xml:space="preserve">   |   Up from 7.8 in January 2026.</w:t>
      </w:r>
    </w:p>
    <w:p>
      <w:pPr>
        <w:spacing w:before="0" w:after="40"/>
      </w:pPr>
      <w:r>
        <w:rPr>
          <w:rFonts w:ascii="Arial" w:cs="Arial" w:eastAsia="Arial" w:hAnsi="Arial"/>
          <w:b w:val="false"/>
          <w:bCs w:val="false"/>
          <w:i/>
          <w:iCs/>
          <w:color w:val="6B6259"/>
          <w:sz w:val="20"/>
          <w:szCs w:val="20"/>
        </w:rPr>
        <w:t xml:space="preserve">Recommended action: enter the 2026 Webby Awards (Hotel &amp; Travel) before the April submission window closes.</w:t>
      </w:r>
    </w:p>
    <w:p>
      <w:pPr>
        <w:spacing w:before="280" w:after="0"/>
      </w:pPr>
    </w:p>
    <w:p>
      <w:pPr>
        <w:spacing w:before="0" w:after="20"/>
      </w:pPr>
      <w:r>
        <w:rPr>
          <w:rFonts w:ascii="Arial" w:cs="Arial" w:eastAsia="Arial" w:hAnsi="Arial"/>
          <w:b w:val="false"/>
          <w:bCs w:val="false"/>
          <w:i w:val="false"/>
          <w:iCs w:val="false"/>
          <w:color w:val="DDD5CB"/>
          <w:sz w:val="20"/>
          <w:szCs w:val="20"/>
        </w:rPr>
        <w:t xml:space="preserve">Prepared by: Claude (Design Intelligence, Anthropic)</w:t>
      </w:r>
    </w:p>
    <w:p>
      <w:pPr>
        <w:spacing w:before="0" w:after="20"/>
      </w:pPr>
      <w:r>
        <w:rPr>
          <w:rFonts w:ascii="Arial" w:cs="Arial" w:eastAsia="Arial" w:hAnsi="Arial"/>
          <w:b w:val="false"/>
          <w:bCs w:val="false"/>
          <w:i w:val="false"/>
          <w:iCs w:val="false"/>
          <w:color w:val="DDD5CB"/>
          <w:sz w:val="20"/>
          <w:szCs w:val="20"/>
        </w:rPr>
        <w:t xml:space="preserve">For: Gregory Leroy  ·  Toile Blanche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5CB" w:sz="2" w:space="1"/>
      </w:pBdr>
      <w:tabs>
        <w:tab w:val="right" w:pos="9360"/>
      </w:tabs>
      <w:spacing w:before="120" w:after="0"/>
    </w:pPr>
    <w:r>
      <w:rPr>
        <w:rFonts w:ascii="Arial" w:cs="Arial" w:eastAsia="Arial" w:hAnsi="Arial"/>
        <w:color w:val="8C7B6B"/>
        <w:sz w:val="14"/>
        <w:szCs w:val="14"/>
      </w:rPr>
      <w:t xml:space="preserve">toileblanche.com</w:t>
    </w:r>
    <w:r>
      <w:rPr>
        <w:rFonts w:ascii="Arial" w:cs="Arial" w:eastAsia="Arial" w:hAnsi="Arial"/>
        <w:sz w:val="14"/>
        <w:szCs w:val="14"/>
      </w:rPr>
      <w:t xml:space="preserve">	</w:t>
    </w:r>
    <w:r>
      <w:rPr>
        <w:rFonts w:ascii="Arial" w:cs="Arial" w:eastAsia="Arial" w:hAnsi="Arial"/>
        <w:color w:val="8C7B6B"/>
        <w:sz w:val="14"/>
        <w:szCs w:val="14"/>
      </w:rPr>
      <w:t xml:space="preserve">Page </w:t>
    </w:r>
    <w:r>
      <w:rPr>
        <w:rFonts w:ascii="Arial" w:cs="Arial" w:eastAsia="Arial" w:hAnsi="Arial"/>
        <w:color w:val="8C7B6B"/>
        <w:sz w:val="14"/>
        <w:szCs w:val="14"/>
      </w:rPr>
      <w:fldChar w:fldCharType="begin"/>
      <w:instrText xml:space="preserve">PAGE</w:instrText>
      <w:fldChar w:fldCharType="separate"/>
      <w:fldChar w:fldCharType="end"/>
    </w:r>
    <w:r>
      <w:rPr>
        <w:rFonts w:ascii="Arial" w:cs="Arial" w:eastAsia="Arial" w:hAnsi="Arial"/>
        <w:color w:val="8C7B6B"/>
        <w:sz w:val="14"/>
        <w:szCs w:val="14"/>
      </w:rPr>
      <w:t xml:space="preserve"> of </w:t>
    </w:r>
    <w:r>
      <w:rPr>
        <w:rFonts w:ascii="Arial" w:cs="Arial" w:eastAsia="Arial" w:hAnsi="Arial"/>
        <w:color w:val="8C7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B" w:sz="2" w:space="1"/>
      </w:pBdr>
      <w:tabs>
        <w:tab w:val="right" w:pos="9360"/>
      </w:tabs>
      <w:spacing w:before="0" w:after="120"/>
    </w:pPr>
    <w:r>
      <w:rPr>
        <w:rFonts w:ascii="Georgia" w:cs="Georgia" w:eastAsia="Georgia" w:hAnsi="Georgia"/>
        <w:caps/>
        <w:color w:val="B5633A"/>
        <w:spacing w:val="80"/>
        <w:sz w:val="16"/>
        <w:szCs w:val="16"/>
      </w:rPr>
      <w:t xml:space="preserve">TOILE BLANCHE</w:t>
    </w:r>
    <w:r>
      <w:rPr>
        <w:rFonts w:ascii="Arial" w:cs="Arial" w:eastAsia="Arial" w:hAnsi="Arial"/>
        <w:color w:val="DDD5CB"/>
        <w:sz w:val="16"/>
        <w:szCs w:val="16"/>
      </w:rPr>
      <w:t xml:space="preserve">   ·   </w:t>
    </w:r>
    <w:r>
      <w:rPr>
        <w:rFonts w:ascii="Arial" w:cs="Arial" w:eastAsia="Arial" w:hAnsi="Arial"/>
        <w:color w:val="8C7B6B"/>
        <w:sz w:val="16"/>
        <w:szCs w:val="16"/>
      </w:rPr>
      <w:t xml:space="preserve">Design Agency Evaluation  2026</w:t>
    </w:r>
    <w:r>
      <w:rPr>
        <w:rFonts w:ascii="Arial" w:cs="Arial" w:eastAsia="Arial" w:hAnsi="Arial"/>
        <w:sz w:val="16"/>
        <w:szCs w:val="16"/>
      </w:rPr>
      <w:t xml:space="preserve">	</w:t>
    </w:r>
    <w:r>
      <w:rPr>
        <w:rFonts w:ascii="Arial" w:cs="Arial" w:eastAsia="Arial" w:hAnsi="Arial"/>
        <w:caps/>
        <w:color w:val="DDD5CB"/>
        <w:spacing w:val="60"/>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5633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B62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2026-03-03T06:02:24.929Z</dcterms:created>
  <dcterms:modified xsi:type="dcterms:W3CDTF">2026-03-03T06:02:24.930Z</dcterms:modified>
</cp:coreProperties>
</file>

<file path=docProps/custom.xml><?xml version="1.0" encoding="utf-8"?>
<Properties xmlns="http://schemas.openxmlformats.org/officeDocument/2006/custom-properties" xmlns:vt="http://schemas.openxmlformats.org/officeDocument/2006/docPropsVTypes"/>
</file>