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CD84" w14:textId="1999DD64" w:rsidR="000E7479" w:rsidRDefault="000E7479" w:rsidP="000E7479">
      <w:pPr>
        <w:pStyle w:val="Legenda"/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Calculo de consumo elétrico</w:t>
      </w:r>
    </w:p>
    <w:p w14:paraId="1C730866" w14:textId="369F1F2D" w:rsidR="000E7479" w:rsidRDefault="000E7479" w:rsidP="000E7479">
      <w:pPr>
        <w:pStyle w:val="Legenda"/>
        <w:rPr>
          <w:noProof/>
        </w:rPr>
      </w:pPr>
      <w:r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A seguir foi feito</w:t>
      </w:r>
      <w:r w:rsidRPr="000E7479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 xml:space="preserve"> uma análise detalhada sobre a estimativa de vida útil da bateria </w:t>
      </w:r>
      <w:r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do SIMI</w:t>
      </w:r>
      <w:r w:rsidRPr="000E7479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 xml:space="preserve"> que consome </w:t>
      </w:r>
      <w:r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 xml:space="preserve">aproximadamente </w:t>
      </w:r>
      <w:r w:rsidRPr="000E7479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65 mA, utilizando uma bateria de 15000 mAh. O objetivo é fornecer uma compreensão clara do tempo de operação contínua do dispositivo antes da necessidade de recarga</w:t>
      </w:r>
      <w:r>
        <w:rPr>
          <w:rFonts w:ascii="Arial" w:hAnsi="Arial" w:cs="Arial"/>
          <w:color w:val="E3E3E3"/>
        </w:rPr>
        <w:t>.</w:t>
      </w:r>
    </w:p>
    <w:p w14:paraId="5651CE10" w14:textId="77777777" w:rsidR="000E7479" w:rsidRDefault="000E7479" w:rsidP="000E7479">
      <w:pPr>
        <w:pStyle w:val="Legenda"/>
        <w:rPr>
          <w:noProof/>
        </w:rPr>
      </w:pPr>
    </w:p>
    <w:p w14:paraId="505249F6" w14:textId="77777777" w:rsidR="000E7479" w:rsidRDefault="000E7479" w:rsidP="000E7479">
      <w:pPr>
        <w:pStyle w:val="Legenda"/>
        <w:keepNext/>
      </w:pPr>
      <w:r>
        <w:rPr>
          <w:noProof/>
        </w:rPr>
        <w:drawing>
          <wp:inline distT="0" distB="0" distL="0" distR="0" wp14:anchorId="1849012A" wp14:editId="2530A9CB">
            <wp:extent cx="4887759" cy="2867025"/>
            <wp:effectExtent l="0" t="0" r="8255" b="0"/>
            <wp:docPr id="1679880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8" b="18904"/>
                    <a:stretch/>
                  </pic:blipFill>
                  <pic:spPr bwMode="auto">
                    <a:xfrm>
                      <a:off x="0" y="0"/>
                      <a:ext cx="4889043" cy="28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FF7D" w14:textId="4D05B772" w:rsidR="000E7479" w:rsidRDefault="000E7479" w:rsidP="0061661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Consumo em </w:t>
      </w:r>
      <w:proofErr w:type="spellStart"/>
      <w:r>
        <w:t>mA</w:t>
      </w:r>
      <w:proofErr w:type="spellEnd"/>
      <w:r>
        <w:t xml:space="preserve"> do dispositivo</w:t>
      </w:r>
    </w:p>
    <w:p w14:paraId="52333D3E" w14:textId="068FC5F1" w:rsidR="000E7479" w:rsidRPr="000E7479" w:rsidRDefault="000E7479" w:rsidP="0061661A">
      <w:p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color w:val="000000" w:themeColor="text1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Arial"/>
              <w:noProof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color w:val="000000" w:themeColor="text1"/>
                  <w:sz w:val="24"/>
                  <w:szCs w:val="24"/>
                </w:rPr>
                <m:t>mAh</m:t>
              </m:r>
            </m:num>
            <m:den>
              <m:r>
                <w:rPr>
                  <w:rFonts w:ascii="Cambria Math" w:hAnsi="Cambria Math" w:cs="Arial"/>
                  <w:noProof/>
                  <w:color w:val="000000" w:themeColor="text1"/>
                  <w:sz w:val="24"/>
                  <w:szCs w:val="24"/>
                </w:rPr>
                <m:t>mA</m:t>
              </m:r>
            </m:den>
          </m:f>
        </m:oMath>
      </m:oMathPara>
    </w:p>
    <w:p w14:paraId="2752C7B1" w14:textId="77777777" w:rsidR="000E7479" w:rsidRPr="000E7479" w:rsidRDefault="000E7479" w:rsidP="0061661A">
      <w:p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0E7479">
        <w:rPr>
          <w:rFonts w:ascii="Arial" w:hAnsi="Arial" w:cs="Arial"/>
          <w:noProof/>
          <w:color w:val="000000" w:themeColor="text1"/>
          <w:sz w:val="24"/>
          <w:szCs w:val="24"/>
        </w:rPr>
        <w:t>Onde:</w:t>
      </w:r>
    </w:p>
    <w:p w14:paraId="2DC38CA5" w14:textId="368AD164" w:rsidR="000E7479" w:rsidRPr="000E7479" w:rsidRDefault="000E7479" w:rsidP="000E7479">
      <w:pPr>
        <w:numPr>
          <w:ilvl w:val="0"/>
          <w:numId w:val="1"/>
        </w:num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0E7479">
        <w:rPr>
          <w:rFonts w:ascii="Arial" w:hAnsi="Arial" w:cs="Arial"/>
          <w:noProof/>
          <w:color w:val="000000" w:themeColor="text1"/>
          <w:sz w:val="24"/>
          <w:szCs w:val="24"/>
        </w:rPr>
        <w:t>h é o tempo de duração em horas</w:t>
      </w:r>
    </w:p>
    <w:p w14:paraId="41F76A63" w14:textId="77777777" w:rsidR="000E7479" w:rsidRPr="000E7479" w:rsidRDefault="000E7479" w:rsidP="000E7479">
      <w:pPr>
        <w:numPr>
          <w:ilvl w:val="0"/>
          <w:numId w:val="1"/>
        </w:num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0E7479">
        <w:rPr>
          <w:rFonts w:ascii="Arial" w:hAnsi="Arial" w:cs="Arial"/>
          <w:noProof/>
          <w:color w:val="000000" w:themeColor="text1"/>
          <w:sz w:val="24"/>
          <w:szCs w:val="24"/>
        </w:rPr>
        <w:t>mAh é a capacidade da bateria em mili amper hora</w:t>
      </w:r>
    </w:p>
    <w:p w14:paraId="4BB926A4" w14:textId="77777777" w:rsidR="000E7479" w:rsidRDefault="000E7479" w:rsidP="000E7479">
      <w:pPr>
        <w:numPr>
          <w:ilvl w:val="0"/>
          <w:numId w:val="1"/>
        </w:num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0E7479">
        <w:rPr>
          <w:rFonts w:ascii="Arial" w:hAnsi="Arial" w:cs="Arial"/>
          <w:noProof/>
          <w:color w:val="000000" w:themeColor="text1"/>
          <w:sz w:val="24"/>
          <w:szCs w:val="24"/>
        </w:rPr>
        <w:t>mA é a corrente elétrica consumida pelo dispositivo em mili amper</w:t>
      </w:r>
    </w:p>
    <w:p w14:paraId="4054E62B" w14:textId="6F5B7078" w:rsidR="000E7479" w:rsidRPr="0061661A" w:rsidRDefault="0061661A" w:rsidP="0061661A">
      <w:pPr>
        <w:spacing w:before="100" w:beforeAutospacing="1" w:after="15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Neste teste, foi utilizado uma bateria de 15000 mAH, a fim de ter o maior tempo possível de duração</w:t>
      </w:r>
    </w:p>
    <w:p w14:paraId="31567023" w14:textId="5E6D2F46" w:rsidR="0061661A" w:rsidRPr="0061661A" w:rsidRDefault="0061661A" w:rsidP="0061661A">
      <w:pPr>
        <w:pStyle w:val="Pr-formataoHTML"/>
        <w:rPr>
          <w:rFonts w:ascii="Cambria Math" w:eastAsiaTheme="minorHAnsi" w:hAnsi="Cambria Math" w:cs="Arial"/>
          <w:noProof/>
          <w:color w:val="000000" w:themeColor="text1"/>
          <w:kern w:val="2"/>
          <w:sz w:val="24"/>
          <w:szCs w:val="24"/>
          <w:lang w:eastAsia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Arial"/>
              <w:noProof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m:t>h</m:t>
          </m:r>
          <m:r>
            <m:rPr>
              <m:sty m:val="p"/>
            </m:rPr>
            <w:rPr>
              <w:rFonts w:ascii="Cambria Math" w:eastAsiaTheme="minorHAnsi" w:hAnsi="Cambria Math" w:cs="Arial"/>
              <w:noProof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m:t xml:space="preserve"> = </m:t>
          </m:r>
          <m:f>
            <m:fPr>
              <m:ctrlPr>
                <w:rPr>
                  <w:rFonts w:ascii="Cambria Math" w:eastAsiaTheme="minorHAnsi" w:hAnsi="Cambria Math" w:cs="Arial"/>
                  <w:noProof/>
                  <w:color w:val="000000" w:themeColor="text1"/>
                  <w:kern w:val="2"/>
                  <w:sz w:val="24"/>
                  <w:szCs w:val="24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Arial"/>
                  <w:noProof/>
                  <w:color w:val="000000" w:themeColor="text1"/>
                  <w:kern w:val="2"/>
                  <w:sz w:val="24"/>
                  <w:szCs w:val="24"/>
                  <w:lang w:eastAsia="en-US"/>
                  <w14:ligatures w14:val="standardContextual"/>
                </w:rPr>
                <m:t>15000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noProof/>
                  <w:color w:val="000000" w:themeColor="text1"/>
                  <w:kern w:val="2"/>
                  <w:sz w:val="24"/>
                  <w:szCs w:val="24"/>
                  <w:lang w:eastAsia="en-US"/>
                  <w14:ligatures w14:val="standardContextual"/>
                </w:rPr>
                <m:t>65</m:t>
              </m:r>
            </m:den>
          </m:f>
        </m:oMath>
      </m:oMathPara>
    </w:p>
    <w:p w14:paraId="5C18BED0" w14:textId="2704B06E" w:rsidR="0061661A" w:rsidRPr="0061661A" w:rsidRDefault="0061661A" w:rsidP="0061661A">
      <w:pPr>
        <w:pStyle w:val="Pr-formataoHTML"/>
        <w:rPr>
          <w:rFonts w:ascii="Arial" w:eastAsiaTheme="minorEastAsia" w:hAnsi="Arial" w:cs="Arial"/>
          <w:iCs/>
          <w:noProof/>
          <w:color w:val="000000" w:themeColor="text1"/>
          <w:kern w:val="2"/>
          <w:sz w:val="24"/>
          <w:szCs w:val="24"/>
          <w:lang w:eastAsia="en-US"/>
          <w14:ligatures w14:val="standardContextual"/>
        </w:rPr>
      </w:pPr>
      <m:oMathPara>
        <m:oMath>
          <m:r>
            <w:rPr>
              <w:rFonts w:ascii="Cambria Math" w:eastAsiaTheme="minorHAnsi" w:hAnsi="Cambria Math" w:cs="Arial"/>
              <w:noProof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m:t>h</m:t>
          </m:r>
          <m:r>
            <m:rPr>
              <m:sty m:val="p"/>
            </m:rPr>
            <w:rPr>
              <w:rFonts w:ascii="Cambria Math" w:eastAsiaTheme="minorHAnsi" w:hAnsi="Cambria Math" w:cs="Arial"/>
              <w:noProof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m:t xml:space="preserve"> = 230,77 </m:t>
          </m:r>
          <m:r>
            <w:rPr>
              <w:rFonts w:ascii="Cambria Math" w:eastAsiaTheme="minorHAnsi" w:hAnsi="Cambria Math" w:cs="Arial"/>
              <w:noProof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m:t>h</m:t>
          </m:r>
        </m:oMath>
      </m:oMathPara>
    </w:p>
    <w:p w14:paraId="0E604BEA" w14:textId="77777777" w:rsidR="0061661A" w:rsidRPr="0061661A" w:rsidRDefault="0061661A" w:rsidP="0061661A">
      <w:pPr>
        <w:pStyle w:val="Pr-formataoHTML"/>
        <w:rPr>
          <w:rFonts w:ascii="Cambria Math" w:eastAsiaTheme="minorHAnsi" w:hAnsi="Cambria Math" w:cs="Arial"/>
          <w:noProof/>
          <w:color w:val="000000" w:themeColor="text1"/>
          <w:kern w:val="2"/>
          <w:sz w:val="24"/>
          <w:szCs w:val="24"/>
          <w:lang w:eastAsia="en-US"/>
          <w:oMath/>
          <w14:ligatures w14:val="standardContextual"/>
        </w:rPr>
      </w:pPr>
    </w:p>
    <w:p w14:paraId="603CB4EB" w14:textId="35C15969" w:rsidR="0061661A" w:rsidRPr="0061661A" w:rsidRDefault="0061661A" w:rsidP="000E7479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61661A">
        <w:rPr>
          <w:rFonts w:ascii="Arial" w:hAnsi="Arial" w:cs="Arial"/>
          <w:noProof/>
          <w:color w:val="000000" w:themeColor="text1"/>
          <w:sz w:val="24"/>
          <w:szCs w:val="24"/>
        </w:rPr>
        <w:t>Tempo total de 230,77 horas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 ou</w:t>
      </w:r>
      <w:r w:rsidRPr="0061661A">
        <w:rPr>
          <w:rFonts w:ascii="Arial" w:hAnsi="Arial" w:cs="Arial"/>
          <w:noProof/>
          <w:color w:val="000000" w:themeColor="text1"/>
          <w:sz w:val="24"/>
          <w:szCs w:val="24"/>
        </w:rPr>
        <w:t xml:space="preserve"> aproximadamente </w:t>
      </w:r>
      <w:r w:rsidRPr="0061661A">
        <w:rPr>
          <w:rFonts w:ascii="Arial" w:hAnsi="Arial" w:cs="Arial"/>
          <w:noProof/>
          <w:color w:val="000000" w:themeColor="text1"/>
          <w:sz w:val="24"/>
          <w:szCs w:val="24"/>
        </w:rPr>
        <w:t xml:space="preserve">9 dias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e </w:t>
      </w:r>
      <w:r w:rsidRPr="0061661A">
        <w:rPr>
          <w:rFonts w:ascii="Arial" w:hAnsi="Arial" w:cs="Arial"/>
          <w:noProof/>
          <w:color w:val="000000" w:themeColor="text1"/>
          <w:sz w:val="24"/>
          <w:szCs w:val="24"/>
        </w:rPr>
        <w:t>14 horas</w:t>
      </w:r>
      <w:r w:rsidR="00887A8F">
        <w:rPr>
          <w:rFonts w:ascii="Arial" w:hAnsi="Arial" w:cs="Arial"/>
          <w:noProof/>
          <w:color w:val="000000" w:themeColor="text1"/>
          <w:sz w:val="24"/>
          <w:szCs w:val="24"/>
        </w:rPr>
        <w:t>.</w:t>
      </w:r>
    </w:p>
    <w:sectPr w:rsidR="0061661A" w:rsidRPr="00616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15BD3"/>
    <w:multiLevelType w:val="multilevel"/>
    <w:tmpl w:val="DE5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F"/>
    <w:rsid w:val="000C48DF"/>
    <w:rsid w:val="000E7479"/>
    <w:rsid w:val="0061661A"/>
    <w:rsid w:val="008609E2"/>
    <w:rsid w:val="008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0E0F"/>
  <w15:chartTrackingRefBased/>
  <w15:docId w15:val="{23CCD774-3D8F-4757-A22B-A306C94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E74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E747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747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E7479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166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RODRIGUES DOS SANTOS</dc:creator>
  <cp:keywords/>
  <dc:description/>
  <cp:lastModifiedBy>LUIS EDUARDO RODRIGUES DOS SANTOS</cp:lastModifiedBy>
  <cp:revision>2</cp:revision>
  <dcterms:created xsi:type="dcterms:W3CDTF">2023-12-12T21:18:00Z</dcterms:created>
  <dcterms:modified xsi:type="dcterms:W3CDTF">2023-12-12T21:41:00Z</dcterms:modified>
</cp:coreProperties>
</file>