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160"/>
        <w:gridCol w:w="2160"/>
        <w:gridCol w:w="2160"/>
        <w:gridCol w:w="2160"/>
      </w:tblGrid>
      <w:tblPr>
        <w:tblW w:type="dxa" w:w="864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$25.00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12"/>
                      <w:i w:val="false"/>
                    </w:rPr>
                    <w:t>THC: 22% CBD: 1%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HUSTLER'S AMBITION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$30.00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rFonts w:ascii="Arial" w:hAnsi="Arial" w:eastAsia="Arial"/>
                      <w:b w:val="true"/>
                      <w:bCs/>
                      <w:sz w:val="12"/>
                      <w:szCs w:val="13"/>
                      <w:i w:val="false"/>
                    </w:rPr>
                    <w:t>[DOH_IMAGE_PLACEHOLDER]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10"/>
                      <w:i w:val="false"/>
                    </w:rPr>
                    <w:t>THC: 25%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SUPER MEGA BUSSIN'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{{Label10.DOH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{{Label10.Ratio_or_THC_CBD}}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{{Label100.ProductBrand}}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{{Label111.ProductBrand}}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{{Label12.DOH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{{Label12.Ratio_or_THC_CBD}}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{{Label122.ProductBrand}}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{{Label13.DOH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{{Label13.Ratio_or_THC_CBD}}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{{Label133.ProductBrand}}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{{Label14.DOH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{{Label14.Ratio_or_THC_CBD}}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{{Label144.ProductBrand}}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{{Label15.DOH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{{Label15.Ratio_or_THC_CBD}}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{{Label155.ProductBrand}}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{{Label16.DOH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{{Label16.Ratio_or_THC_CBD}}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{{Label166.ProductBrand}}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{{Label17.DOH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{{Label17.Ratio_or_THC_CBD}}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{{Label177.ProductBrand}}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{{Label18.DOH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{{Label18.Ratio_or_THC_CBD}}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{{Label188.ProductBrand}}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{{Label19.DOH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{{Label19.Ratio_or_THC_CBD}}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{{Label199.ProductBrand}}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