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wordWrap w:val="1"/>
              <w:suppressAutoHyphens/>
            </w:pPr>
            <w:r>
              <w:rPr>
                <w:rFonts w:ascii="Arial" w:hAnsi="Arial"/>
                <w:b/>
                <w:sz w:val="20"/>
              </w:rPr>
              <w:t>Blueberry ‑ 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