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009900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$15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20% CBD: 1%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Test Product Description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</w:rPr>
              <w:t xml:space="preserve">Test Product Description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$15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HYBRID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  <w:rFonts w:ascii="Arial" w:hAnsi="Arial" w:eastAsia="Arial" w:cs="Arial"/>
                <w:b w:val="1"/>
                <w:sz w:val="10"/>
              </w:rPr>
              <w:t xml:space="preserve">TEST STRAIN SHOULD BE HERE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THC: 20% CBD: 1%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  <w:rFonts w:ascii="Arial" w:hAnsi="Arial" w:eastAsia="Arial" w:cs="Arial"/>
                <w:b w:val="1"/>
                <w:sz w:val="44"/>
              </w:rPr>
              <w:t xml:space="preserve">BRAND SHOULD BE HERE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3.5g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