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  <w:rFonts w:ascii="Arial" w:hAnsi="Arial" w:eastAsia="Arial" w:cs="Arial"/>
                <w:b w:val="1"/>
              </w:rPr>
              <w:t>CONSTELLATION CANNABIS</w:t>
              <w:br/>
              <w:t>Tropical Punch</w:t>
              <w:br/>
              <w:t>HYBRID</w:t>
              <w:br/>
              <w:t>50mg THC 50mg CBC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