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BDE" w:rsidRPr="00C93BDE" w:rsidRDefault="00C93BDE" w:rsidP="00C93BDE">
      <w:pPr>
        <w:pStyle w:val="a3"/>
        <w:ind w:right="-81"/>
        <w:jc w:val="both"/>
        <w:rPr>
          <w:sz w:val="20"/>
          <w:szCs w:val="20"/>
        </w:rPr>
      </w:pPr>
      <w:r w:rsidRPr="00C93BDE">
        <w:rPr>
          <w:sz w:val="20"/>
          <w:szCs w:val="20"/>
        </w:rPr>
        <w:t>Общество с ограниченной ответственностью «Транспортная компания «ЭНЕРГИЯ»</w:t>
      </w:r>
      <w:r>
        <w:rPr>
          <w:sz w:val="20"/>
          <w:szCs w:val="20"/>
        </w:rPr>
        <w:t xml:space="preserve"> (ООО «ТК «Энергия»)</w:t>
      </w:r>
    </w:p>
    <w:p w:rsidR="00C93BDE" w:rsidRPr="00C93BDE" w:rsidRDefault="00C93BDE" w:rsidP="00C93BDE">
      <w:pPr>
        <w:pStyle w:val="a3"/>
        <w:ind w:right="-81"/>
        <w:jc w:val="both"/>
        <w:rPr>
          <w:sz w:val="22"/>
          <w:szCs w:val="22"/>
        </w:rPr>
      </w:pPr>
      <w:r>
        <w:rPr>
          <w:sz w:val="18"/>
          <w:szCs w:val="18"/>
        </w:rPr>
        <w:t xml:space="preserve">Юр. адрес: </w:t>
      </w:r>
      <w:r w:rsidRPr="00C93BDE">
        <w:rPr>
          <w:sz w:val="18"/>
          <w:szCs w:val="18"/>
        </w:rPr>
        <w:t>РБ, 220062, г. Минск, пр-т Победителей, д.131, пом.71</w:t>
      </w:r>
    </w:p>
    <w:p w:rsidR="00C93BDE" w:rsidRPr="00C93BDE" w:rsidRDefault="00C93BDE" w:rsidP="00C93BDE">
      <w:pPr>
        <w:pStyle w:val="a3"/>
        <w:ind w:right="-81"/>
        <w:jc w:val="both"/>
        <w:rPr>
          <w:sz w:val="18"/>
          <w:szCs w:val="18"/>
        </w:rPr>
      </w:pPr>
      <w:r w:rsidRPr="00C93BDE">
        <w:rPr>
          <w:sz w:val="18"/>
          <w:szCs w:val="18"/>
        </w:rPr>
        <w:t>тел. +375 17</w:t>
      </w:r>
      <w:r w:rsidRPr="00C93BDE">
        <w:rPr>
          <w:sz w:val="18"/>
          <w:szCs w:val="18"/>
          <w:lang w:val="en-US"/>
        </w:rPr>
        <w:t> </w:t>
      </w:r>
      <w:r w:rsidRPr="00C93BDE">
        <w:rPr>
          <w:sz w:val="18"/>
          <w:szCs w:val="18"/>
        </w:rPr>
        <w:t>307 33 38/ +375 17</w:t>
      </w:r>
      <w:r w:rsidRPr="00C93BDE">
        <w:rPr>
          <w:sz w:val="18"/>
          <w:szCs w:val="18"/>
          <w:lang w:val="en-US"/>
        </w:rPr>
        <w:t> </w:t>
      </w:r>
      <w:r w:rsidRPr="00C93BDE">
        <w:rPr>
          <w:sz w:val="18"/>
          <w:szCs w:val="18"/>
        </w:rPr>
        <w:t xml:space="preserve">251 99 38 </w:t>
      </w:r>
      <w:r w:rsidRPr="00C93BDE">
        <w:rPr>
          <w:sz w:val="18"/>
          <w:szCs w:val="18"/>
          <w:lang w:val="en-US"/>
        </w:rPr>
        <w:t>Vel</w:t>
      </w:r>
      <w:r w:rsidRPr="00C93BDE">
        <w:rPr>
          <w:sz w:val="18"/>
          <w:szCs w:val="18"/>
        </w:rPr>
        <w:t>. +375 29</w:t>
      </w:r>
      <w:r w:rsidRPr="00C93BDE">
        <w:rPr>
          <w:sz w:val="18"/>
          <w:szCs w:val="18"/>
          <w:lang w:val="en-US"/>
        </w:rPr>
        <w:t> </w:t>
      </w:r>
      <w:r w:rsidRPr="00C93BDE">
        <w:rPr>
          <w:sz w:val="18"/>
          <w:szCs w:val="18"/>
        </w:rPr>
        <w:t>329 52 89/ +375 29</w:t>
      </w:r>
      <w:r w:rsidRPr="00C93BDE">
        <w:rPr>
          <w:sz w:val="18"/>
          <w:szCs w:val="18"/>
          <w:lang w:val="en-US"/>
        </w:rPr>
        <w:t> </w:t>
      </w:r>
      <w:r w:rsidRPr="00C93BDE">
        <w:rPr>
          <w:sz w:val="18"/>
          <w:szCs w:val="18"/>
        </w:rPr>
        <w:t xml:space="preserve">329 87 13 </w:t>
      </w:r>
    </w:p>
    <w:p w:rsidR="00C93BDE" w:rsidRPr="00440147" w:rsidRDefault="00C93BDE" w:rsidP="00C93BDE">
      <w:pPr>
        <w:pStyle w:val="a3"/>
        <w:ind w:right="-81"/>
        <w:jc w:val="both"/>
        <w:rPr>
          <w:sz w:val="18"/>
          <w:szCs w:val="18"/>
          <w:lang w:val="en-US"/>
        </w:rPr>
      </w:pPr>
      <w:r w:rsidRPr="00C93BDE">
        <w:rPr>
          <w:sz w:val="18"/>
          <w:szCs w:val="18"/>
        </w:rPr>
        <w:t>Сайт</w:t>
      </w:r>
      <w:r w:rsidRPr="00440147">
        <w:rPr>
          <w:sz w:val="18"/>
          <w:szCs w:val="18"/>
          <w:lang w:val="en-US"/>
        </w:rPr>
        <w:t xml:space="preserve">/ </w:t>
      </w:r>
      <w:r w:rsidRPr="00C93BDE">
        <w:rPr>
          <w:sz w:val="18"/>
          <w:szCs w:val="18"/>
          <w:lang w:val="en-US"/>
        </w:rPr>
        <w:t>e</w:t>
      </w:r>
      <w:r w:rsidRPr="00440147">
        <w:rPr>
          <w:sz w:val="18"/>
          <w:szCs w:val="18"/>
          <w:lang w:val="en-US"/>
        </w:rPr>
        <w:t>-</w:t>
      </w:r>
      <w:r w:rsidRPr="00C93BDE">
        <w:rPr>
          <w:sz w:val="18"/>
          <w:szCs w:val="18"/>
          <w:lang w:val="en-US"/>
        </w:rPr>
        <w:t>mail</w:t>
      </w:r>
      <w:r w:rsidRPr="00440147">
        <w:rPr>
          <w:sz w:val="18"/>
          <w:szCs w:val="18"/>
          <w:lang w:val="en-US"/>
        </w:rPr>
        <w:t xml:space="preserve">: </w:t>
      </w:r>
      <w:r w:rsidRPr="00C93BDE">
        <w:rPr>
          <w:sz w:val="18"/>
          <w:szCs w:val="18"/>
          <w:lang w:val="en-US"/>
        </w:rPr>
        <w:t>nrg</w:t>
      </w:r>
      <w:r w:rsidRPr="00440147">
        <w:rPr>
          <w:sz w:val="18"/>
          <w:szCs w:val="18"/>
          <w:lang w:val="en-US"/>
        </w:rPr>
        <w:t>-</w:t>
      </w:r>
      <w:r w:rsidRPr="00C93BDE">
        <w:rPr>
          <w:sz w:val="18"/>
          <w:szCs w:val="18"/>
          <w:lang w:val="en-US"/>
        </w:rPr>
        <w:t>tk</w:t>
      </w:r>
      <w:r w:rsidRPr="00440147">
        <w:rPr>
          <w:sz w:val="18"/>
          <w:szCs w:val="18"/>
          <w:lang w:val="en-US"/>
        </w:rPr>
        <w:t>.</w:t>
      </w:r>
      <w:r w:rsidRPr="00C93BDE">
        <w:rPr>
          <w:sz w:val="18"/>
          <w:szCs w:val="18"/>
          <w:lang w:val="en-US"/>
        </w:rPr>
        <w:t>by</w:t>
      </w:r>
      <w:r w:rsidRPr="00440147">
        <w:rPr>
          <w:sz w:val="18"/>
          <w:szCs w:val="18"/>
          <w:lang w:val="en-US"/>
        </w:rPr>
        <w:t xml:space="preserve">/ </w:t>
      </w:r>
      <w:r w:rsidRPr="00C93BDE">
        <w:rPr>
          <w:sz w:val="18"/>
          <w:szCs w:val="18"/>
          <w:lang w:val="en-US"/>
        </w:rPr>
        <w:t>info</w:t>
      </w:r>
      <w:r w:rsidRPr="00440147">
        <w:rPr>
          <w:sz w:val="18"/>
          <w:szCs w:val="18"/>
          <w:lang w:val="en-US"/>
        </w:rPr>
        <w:t>@</w:t>
      </w:r>
      <w:r w:rsidRPr="00C93BDE">
        <w:rPr>
          <w:sz w:val="18"/>
          <w:szCs w:val="18"/>
          <w:lang w:val="en-US"/>
        </w:rPr>
        <w:t>nrg</w:t>
      </w:r>
      <w:r w:rsidRPr="00440147">
        <w:rPr>
          <w:sz w:val="18"/>
          <w:szCs w:val="18"/>
          <w:lang w:val="en-US"/>
        </w:rPr>
        <w:t>-</w:t>
      </w:r>
      <w:r w:rsidRPr="00C93BDE">
        <w:rPr>
          <w:sz w:val="18"/>
          <w:szCs w:val="18"/>
          <w:lang w:val="en-US"/>
        </w:rPr>
        <w:t>tk</w:t>
      </w:r>
      <w:r w:rsidRPr="00440147">
        <w:rPr>
          <w:sz w:val="18"/>
          <w:szCs w:val="18"/>
          <w:lang w:val="en-US"/>
        </w:rPr>
        <w:t>.</w:t>
      </w:r>
      <w:r w:rsidRPr="00C93BDE">
        <w:rPr>
          <w:sz w:val="18"/>
          <w:szCs w:val="18"/>
          <w:lang w:val="en-US"/>
        </w:rPr>
        <w:t>by</w:t>
      </w:r>
    </w:p>
    <w:p w:rsidR="00E43F1F" w:rsidRPr="00440147" w:rsidRDefault="00C93BDE" w:rsidP="00C93BDE">
      <w:pPr>
        <w:tabs>
          <w:tab w:val="right" w:pos="11340"/>
        </w:tabs>
        <w:rPr>
          <w:b/>
          <w:sz w:val="20"/>
          <w:szCs w:val="20"/>
          <w:lang w:val="en-US"/>
        </w:rPr>
      </w:pPr>
      <w:r w:rsidRPr="00440147">
        <w:rPr>
          <w:b/>
          <w:sz w:val="20"/>
          <w:szCs w:val="20"/>
          <w:u w:val="single"/>
          <w:lang w:val="en-US"/>
        </w:rPr>
        <w:tab/>
      </w:r>
    </w:p>
    <w:p w:rsidR="00E43F1F" w:rsidRPr="00ED3EE9" w:rsidRDefault="00E43F1F" w:rsidP="00E43F1F">
      <w:pPr>
        <w:ind w:firstLine="708"/>
        <w:jc w:val="center"/>
        <w:rPr>
          <w:rFonts w:ascii="Times New Roman" w:hAnsi="Times New Roman" w:cs="Times New Roman"/>
          <w:b/>
          <w:sz w:val="20"/>
          <w:szCs w:val="20"/>
        </w:rPr>
      </w:pPr>
      <w:r w:rsidRPr="00ED3EE9">
        <w:rPr>
          <w:rFonts w:ascii="Times New Roman" w:hAnsi="Times New Roman" w:cs="Times New Roman"/>
          <w:b/>
          <w:sz w:val="20"/>
          <w:szCs w:val="20"/>
        </w:rPr>
        <w:t>ДОГОВОР ТРАНСПОРТНОЙ ЭКСПЕДИЦИИ</w:t>
      </w:r>
    </w:p>
    <w:p w:rsidR="00BE402B" w:rsidRPr="00E43F1F" w:rsidRDefault="00E43F1F" w:rsidP="00E43F1F">
      <w:pPr>
        <w:spacing w:after="0"/>
        <w:ind w:firstLine="708"/>
        <w:jc w:val="both"/>
        <w:rPr>
          <w:rFonts w:ascii="Times New Roman" w:hAnsi="Times New Roman" w:cs="Times New Roman"/>
          <w:sz w:val="20"/>
          <w:szCs w:val="20"/>
        </w:rPr>
      </w:pPr>
      <w:r w:rsidRPr="00E43F1F">
        <w:rPr>
          <w:rFonts w:ascii="Times New Roman" w:hAnsi="Times New Roman" w:cs="Times New Roman"/>
          <w:sz w:val="20"/>
          <w:szCs w:val="20"/>
        </w:rPr>
        <w:t xml:space="preserve">Данный договор является предложением </w:t>
      </w:r>
      <w:r w:rsidRPr="00E43F1F">
        <w:rPr>
          <w:rFonts w:ascii="Times New Roman" w:hAnsi="Times New Roman" w:cs="Times New Roman"/>
          <w:b/>
          <w:sz w:val="20"/>
          <w:szCs w:val="20"/>
        </w:rPr>
        <w:t xml:space="preserve">Общества с Ограниченной Ответственностью «Транспортная компания «Энергия» </w:t>
      </w:r>
      <w:r w:rsidRPr="00E43F1F">
        <w:rPr>
          <w:rFonts w:ascii="Times New Roman" w:hAnsi="Times New Roman" w:cs="Times New Roman"/>
          <w:sz w:val="20"/>
          <w:szCs w:val="20"/>
        </w:rPr>
        <w:t xml:space="preserve"> (далее – Экспедитор) физическому и юридическому лицу заключить договор на оказание услуг по транспортно- экспедиционному обслуживанию на указанных ниже условиях и публикуется в сети Интерне на сайте Экспедитора по адресу </w:t>
      </w:r>
      <w:r w:rsidRPr="00E43F1F">
        <w:rPr>
          <w:rFonts w:ascii="Times New Roman" w:hAnsi="Times New Roman" w:cs="Times New Roman"/>
          <w:sz w:val="20"/>
          <w:szCs w:val="20"/>
          <w:u w:val="single"/>
          <w:lang w:val="en-US"/>
        </w:rPr>
        <w:t>htt</w:t>
      </w:r>
      <w:r w:rsidRPr="00E43F1F">
        <w:rPr>
          <w:rFonts w:ascii="Times New Roman" w:hAnsi="Times New Roman" w:cs="Times New Roman"/>
          <w:sz w:val="20"/>
          <w:szCs w:val="20"/>
          <w:u w:val="single"/>
        </w:rPr>
        <w:t>://</w:t>
      </w:r>
      <w:r w:rsidRPr="00E43F1F">
        <w:rPr>
          <w:rFonts w:ascii="Times New Roman" w:hAnsi="Times New Roman" w:cs="Times New Roman"/>
          <w:sz w:val="20"/>
          <w:szCs w:val="20"/>
          <w:u w:val="single"/>
          <w:lang w:val="en-US"/>
        </w:rPr>
        <w:t>www</w:t>
      </w:r>
      <w:r w:rsidRPr="00E43F1F">
        <w:rPr>
          <w:rFonts w:ascii="Times New Roman" w:hAnsi="Times New Roman" w:cs="Times New Roman"/>
          <w:sz w:val="20"/>
          <w:szCs w:val="20"/>
          <w:u w:val="single"/>
        </w:rPr>
        <w:t>.</w:t>
      </w:r>
      <w:r w:rsidRPr="00E43F1F">
        <w:rPr>
          <w:rFonts w:ascii="Times New Roman" w:hAnsi="Times New Roman" w:cs="Times New Roman"/>
          <w:sz w:val="20"/>
          <w:szCs w:val="20"/>
          <w:u w:val="single"/>
          <w:lang w:val="en-US"/>
        </w:rPr>
        <w:t>nrg</w:t>
      </w:r>
      <w:r w:rsidRPr="00E43F1F">
        <w:rPr>
          <w:rFonts w:ascii="Times New Roman" w:hAnsi="Times New Roman" w:cs="Times New Roman"/>
          <w:sz w:val="20"/>
          <w:szCs w:val="20"/>
          <w:u w:val="single"/>
        </w:rPr>
        <w:t>-</w:t>
      </w:r>
      <w:r w:rsidRPr="00E43F1F">
        <w:rPr>
          <w:rFonts w:ascii="Times New Roman" w:hAnsi="Times New Roman" w:cs="Times New Roman"/>
          <w:sz w:val="20"/>
          <w:szCs w:val="20"/>
          <w:u w:val="single"/>
          <w:lang w:val="en-US"/>
        </w:rPr>
        <w:t>tk</w:t>
      </w:r>
      <w:r w:rsidRPr="00E43F1F">
        <w:rPr>
          <w:rFonts w:ascii="Times New Roman" w:hAnsi="Times New Roman" w:cs="Times New Roman"/>
          <w:sz w:val="20"/>
          <w:szCs w:val="20"/>
          <w:u w:val="single"/>
        </w:rPr>
        <w:t>.</w:t>
      </w:r>
      <w:r w:rsidRPr="00E43F1F">
        <w:rPr>
          <w:rFonts w:ascii="Times New Roman" w:hAnsi="Times New Roman" w:cs="Times New Roman"/>
          <w:sz w:val="20"/>
          <w:szCs w:val="20"/>
          <w:u w:val="single"/>
          <w:lang w:val="en-US"/>
        </w:rPr>
        <w:t>ru</w:t>
      </w:r>
      <w:r w:rsidRPr="00E43F1F">
        <w:rPr>
          <w:rFonts w:ascii="Times New Roman" w:hAnsi="Times New Roman" w:cs="Times New Roman"/>
          <w:sz w:val="20"/>
          <w:szCs w:val="20"/>
        </w:rPr>
        <w:t xml:space="preserve"> (долее Сайт). В соответствии с пунктом 2 статьи 407 Гражданского Кодекса Республики Беларусь данный документ является публичной офертой (далее - Договор).</w:t>
      </w:r>
    </w:p>
    <w:p w:rsidR="00E43F1F" w:rsidRPr="00E43F1F" w:rsidRDefault="00E43F1F" w:rsidP="00E43F1F">
      <w:pPr>
        <w:spacing w:after="0"/>
        <w:ind w:firstLine="708"/>
        <w:jc w:val="both"/>
        <w:rPr>
          <w:rFonts w:ascii="Times New Roman" w:hAnsi="Times New Roman" w:cs="Times New Roman"/>
          <w:sz w:val="20"/>
          <w:szCs w:val="20"/>
        </w:rPr>
      </w:pPr>
      <w:r w:rsidRPr="00E43F1F">
        <w:rPr>
          <w:rFonts w:ascii="Times New Roman" w:hAnsi="Times New Roman" w:cs="Times New Roman"/>
          <w:sz w:val="20"/>
          <w:szCs w:val="20"/>
        </w:rPr>
        <w:t>Настоящий Договор считается заключенным с момента его акцепта путем присоединения Клиента к его условиям. Фактом присоединения к условиям Договора является заказ услуги, и/или оплата услуги, и/или получение груза. Акцепт оферты равносилен заключению договора на условиях, изложенных в оферте.</w:t>
      </w:r>
    </w:p>
    <w:p w:rsidR="00E43F1F" w:rsidRDefault="00E43F1F" w:rsidP="00E43F1F">
      <w:pPr>
        <w:spacing w:after="0"/>
        <w:ind w:firstLine="708"/>
        <w:jc w:val="both"/>
        <w:rPr>
          <w:rFonts w:ascii="Times New Roman" w:hAnsi="Times New Roman" w:cs="Times New Roman"/>
          <w:sz w:val="20"/>
          <w:szCs w:val="20"/>
        </w:rPr>
      </w:pPr>
      <w:r w:rsidRPr="00E43F1F">
        <w:rPr>
          <w:rFonts w:ascii="Times New Roman" w:hAnsi="Times New Roman" w:cs="Times New Roman"/>
          <w:sz w:val="20"/>
          <w:szCs w:val="20"/>
        </w:rPr>
        <w:t>Лицо, заказавшее услугу и/или оплатившее груз признается Клиентом или представителем Клиента с надлежащими полномочиями.</w:t>
      </w:r>
    </w:p>
    <w:p w:rsidR="00ED3EE9" w:rsidRDefault="00ED3EE9" w:rsidP="00ED3EE9">
      <w:pPr>
        <w:spacing w:after="0"/>
        <w:ind w:firstLine="708"/>
        <w:jc w:val="center"/>
        <w:rPr>
          <w:rFonts w:ascii="Times New Roman" w:hAnsi="Times New Roman" w:cs="Times New Roman"/>
          <w:b/>
          <w:sz w:val="20"/>
          <w:szCs w:val="20"/>
        </w:rPr>
      </w:pPr>
      <w:r w:rsidRPr="00ED3EE9">
        <w:rPr>
          <w:rFonts w:ascii="Times New Roman" w:hAnsi="Times New Roman" w:cs="Times New Roman"/>
          <w:b/>
          <w:sz w:val="20"/>
          <w:szCs w:val="20"/>
        </w:rPr>
        <w:t>1. Предмет договора</w:t>
      </w:r>
    </w:p>
    <w:p w:rsidR="00ED3EE9" w:rsidRDefault="00ED3EE9" w:rsidP="00ED3EE9">
      <w:pPr>
        <w:spacing w:after="0"/>
        <w:ind w:firstLine="708"/>
        <w:jc w:val="both"/>
        <w:rPr>
          <w:rFonts w:ascii="Times New Roman" w:hAnsi="Times New Roman" w:cs="Times New Roman"/>
          <w:sz w:val="20"/>
          <w:szCs w:val="20"/>
        </w:rPr>
      </w:pPr>
      <w:r>
        <w:rPr>
          <w:rFonts w:ascii="Times New Roman" w:hAnsi="Times New Roman" w:cs="Times New Roman"/>
          <w:sz w:val="20"/>
          <w:szCs w:val="20"/>
        </w:rPr>
        <w:t>1.1. По настоящему Договору Экспедитор обязуется по поручению Клиента и за его счет организовать транспортировку груза, а Клиент обязуется оплатить услуги Экспедитора.</w:t>
      </w:r>
    </w:p>
    <w:p w:rsidR="00ED3EE9" w:rsidRDefault="00ED3EE9" w:rsidP="00ED3EE9">
      <w:pPr>
        <w:spacing w:after="0"/>
        <w:ind w:firstLine="708"/>
        <w:jc w:val="both"/>
        <w:rPr>
          <w:rFonts w:ascii="Times New Roman" w:hAnsi="Times New Roman" w:cs="Times New Roman"/>
          <w:sz w:val="20"/>
          <w:szCs w:val="20"/>
        </w:rPr>
      </w:pPr>
      <w:r>
        <w:rPr>
          <w:rFonts w:ascii="Times New Roman" w:hAnsi="Times New Roman" w:cs="Times New Roman"/>
          <w:sz w:val="20"/>
          <w:szCs w:val="20"/>
        </w:rPr>
        <w:t>1.2. Экспедитор производит организацию перевозки груза со склада Экспедитора в пункт назначения. Экспедитор самостоятельно определяет маршрут доставки и вид транспорта (автомобильный, железнодорожный, речной, морской, воздушный, иной), сочетание нескольких видов транспорта (кроме случая, указанного в пункте 2.4.2. настоящего Договора). Все необходимые сведения о Клиенте, характере груза, пункте назначения содержаться в накладной Экспедитора, которая заполняется при передаче груза Экспедитору.</w:t>
      </w:r>
    </w:p>
    <w:p w:rsidR="00ED3EE9" w:rsidRDefault="00ED3EE9" w:rsidP="00ED3EE9">
      <w:pPr>
        <w:spacing w:after="0"/>
        <w:ind w:firstLine="708"/>
        <w:jc w:val="both"/>
        <w:rPr>
          <w:rFonts w:ascii="Times New Roman" w:hAnsi="Times New Roman" w:cs="Times New Roman"/>
          <w:sz w:val="20"/>
          <w:szCs w:val="20"/>
        </w:rPr>
      </w:pPr>
      <w:r>
        <w:rPr>
          <w:rFonts w:ascii="Times New Roman" w:hAnsi="Times New Roman" w:cs="Times New Roman"/>
          <w:sz w:val="20"/>
          <w:szCs w:val="20"/>
        </w:rPr>
        <w:t>1.3.Клиент по настоящему Договору может выступать как грузоотправителем, так и грузополучателем, а также третьим лицом, заинтересованным в перевозке.</w:t>
      </w:r>
    </w:p>
    <w:p w:rsidR="00ED3EE9" w:rsidRDefault="00ED3EE9" w:rsidP="00ED3EE9">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1.4. Под грузоотправителем в рамках настоящего Договора понимается любое </w:t>
      </w:r>
      <w:r w:rsidR="009D649C">
        <w:rPr>
          <w:rFonts w:ascii="Times New Roman" w:hAnsi="Times New Roman" w:cs="Times New Roman"/>
          <w:sz w:val="20"/>
          <w:szCs w:val="20"/>
        </w:rPr>
        <w:t xml:space="preserve">физическое, </w:t>
      </w:r>
      <w:r>
        <w:rPr>
          <w:rFonts w:ascii="Times New Roman" w:hAnsi="Times New Roman" w:cs="Times New Roman"/>
          <w:sz w:val="20"/>
          <w:szCs w:val="20"/>
        </w:rPr>
        <w:t>юридическое лицо, индивидуальный предприниматель</w:t>
      </w:r>
      <w:r w:rsidR="009D649C">
        <w:rPr>
          <w:rFonts w:ascii="Times New Roman" w:hAnsi="Times New Roman" w:cs="Times New Roman"/>
          <w:sz w:val="20"/>
          <w:szCs w:val="20"/>
        </w:rPr>
        <w:t>, сдающее груз для отправки.</w:t>
      </w:r>
    </w:p>
    <w:p w:rsidR="009D649C" w:rsidRDefault="009D649C" w:rsidP="00ED3EE9">
      <w:pPr>
        <w:spacing w:after="0"/>
        <w:ind w:firstLine="708"/>
        <w:jc w:val="both"/>
        <w:rPr>
          <w:rFonts w:ascii="Times New Roman" w:hAnsi="Times New Roman" w:cs="Times New Roman"/>
          <w:sz w:val="20"/>
          <w:szCs w:val="20"/>
        </w:rPr>
      </w:pPr>
      <w:r>
        <w:rPr>
          <w:rFonts w:ascii="Times New Roman" w:hAnsi="Times New Roman" w:cs="Times New Roman"/>
          <w:sz w:val="20"/>
          <w:szCs w:val="20"/>
        </w:rPr>
        <w:t>1.5. Под грузополучателем в рамках настоящего Договора понимается любое физическое, юридическое лицо, индивидуальный предприниматель, указанное Клиентом в накладной Экспедитора как получатель груза.</w:t>
      </w:r>
    </w:p>
    <w:p w:rsidR="00C02A9E" w:rsidRDefault="00C02A9E" w:rsidP="00ED3EE9">
      <w:pPr>
        <w:spacing w:after="0"/>
        <w:ind w:firstLine="708"/>
        <w:jc w:val="both"/>
        <w:rPr>
          <w:rFonts w:ascii="Times New Roman" w:hAnsi="Times New Roman" w:cs="Times New Roman"/>
          <w:sz w:val="20"/>
          <w:szCs w:val="20"/>
        </w:rPr>
      </w:pPr>
    </w:p>
    <w:p w:rsidR="00C02A9E" w:rsidRDefault="00C02A9E" w:rsidP="00C02A9E">
      <w:pPr>
        <w:spacing w:after="0"/>
        <w:ind w:firstLine="708"/>
        <w:jc w:val="center"/>
        <w:rPr>
          <w:rFonts w:ascii="Times New Roman" w:hAnsi="Times New Roman" w:cs="Times New Roman"/>
          <w:b/>
          <w:sz w:val="20"/>
          <w:szCs w:val="20"/>
        </w:rPr>
      </w:pPr>
      <w:r w:rsidRPr="00C02A9E">
        <w:rPr>
          <w:rFonts w:ascii="Times New Roman" w:hAnsi="Times New Roman" w:cs="Times New Roman"/>
          <w:b/>
          <w:sz w:val="20"/>
          <w:szCs w:val="20"/>
        </w:rPr>
        <w:t>2. Права и обязанности сторон</w:t>
      </w:r>
    </w:p>
    <w:p w:rsidR="00C02A9E" w:rsidRDefault="00C02A9E" w:rsidP="00C02A9E">
      <w:pPr>
        <w:spacing w:after="0"/>
        <w:ind w:firstLine="708"/>
        <w:jc w:val="both"/>
        <w:rPr>
          <w:rFonts w:ascii="Times New Roman" w:hAnsi="Times New Roman" w:cs="Times New Roman"/>
          <w:b/>
          <w:sz w:val="20"/>
          <w:szCs w:val="20"/>
        </w:rPr>
      </w:pPr>
      <w:r w:rsidRPr="00C02A9E">
        <w:rPr>
          <w:rFonts w:ascii="Times New Roman" w:hAnsi="Times New Roman" w:cs="Times New Roman"/>
          <w:b/>
          <w:sz w:val="20"/>
          <w:szCs w:val="20"/>
        </w:rPr>
        <w:t>2.1. Экспедитор обязуется:</w:t>
      </w:r>
    </w:p>
    <w:p w:rsidR="00C02A9E" w:rsidRDefault="00C02A9E"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2.1.1. Принять груз от Клиента и выдать Клиенту экспедиторский документ с указанием реквизитов отправителя и получателя, наименование и количества мест груза, суммы и формы оплаты.</w:t>
      </w:r>
    </w:p>
    <w:p w:rsidR="00C02A9E" w:rsidRDefault="00C02A9E"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2.1.2. Обеспечивать сохранность груза и целостность упаковки.</w:t>
      </w:r>
    </w:p>
    <w:p w:rsidR="005A0BF7" w:rsidRPr="00CF318C" w:rsidRDefault="00C02A9E"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2.1.3. Осуществлять доставку груза в пункт назначения и передачу грузополучателю со складов Экспедитора</w:t>
      </w:r>
      <w:r w:rsidRPr="00CF318C">
        <w:rPr>
          <w:rFonts w:ascii="Times New Roman" w:hAnsi="Times New Roman" w:cs="Times New Roman"/>
          <w:sz w:val="20"/>
          <w:szCs w:val="20"/>
        </w:rPr>
        <w:t>.</w:t>
      </w:r>
      <w:r w:rsidR="0020637D" w:rsidRPr="00CF318C">
        <w:rPr>
          <w:rFonts w:ascii="Times New Roman" w:hAnsi="Times New Roman" w:cs="Times New Roman"/>
          <w:sz w:val="20"/>
          <w:szCs w:val="20"/>
        </w:rPr>
        <w:t xml:space="preserve"> В связи с ограничениями, существующими в странах назначения, к международной  доставке принимаются не все грузы и не во все пункты назначения</w:t>
      </w:r>
      <w:r w:rsidR="005A0BF7" w:rsidRPr="00CF318C">
        <w:rPr>
          <w:rFonts w:ascii="Times New Roman" w:hAnsi="Times New Roman" w:cs="Times New Roman"/>
          <w:sz w:val="20"/>
          <w:szCs w:val="20"/>
        </w:rPr>
        <w:t xml:space="preserve"> обслуживаемых стран. Экспедитор предпринимает  все </w:t>
      </w:r>
      <w:r w:rsidR="0020637D" w:rsidRPr="00CF318C">
        <w:rPr>
          <w:rFonts w:ascii="Times New Roman" w:hAnsi="Times New Roman" w:cs="Times New Roman"/>
          <w:sz w:val="20"/>
          <w:szCs w:val="20"/>
        </w:rPr>
        <w:t xml:space="preserve"> </w:t>
      </w:r>
      <w:r w:rsidR="005A0BF7" w:rsidRPr="00CF318C">
        <w:rPr>
          <w:rFonts w:ascii="Times New Roman" w:hAnsi="Times New Roman" w:cs="Times New Roman"/>
          <w:sz w:val="20"/>
          <w:szCs w:val="20"/>
        </w:rPr>
        <w:t>разумные действия для доставки груза в пункт назначения в кратчайшие сроки, но не гарантирует конкретных сроков доставки. В случае отказа получателя от груза, отправитель должен внести предоплату за обратную доставку или согласиться на абандон в пользу Экспедитора.</w:t>
      </w:r>
    </w:p>
    <w:p w:rsidR="005A0BF7" w:rsidRPr="005A0BF7" w:rsidRDefault="005A0BF7" w:rsidP="00C02A9E">
      <w:pPr>
        <w:spacing w:after="0"/>
        <w:ind w:firstLine="708"/>
        <w:jc w:val="both"/>
        <w:rPr>
          <w:rFonts w:ascii="Times New Roman" w:hAnsi="Times New Roman" w:cs="Times New Roman"/>
          <w:b/>
          <w:sz w:val="20"/>
          <w:szCs w:val="20"/>
        </w:rPr>
      </w:pPr>
      <w:r w:rsidRPr="005A0BF7">
        <w:rPr>
          <w:rFonts w:ascii="Times New Roman" w:hAnsi="Times New Roman" w:cs="Times New Roman"/>
          <w:b/>
          <w:sz w:val="20"/>
          <w:szCs w:val="20"/>
        </w:rPr>
        <w:t>2.2. Экспедитор имеет право:</w:t>
      </w:r>
    </w:p>
    <w:p w:rsidR="00505E9A" w:rsidRDefault="00505E9A"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2.2.1. Требовать от получателя груза документ, подтверждающий право его получения: от  юридического лица – доверенность, заверенную печатью и подписью руководителя организации, от физического лица- документ, удостоверяющий личность.</w:t>
      </w:r>
    </w:p>
    <w:p w:rsidR="00505E9A" w:rsidRDefault="005A0BF7"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2.2.</w:t>
      </w:r>
      <w:r w:rsidR="00505E9A">
        <w:rPr>
          <w:rFonts w:ascii="Times New Roman" w:hAnsi="Times New Roman" w:cs="Times New Roman"/>
          <w:sz w:val="20"/>
          <w:szCs w:val="20"/>
        </w:rPr>
        <w:t>2</w:t>
      </w:r>
      <w:r>
        <w:rPr>
          <w:rFonts w:ascii="Times New Roman" w:hAnsi="Times New Roman" w:cs="Times New Roman"/>
          <w:sz w:val="20"/>
          <w:szCs w:val="20"/>
        </w:rPr>
        <w:t xml:space="preserve">. Не принимать к перевозке грузы, требующие специальных условий транспортировки или запрещенных к перевозке без специального </w:t>
      </w:r>
      <w:r w:rsidRPr="00F03F2F">
        <w:rPr>
          <w:rFonts w:ascii="Times New Roman" w:hAnsi="Times New Roman" w:cs="Times New Roman"/>
          <w:sz w:val="20"/>
          <w:szCs w:val="20"/>
        </w:rPr>
        <w:t>разрешения</w:t>
      </w:r>
      <w:r w:rsidR="00933F7F" w:rsidRPr="00F03F2F">
        <w:rPr>
          <w:rFonts w:ascii="Times New Roman" w:hAnsi="Times New Roman" w:cs="Times New Roman"/>
          <w:sz w:val="20"/>
          <w:szCs w:val="20"/>
        </w:rPr>
        <w:t xml:space="preserve"> и согласования</w:t>
      </w:r>
      <w:r w:rsidRPr="00F03F2F">
        <w:rPr>
          <w:rFonts w:ascii="Times New Roman" w:hAnsi="Times New Roman" w:cs="Times New Roman"/>
          <w:sz w:val="20"/>
          <w:szCs w:val="20"/>
        </w:rPr>
        <w:t>. К таким грузам относятся:</w:t>
      </w:r>
      <w:r w:rsidR="00933F7F" w:rsidRPr="00F03F2F">
        <w:rPr>
          <w:rFonts w:ascii="Times New Roman" w:hAnsi="Times New Roman" w:cs="Times New Roman"/>
          <w:sz w:val="20"/>
          <w:szCs w:val="20"/>
        </w:rPr>
        <w:t xml:space="preserve"> стекло (изделия из стекла и изделия со вставками из стекла)</w:t>
      </w:r>
      <w:r w:rsidR="007C725E" w:rsidRPr="00F03F2F">
        <w:rPr>
          <w:rFonts w:ascii="Times New Roman" w:hAnsi="Times New Roman" w:cs="Times New Roman"/>
          <w:sz w:val="20"/>
          <w:szCs w:val="20"/>
        </w:rPr>
        <w:t xml:space="preserve">, </w:t>
      </w:r>
      <w:r w:rsidRPr="00F03F2F">
        <w:rPr>
          <w:rFonts w:ascii="Times New Roman" w:hAnsi="Times New Roman" w:cs="Times New Roman"/>
          <w:sz w:val="20"/>
          <w:szCs w:val="20"/>
        </w:rPr>
        <w:t>деньги, драгоценности, ценные бумаги, сильнодействующие лекарственные препараты, наркотические вещества, продукты питания, животные</w:t>
      </w:r>
      <w:r>
        <w:rPr>
          <w:rFonts w:ascii="Times New Roman" w:hAnsi="Times New Roman" w:cs="Times New Roman"/>
          <w:sz w:val="20"/>
          <w:szCs w:val="20"/>
        </w:rPr>
        <w:t>, растения, радиоактивные, взрывчатые, едкие, легковоспламеняющиеся и другие опасные вещества</w:t>
      </w:r>
      <w:r w:rsidR="00A60A5F">
        <w:rPr>
          <w:rFonts w:ascii="Times New Roman" w:hAnsi="Times New Roman" w:cs="Times New Roman"/>
          <w:sz w:val="20"/>
          <w:szCs w:val="20"/>
        </w:rPr>
        <w:t>. Также принимать к перевозке предметы, которые по своему характеру или упаковке могут нанести вред другим грузам и сотрудникам Экспедитора. В случае если в процессе перевозки будет обнаружен</w:t>
      </w:r>
    </w:p>
    <w:p w:rsidR="00505E9A" w:rsidRDefault="00505E9A" w:rsidP="00505E9A">
      <w:pPr>
        <w:tabs>
          <w:tab w:val="left" w:pos="4145"/>
          <w:tab w:val="left" w:pos="7438"/>
          <w:tab w:val="left" w:pos="10180"/>
        </w:tabs>
        <w:spacing w:after="0"/>
        <w:ind w:firstLine="708"/>
        <w:jc w:val="both"/>
        <w:rPr>
          <w:rFonts w:ascii="Times New Roman" w:hAnsi="Times New Roman" w:cs="Times New Roman"/>
          <w:sz w:val="20"/>
          <w:szCs w:val="20"/>
        </w:rPr>
      </w:pPr>
      <w:r w:rsidRPr="00505E9A">
        <w:rPr>
          <w:rFonts w:ascii="Times New Roman" w:hAnsi="Times New Roman" w:cs="Times New Roman"/>
          <w:b/>
          <w:sz w:val="20"/>
          <w:szCs w:val="20"/>
        </w:rPr>
        <w:t xml:space="preserve">Экспедитор </w:t>
      </w:r>
      <w:r w:rsidR="00A60A5F" w:rsidRPr="00505E9A">
        <w:rPr>
          <w:rFonts w:ascii="Times New Roman" w:hAnsi="Times New Roman" w:cs="Times New Roman"/>
          <w:b/>
          <w:sz w:val="20"/>
          <w:szCs w:val="20"/>
        </w:rPr>
        <w:t xml:space="preserve"> </w:t>
      </w:r>
      <w:r w:rsidRPr="00505E9A">
        <w:rPr>
          <w:rFonts w:ascii="Times New Roman" w:hAnsi="Times New Roman" w:cs="Times New Roman"/>
          <w:sz w:val="20"/>
          <w:szCs w:val="20"/>
          <w:u w:val="single"/>
        </w:rPr>
        <w:tab/>
      </w:r>
      <w:r>
        <w:rPr>
          <w:rFonts w:ascii="Times New Roman" w:hAnsi="Times New Roman" w:cs="Times New Roman"/>
          <w:sz w:val="20"/>
          <w:szCs w:val="20"/>
        </w:rPr>
        <w:tab/>
      </w:r>
      <w:r w:rsidRPr="00505E9A">
        <w:rPr>
          <w:rFonts w:ascii="Times New Roman" w:hAnsi="Times New Roman" w:cs="Times New Roman"/>
          <w:b/>
          <w:sz w:val="20"/>
          <w:szCs w:val="20"/>
        </w:rPr>
        <w:t xml:space="preserve">Клиент </w:t>
      </w:r>
      <w:r w:rsidRPr="00505E9A">
        <w:rPr>
          <w:rFonts w:ascii="Times New Roman" w:hAnsi="Times New Roman" w:cs="Times New Roman"/>
          <w:sz w:val="20"/>
          <w:szCs w:val="20"/>
          <w:u w:val="single"/>
        </w:rPr>
        <w:tab/>
      </w:r>
    </w:p>
    <w:p w:rsidR="00C02A9E" w:rsidRDefault="00A60A5F"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lastRenderedPageBreak/>
        <w:t>опасный груз Экспедитор имеет право в любое время обезвредить или уничтожить его без возмещения Грузоотправителю убытков. Грузоотправитель отвечает за убытки, причиненные Экспедитору и третьим лицам в связи с экспедированием таких грузов.</w:t>
      </w:r>
    </w:p>
    <w:p w:rsidR="006E4AC8" w:rsidRDefault="00505E9A"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2.2.3</w:t>
      </w:r>
      <w:r w:rsidR="006E4AC8">
        <w:rPr>
          <w:rFonts w:ascii="Times New Roman" w:hAnsi="Times New Roman" w:cs="Times New Roman"/>
          <w:sz w:val="20"/>
          <w:szCs w:val="20"/>
        </w:rPr>
        <w:t>.</w:t>
      </w:r>
      <w:r>
        <w:rPr>
          <w:rFonts w:ascii="Times New Roman" w:hAnsi="Times New Roman" w:cs="Times New Roman"/>
          <w:sz w:val="20"/>
          <w:szCs w:val="20"/>
        </w:rPr>
        <w:t xml:space="preserve"> </w:t>
      </w:r>
      <w:r w:rsidR="00395CEA">
        <w:rPr>
          <w:rFonts w:ascii="Times New Roman" w:hAnsi="Times New Roman" w:cs="Times New Roman"/>
          <w:sz w:val="20"/>
          <w:szCs w:val="20"/>
        </w:rPr>
        <w:t>В случае неоплаты Клиентом/Плательщиком выставленных Экспедитором счетов или наличия у Клиента иной задолженности перед Экспедитором</w:t>
      </w:r>
      <w:r w:rsidR="00677970">
        <w:rPr>
          <w:rFonts w:ascii="Times New Roman" w:hAnsi="Times New Roman" w:cs="Times New Roman"/>
          <w:sz w:val="20"/>
          <w:szCs w:val="20"/>
        </w:rPr>
        <w:t>, последний имеет право    удерживать находящийся в его распоряжении груз до уплаты вознаграждения и возмещения, понесенных Экспедитором в интересах Клиента расходов или, по усмотрению Экспедитора, до предоставления Клиентом надлежащего обеспечения исполнения своих обязательств в части уплаты вознаграждения и возмещения расходов.</w:t>
      </w:r>
      <w:r w:rsidR="00395CEA">
        <w:rPr>
          <w:rFonts w:ascii="Times New Roman" w:hAnsi="Times New Roman" w:cs="Times New Roman"/>
          <w:sz w:val="20"/>
          <w:szCs w:val="20"/>
        </w:rPr>
        <w:t xml:space="preserve"> </w:t>
      </w:r>
      <w:r w:rsidR="006E4AC8">
        <w:rPr>
          <w:rFonts w:ascii="Times New Roman" w:hAnsi="Times New Roman" w:cs="Times New Roman"/>
          <w:sz w:val="20"/>
          <w:szCs w:val="20"/>
        </w:rPr>
        <w:t xml:space="preserve"> </w:t>
      </w:r>
      <w:r w:rsidR="00677970">
        <w:rPr>
          <w:rFonts w:ascii="Times New Roman" w:hAnsi="Times New Roman" w:cs="Times New Roman"/>
          <w:sz w:val="20"/>
          <w:szCs w:val="20"/>
        </w:rPr>
        <w:t>В этом случае Клиент также оплачивает расходы, связанные с удержанием имущества. За возникшую порчу груза вследствие его удержания Экспедитором, в случаях, предусмотренных настоящим пунктом, ответственность несет Клиент.</w:t>
      </w:r>
    </w:p>
    <w:p w:rsidR="0069041D" w:rsidRDefault="008662A7"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2.2.4. В случае отказа Клиента от оплаты Экспедитора или неоп</w:t>
      </w:r>
      <w:r w:rsidR="00804C42">
        <w:rPr>
          <w:rFonts w:ascii="Times New Roman" w:hAnsi="Times New Roman" w:cs="Times New Roman"/>
          <w:sz w:val="20"/>
          <w:szCs w:val="20"/>
        </w:rPr>
        <w:t>латы услуг Экспедитора в течение</w:t>
      </w:r>
      <w:r>
        <w:rPr>
          <w:rFonts w:ascii="Times New Roman" w:hAnsi="Times New Roman" w:cs="Times New Roman"/>
          <w:sz w:val="20"/>
          <w:szCs w:val="20"/>
        </w:rPr>
        <w:t xml:space="preserve"> 30 (тридцати) календарных дней, Экспедитор имеет право получить указанные суммы за счет реализации груза или части груза</w:t>
      </w:r>
      <w:r w:rsidR="00804C42">
        <w:rPr>
          <w:rFonts w:ascii="Times New Roman" w:hAnsi="Times New Roman" w:cs="Times New Roman"/>
          <w:sz w:val="20"/>
          <w:szCs w:val="20"/>
        </w:rPr>
        <w:t xml:space="preserve"> Клиента в порядке, предусмотренном для реализации заложенного имущества.</w:t>
      </w:r>
    </w:p>
    <w:p w:rsidR="00804C42" w:rsidRDefault="00804C42"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2.2.5. За дополнительную плату осуществить выгрузку и погрузку груза весом свыше 30 кг. На складе Клиента.</w:t>
      </w:r>
    </w:p>
    <w:p w:rsidR="00804C42" w:rsidRDefault="00804C42"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2.2.6. Отказаться от перевозки груза при условии невозможности оказания услуги по транспортировки.</w:t>
      </w:r>
    </w:p>
    <w:p w:rsidR="00804C42" w:rsidRPr="00804C42" w:rsidRDefault="00804C42" w:rsidP="00C02A9E">
      <w:pPr>
        <w:spacing w:after="0"/>
        <w:ind w:firstLine="708"/>
        <w:jc w:val="both"/>
        <w:rPr>
          <w:rFonts w:ascii="Times New Roman" w:hAnsi="Times New Roman" w:cs="Times New Roman"/>
          <w:b/>
          <w:sz w:val="20"/>
          <w:szCs w:val="20"/>
        </w:rPr>
      </w:pPr>
      <w:r w:rsidRPr="00804C42">
        <w:rPr>
          <w:rFonts w:ascii="Times New Roman" w:hAnsi="Times New Roman" w:cs="Times New Roman"/>
          <w:b/>
          <w:sz w:val="20"/>
          <w:szCs w:val="20"/>
        </w:rPr>
        <w:t>2.3. Клиент обязуется:</w:t>
      </w:r>
    </w:p>
    <w:p w:rsidR="00804C42" w:rsidRDefault="00804C42"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2.3.1. За свой счет и своими силами доставить груз, предназначенный для перевозки, на склады Экспедитора в рабочие дни и часы работы склада.</w:t>
      </w:r>
    </w:p>
    <w:p w:rsidR="00464105" w:rsidRDefault="00804C42"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2.3.2. Подготовить груз к перевозке (затарить, упаковать и т.д.) в соответствии с требованиями, предъявляемыми Экспедитором в «Типовых требованиях к таре (упаковке) груза, передаваемого для перевозки» (Приложение 1 к  настоящему Договору), с тем, чтобы обеспечить сохранность груза в пути следования и невозможность нанесения вреда перевозимым совместно с ним грузам других клиентов, а также оборудованию перевозчика. В случае не </w:t>
      </w:r>
      <w:r w:rsidR="00464105">
        <w:rPr>
          <w:rFonts w:ascii="Times New Roman" w:hAnsi="Times New Roman" w:cs="Times New Roman"/>
          <w:sz w:val="20"/>
          <w:szCs w:val="20"/>
        </w:rPr>
        <w:t>осуществления</w:t>
      </w:r>
      <w:r>
        <w:rPr>
          <w:rFonts w:ascii="Times New Roman" w:hAnsi="Times New Roman" w:cs="Times New Roman"/>
          <w:sz w:val="20"/>
          <w:szCs w:val="20"/>
        </w:rPr>
        <w:t xml:space="preserve"> необходимой упаковки, ответственность за все последствия порчи, повреждения и утраты несет Клиент. </w:t>
      </w:r>
    </w:p>
    <w:p w:rsidR="00464105" w:rsidRDefault="00464105"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2.3.3.При передаче груза сообщать Экспедитору об особенностях груза, передаваемого к перевозке, незнание которых может повлиять на его сохранность при транспортировке, погрузо – разгрузочных работах.</w:t>
      </w:r>
    </w:p>
    <w:p w:rsidR="00464105" w:rsidRDefault="00464105"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2.3.4. Не предъявлять к перевозке запрещенные и опасные грузы (п.2.2.2. Договора).</w:t>
      </w:r>
    </w:p>
    <w:p w:rsidR="00464105" w:rsidRDefault="00464105"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2.3.5. Своевременно оплачивать услуги, оказанные Экспедитором.</w:t>
      </w:r>
    </w:p>
    <w:p w:rsidR="00464105" w:rsidRDefault="00464105"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2.3.6. Обеспечить наличие товаросопроводительных документов перевозимого груза.</w:t>
      </w:r>
    </w:p>
    <w:p w:rsidR="00464105" w:rsidRDefault="00464105"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2.3.7. Предоставить Экспедитору сведения о страховке груза, если Клиент самостоятельно застраховал груз.  </w:t>
      </w:r>
    </w:p>
    <w:p w:rsidR="00464105" w:rsidRPr="00CF318C" w:rsidRDefault="00464105" w:rsidP="00C02A9E">
      <w:pPr>
        <w:spacing w:after="0"/>
        <w:ind w:firstLine="708"/>
        <w:jc w:val="both"/>
        <w:rPr>
          <w:rFonts w:ascii="Times New Roman" w:hAnsi="Times New Roman" w:cs="Times New Roman"/>
          <w:sz w:val="20"/>
          <w:szCs w:val="20"/>
        </w:rPr>
      </w:pPr>
      <w:r w:rsidRPr="00CF318C">
        <w:rPr>
          <w:rFonts w:ascii="Times New Roman" w:hAnsi="Times New Roman" w:cs="Times New Roman"/>
          <w:sz w:val="20"/>
          <w:szCs w:val="20"/>
        </w:rPr>
        <w:t xml:space="preserve">При заявлении стоимости груза в описи Клиент автоматически дает согласие на страхование </w:t>
      </w:r>
      <w:r w:rsidR="00CF318C" w:rsidRPr="00CF318C">
        <w:rPr>
          <w:rFonts w:ascii="Times New Roman" w:hAnsi="Times New Roman" w:cs="Times New Roman"/>
          <w:sz w:val="20"/>
          <w:szCs w:val="20"/>
        </w:rPr>
        <w:t>перевозимого груза Экспедитором,  в страховой компании на усмотрение Экспедитора.</w:t>
      </w:r>
    </w:p>
    <w:p w:rsidR="00464105" w:rsidRDefault="00464105"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2.3.8.</w:t>
      </w:r>
      <w:r w:rsidR="002343F6">
        <w:rPr>
          <w:rFonts w:ascii="Times New Roman" w:hAnsi="Times New Roman" w:cs="Times New Roman"/>
          <w:sz w:val="20"/>
          <w:szCs w:val="20"/>
        </w:rPr>
        <w:t xml:space="preserve"> Своими силами и за свой счет осуществить выгрузку и погрузку груза весом свыше 30 кг. На складе Клиента.</w:t>
      </w:r>
    </w:p>
    <w:p w:rsidR="002343F6" w:rsidRDefault="002343F6"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2.3.9. В случае изменения грузополучателя после отправки груза и до его получения, грузоотправитель обязан уведомить Экспедитора об этом в письменной форме.</w:t>
      </w:r>
    </w:p>
    <w:p w:rsidR="006662AD" w:rsidRPr="006662AD" w:rsidRDefault="006662AD" w:rsidP="00C02A9E">
      <w:pPr>
        <w:spacing w:after="0"/>
        <w:ind w:firstLine="708"/>
        <w:jc w:val="both"/>
        <w:rPr>
          <w:rFonts w:ascii="Times New Roman" w:hAnsi="Times New Roman" w:cs="Times New Roman"/>
          <w:b/>
          <w:sz w:val="20"/>
          <w:szCs w:val="20"/>
        </w:rPr>
      </w:pPr>
      <w:r w:rsidRPr="006662AD">
        <w:rPr>
          <w:rFonts w:ascii="Times New Roman" w:hAnsi="Times New Roman" w:cs="Times New Roman"/>
          <w:b/>
          <w:sz w:val="20"/>
          <w:szCs w:val="20"/>
        </w:rPr>
        <w:t>2.4. Клиент имеет право:</w:t>
      </w:r>
    </w:p>
    <w:p w:rsidR="00804C42" w:rsidRDefault="006662AD"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2.4.1.За дополнительную плату воспользоваться услугами Экспедитора по доставке груза со склада Клиента до склада Экспедитора для дальнейшей транспортировки в пункт назначения.</w:t>
      </w:r>
    </w:p>
    <w:p w:rsidR="006662AD" w:rsidRDefault="006662AD"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2.4.2. Клиент вправе письменно указать Экспедитору вид транспорта (сочетание нескольких видов транспорта). В данном случае Экспедитор принимает груз к перевозке при наличии возможности обеспечить такую перевозку. Оплата по договору за услуги Экспедитора определяется прайсом (пункт  настоящего Договора).</w:t>
      </w:r>
    </w:p>
    <w:p w:rsidR="00D60B63" w:rsidRDefault="006662AD" w:rsidP="00C02A9E">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2.4.3. Объявить груз ценным за дополнительный сбор в размере 1% (без НДС) от заявленной суммы. Если груз состоит из нескольких мест, объявленная стоимость каждого </w:t>
      </w:r>
      <w:r w:rsidR="008F7D44">
        <w:rPr>
          <w:rFonts w:ascii="Times New Roman" w:hAnsi="Times New Roman" w:cs="Times New Roman"/>
          <w:sz w:val="20"/>
          <w:szCs w:val="20"/>
        </w:rPr>
        <w:t>места определяется отдельно и затем складывается в общую объявленную стоимость груза.</w:t>
      </w:r>
    </w:p>
    <w:p w:rsidR="006662AD" w:rsidRDefault="00D60B63" w:rsidP="00D60B63">
      <w:pPr>
        <w:tabs>
          <w:tab w:val="left" w:pos="2993"/>
        </w:tabs>
        <w:jc w:val="center"/>
        <w:rPr>
          <w:rFonts w:ascii="Times New Roman" w:hAnsi="Times New Roman" w:cs="Times New Roman"/>
          <w:b/>
          <w:sz w:val="20"/>
          <w:szCs w:val="20"/>
        </w:rPr>
      </w:pPr>
      <w:r w:rsidRPr="00D60B63">
        <w:rPr>
          <w:rFonts w:ascii="Times New Roman" w:hAnsi="Times New Roman" w:cs="Times New Roman"/>
          <w:b/>
          <w:sz w:val="20"/>
          <w:szCs w:val="20"/>
        </w:rPr>
        <w:t>3. Порядок приема, хранения и выдачи груза</w:t>
      </w:r>
    </w:p>
    <w:p w:rsidR="00D60B63" w:rsidRDefault="00D60B63" w:rsidP="00D60B63">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3.1.Прием груза Экспедитором производится по количеству грузомест, объему и весу, без досмотра и проверки содержимого упаковки на предмет работоспособности, внутренней комплектации, количества, наличия явных или скрытых дефектов, чувствительности к температурному воздействию. По соглашению сторон, Экспедитор и клиент могут предусмотреть иной порядок приема грузов, в том числе с досмотром внутреннего содержимого принимаемого к перевозке груза. В этом случае стороны заключают дополнительное соглашение, в котором отражают обязательства сторон при приеме груза с досмотром внутреннего содержимого и порядок услуг экспедитора.</w:t>
      </w:r>
    </w:p>
    <w:p w:rsidR="00D60B63" w:rsidRDefault="00D60B63" w:rsidP="00D60B63">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 xml:space="preserve">               3.2.</w:t>
      </w:r>
      <w:r w:rsidR="00440147">
        <w:rPr>
          <w:rFonts w:ascii="Times New Roman" w:hAnsi="Times New Roman" w:cs="Times New Roman"/>
          <w:sz w:val="20"/>
          <w:szCs w:val="20"/>
        </w:rPr>
        <w:t xml:space="preserve"> </w:t>
      </w:r>
      <w:r w:rsidR="00A32077">
        <w:rPr>
          <w:rFonts w:ascii="Times New Roman" w:hAnsi="Times New Roman" w:cs="Times New Roman"/>
          <w:sz w:val="20"/>
          <w:szCs w:val="20"/>
        </w:rPr>
        <w:t>Факт передачи груза Экспедитору подтверждается отметкой в накладной (экспедиторской расписке) Экспедитора.</w:t>
      </w:r>
    </w:p>
    <w:p w:rsidR="00A32077" w:rsidRDefault="00A32077" w:rsidP="00D60B63">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 xml:space="preserve">               3.3. Датой приема груза к перевозке считается дата, указанная в накладной (экспедиторской расписке) Экспедитора.</w:t>
      </w:r>
    </w:p>
    <w:p w:rsidR="00F874DC" w:rsidRDefault="00F874DC" w:rsidP="00F874DC">
      <w:pPr>
        <w:tabs>
          <w:tab w:val="left" w:pos="4145"/>
          <w:tab w:val="left" w:pos="7438"/>
          <w:tab w:val="left" w:pos="10180"/>
        </w:tabs>
        <w:spacing w:after="0"/>
        <w:ind w:firstLine="708"/>
        <w:jc w:val="both"/>
        <w:rPr>
          <w:rFonts w:ascii="Times New Roman" w:hAnsi="Times New Roman" w:cs="Times New Roman"/>
          <w:sz w:val="20"/>
          <w:szCs w:val="20"/>
        </w:rPr>
      </w:pPr>
      <w:r w:rsidRPr="00505E9A">
        <w:rPr>
          <w:rFonts w:ascii="Times New Roman" w:hAnsi="Times New Roman" w:cs="Times New Roman"/>
          <w:b/>
          <w:sz w:val="20"/>
          <w:szCs w:val="20"/>
        </w:rPr>
        <w:t xml:space="preserve">Экспедитор  </w:t>
      </w:r>
      <w:r w:rsidRPr="00505E9A">
        <w:rPr>
          <w:rFonts w:ascii="Times New Roman" w:hAnsi="Times New Roman" w:cs="Times New Roman"/>
          <w:sz w:val="20"/>
          <w:szCs w:val="20"/>
          <w:u w:val="single"/>
        </w:rPr>
        <w:tab/>
      </w:r>
      <w:r>
        <w:rPr>
          <w:rFonts w:ascii="Times New Roman" w:hAnsi="Times New Roman" w:cs="Times New Roman"/>
          <w:sz w:val="20"/>
          <w:szCs w:val="20"/>
        </w:rPr>
        <w:tab/>
      </w:r>
      <w:r w:rsidRPr="00505E9A">
        <w:rPr>
          <w:rFonts w:ascii="Times New Roman" w:hAnsi="Times New Roman" w:cs="Times New Roman"/>
          <w:b/>
          <w:sz w:val="20"/>
          <w:szCs w:val="20"/>
        </w:rPr>
        <w:t xml:space="preserve">Клиент </w:t>
      </w:r>
      <w:r w:rsidRPr="00505E9A">
        <w:rPr>
          <w:rFonts w:ascii="Times New Roman" w:hAnsi="Times New Roman" w:cs="Times New Roman"/>
          <w:sz w:val="20"/>
          <w:szCs w:val="20"/>
          <w:u w:val="single"/>
        </w:rPr>
        <w:tab/>
      </w:r>
    </w:p>
    <w:p w:rsidR="00F874DC" w:rsidRDefault="00F874DC" w:rsidP="00D60B63">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lastRenderedPageBreak/>
        <w:tab/>
        <w:t xml:space="preserve">3.4.Грузы, нуждающиеся в таре и (или) упаковке для их предохранения от утраты, недостачи, порчи и повреждения при перевозке, должны предъявляться к перевозке в исправной таре и (или) упаковке, обеспечивающей их полную сохранность. При сдаче к перевозке груза в упаковке, не соответствующей характеру и свойствам груза, </w:t>
      </w:r>
      <w:r w:rsidR="00C54582">
        <w:rPr>
          <w:rFonts w:ascii="Times New Roman" w:hAnsi="Times New Roman" w:cs="Times New Roman"/>
          <w:sz w:val="20"/>
          <w:szCs w:val="20"/>
        </w:rPr>
        <w:t>не обеспечивающей сохранность груза при транспортировке, чувствительного к температурному воздействию и (или) с деформацией и (или) нарушением целостности, а также иными дефектами упаковки, ответственность за все последствия порчи, повреждения и утраты несет Клиент.</w:t>
      </w:r>
    </w:p>
    <w:p w:rsidR="00397F78" w:rsidRDefault="00397F78" w:rsidP="00D60B63">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Клиент (Грузоотправитель) отвечает за все последствия неправильной внутренней упаковки грузов (в частности: бой, поломку, деформацию, течь), а также применение тары и упаковки, не соответствующих свойствам груза, его весу или установленным стандартам, типовым требованиям (Приложение 1) и техническим условиям.</w:t>
      </w:r>
    </w:p>
    <w:p w:rsidR="00B84E98" w:rsidRDefault="00B84E98" w:rsidP="00D60B63">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3.5. В качестве дополнительной услуги по организации перевозки груза, Клиентом может быть заказана упаковка груза на складе Экспедитора, за счет Клиента при условии, если Экспедитор имеет возможность оказания данной услуги. Сведения о стоимости дополнительной упаковки груза отражаются в накладной (экспедиторской расписке) Экспедитора.</w:t>
      </w:r>
    </w:p>
    <w:p w:rsidR="001665CC" w:rsidRPr="00F03F2F" w:rsidRDefault="001665CC" w:rsidP="00D60B63">
      <w:pPr>
        <w:tabs>
          <w:tab w:val="left" w:pos="864"/>
          <w:tab w:val="left" w:pos="2993"/>
        </w:tabs>
        <w:spacing w:after="0"/>
        <w:jc w:val="both"/>
        <w:rPr>
          <w:rFonts w:ascii="Times New Roman" w:hAnsi="Times New Roman" w:cs="Times New Roman"/>
          <w:sz w:val="20"/>
          <w:szCs w:val="20"/>
        </w:rPr>
      </w:pPr>
      <w:r w:rsidRPr="00F03F2F">
        <w:rPr>
          <w:rFonts w:ascii="Times New Roman" w:hAnsi="Times New Roman" w:cs="Times New Roman"/>
          <w:sz w:val="20"/>
          <w:szCs w:val="20"/>
        </w:rPr>
        <w:t xml:space="preserve">В случае отсутствия  у Клиента полиса страхования (п. 2.3.7. Договора), Экспедитор обеспечивает страхование груза за счет Клиента, который возмещает Экспедитору расходы по страхованию.  </w:t>
      </w:r>
    </w:p>
    <w:p w:rsidR="00A57F85" w:rsidRDefault="003C4941" w:rsidP="00D60B63">
      <w:pPr>
        <w:tabs>
          <w:tab w:val="left" w:pos="864"/>
          <w:tab w:val="left" w:pos="2993"/>
        </w:tabs>
        <w:spacing w:after="0"/>
        <w:jc w:val="both"/>
        <w:rPr>
          <w:rFonts w:ascii="Times New Roman" w:hAnsi="Times New Roman" w:cs="Times New Roman"/>
          <w:sz w:val="20"/>
          <w:szCs w:val="20"/>
        </w:rPr>
      </w:pPr>
      <w:r w:rsidRPr="00F03F2F">
        <w:rPr>
          <w:rFonts w:ascii="Times New Roman" w:hAnsi="Times New Roman" w:cs="Times New Roman"/>
          <w:sz w:val="20"/>
          <w:szCs w:val="20"/>
        </w:rPr>
        <w:tab/>
        <w:t>3.6.</w:t>
      </w:r>
      <w:r w:rsidR="002C0C4B" w:rsidRPr="00F03F2F">
        <w:rPr>
          <w:rFonts w:ascii="Times New Roman" w:hAnsi="Times New Roman" w:cs="Times New Roman"/>
          <w:sz w:val="20"/>
          <w:szCs w:val="20"/>
        </w:rPr>
        <w:t>Выдача груза Грузополучателю производится на складе Экспедитора</w:t>
      </w:r>
      <w:r w:rsidR="002C0C4B">
        <w:rPr>
          <w:rFonts w:ascii="Times New Roman" w:hAnsi="Times New Roman" w:cs="Times New Roman"/>
          <w:sz w:val="20"/>
          <w:szCs w:val="20"/>
        </w:rPr>
        <w:t xml:space="preserve"> в том же порядке, в каком груз был принят от Грузоотправителя</w:t>
      </w:r>
      <w:r w:rsidR="0014713A">
        <w:rPr>
          <w:rFonts w:ascii="Times New Roman" w:hAnsi="Times New Roman" w:cs="Times New Roman"/>
          <w:sz w:val="20"/>
          <w:szCs w:val="20"/>
        </w:rPr>
        <w:t xml:space="preserve"> </w:t>
      </w:r>
      <w:r w:rsidR="009D6A94">
        <w:rPr>
          <w:rFonts w:ascii="Times New Roman" w:hAnsi="Times New Roman" w:cs="Times New Roman"/>
          <w:sz w:val="20"/>
          <w:szCs w:val="20"/>
        </w:rPr>
        <w:t>- по количеству мест, объему и весу, без досмотра и проверки содержимого упаковки.</w:t>
      </w:r>
    </w:p>
    <w:p w:rsidR="00A57F85" w:rsidRPr="00CF318C" w:rsidRDefault="00A57F85" w:rsidP="00D60B63">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r>
      <w:r w:rsidRPr="00CF318C">
        <w:rPr>
          <w:rFonts w:ascii="Times New Roman" w:hAnsi="Times New Roman" w:cs="Times New Roman"/>
          <w:sz w:val="20"/>
          <w:szCs w:val="20"/>
        </w:rPr>
        <w:t>3</w:t>
      </w:r>
      <w:r w:rsidR="00CF318C" w:rsidRPr="00CF318C">
        <w:rPr>
          <w:rFonts w:ascii="Times New Roman" w:hAnsi="Times New Roman" w:cs="Times New Roman"/>
          <w:sz w:val="20"/>
          <w:szCs w:val="20"/>
        </w:rPr>
        <w:t>.6.1</w:t>
      </w:r>
      <w:r w:rsidRPr="00CF318C">
        <w:rPr>
          <w:rFonts w:ascii="Times New Roman" w:hAnsi="Times New Roman" w:cs="Times New Roman"/>
          <w:sz w:val="20"/>
          <w:szCs w:val="20"/>
        </w:rPr>
        <w:t>.В случае если при выдаче груза Грузополучателю установ</w:t>
      </w:r>
      <w:r w:rsidR="00CF318C" w:rsidRPr="00CF318C">
        <w:rPr>
          <w:rFonts w:ascii="Times New Roman" w:hAnsi="Times New Roman" w:cs="Times New Roman"/>
          <w:sz w:val="20"/>
          <w:szCs w:val="20"/>
        </w:rPr>
        <w:t xml:space="preserve">лено расхождение по количеству </w:t>
      </w:r>
      <w:r w:rsidRPr="00CF318C">
        <w:rPr>
          <w:rFonts w:ascii="Times New Roman" w:hAnsi="Times New Roman" w:cs="Times New Roman"/>
          <w:sz w:val="20"/>
          <w:szCs w:val="20"/>
        </w:rPr>
        <w:t>составляется двухсторонний акт об установленном расхождении по количеству  по форме разработанной Экспедитором.</w:t>
      </w:r>
      <w:r w:rsidR="0012014F" w:rsidRPr="00CF318C">
        <w:rPr>
          <w:rFonts w:ascii="Times New Roman" w:hAnsi="Times New Roman" w:cs="Times New Roman"/>
          <w:sz w:val="20"/>
          <w:szCs w:val="20"/>
        </w:rPr>
        <w:t xml:space="preserve"> </w:t>
      </w:r>
    </w:p>
    <w:p w:rsidR="00FB1263" w:rsidRDefault="00A57F85" w:rsidP="00D60B63">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3.</w:t>
      </w:r>
      <w:r w:rsidR="00CF318C">
        <w:rPr>
          <w:rFonts w:ascii="Times New Roman" w:hAnsi="Times New Roman" w:cs="Times New Roman"/>
          <w:sz w:val="20"/>
          <w:szCs w:val="20"/>
        </w:rPr>
        <w:t>7</w:t>
      </w:r>
      <w:r>
        <w:rPr>
          <w:rFonts w:ascii="Times New Roman" w:hAnsi="Times New Roman" w:cs="Times New Roman"/>
          <w:sz w:val="20"/>
          <w:szCs w:val="20"/>
        </w:rPr>
        <w:t>.</w:t>
      </w:r>
      <w:r w:rsidR="00FB1263">
        <w:rPr>
          <w:rFonts w:ascii="Times New Roman" w:hAnsi="Times New Roman" w:cs="Times New Roman"/>
          <w:sz w:val="20"/>
          <w:szCs w:val="20"/>
        </w:rPr>
        <w:t>З</w:t>
      </w:r>
      <w:r>
        <w:rPr>
          <w:rFonts w:ascii="Times New Roman" w:hAnsi="Times New Roman" w:cs="Times New Roman"/>
          <w:sz w:val="20"/>
          <w:szCs w:val="20"/>
        </w:rPr>
        <w:t xml:space="preserve">а хранение груза </w:t>
      </w:r>
      <w:r w:rsidR="00FB1263">
        <w:rPr>
          <w:rFonts w:ascii="Times New Roman" w:hAnsi="Times New Roman" w:cs="Times New Roman"/>
          <w:sz w:val="20"/>
          <w:szCs w:val="20"/>
        </w:rPr>
        <w:t>свыше</w:t>
      </w:r>
      <w:r>
        <w:rPr>
          <w:rFonts w:ascii="Times New Roman" w:hAnsi="Times New Roman" w:cs="Times New Roman"/>
          <w:sz w:val="20"/>
          <w:szCs w:val="20"/>
        </w:rPr>
        <w:t xml:space="preserve"> трех рабочих дней, с момента уведомления получателя о прибытии груза (по телефонному звонку), дополнительно взимается 10% от стоимости перевозки за каждый день хранения. </w:t>
      </w:r>
    </w:p>
    <w:p w:rsidR="003C4941" w:rsidRDefault="00FB1263" w:rsidP="00D60B63">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3.</w:t>
      </w:r>
      <w:r w:rsidR="00CF318C">
        <w:rPr>
          <w:rFonts w:ascii="Times New Roman" w:hAnsi="Times New Roman" w:cs="Times New Roman"/>
          <w:sz w:val="20"/>
          <w:szCs w:val="20"/>
        </w:rPr>
        <w:t>8</w:t>
      </w:r>
      <w:r>
        <w:rPr>
          <w:rFonts w:ascii="Times New Roman" w:hAnsi="Times New Roman" w:cs="Times New Roman"/>
          <w:sz w:val="20"/>
          <w:szCs w:val="20"/>
        </w:rPr>
        <w:t>.</w:t>
      </w:r>
      <w:r w:rsidR="002C0C4B">
        <w:rPr>
          <w:rFonts w:ascii="Times New Roman" w:hAnsi="Times New Roman" w:cs="Times New Roman"/>
          <w:sz w:val="20"/>
          <w:szCs w:val="20"/>
        </w:rPr>
        <w:t xml:space="preserve"> </w:t>
      </w:r>
      <w:r>
        <w:rPr>
          <w:rFonts w:ascii="Times New Roman" w:hAnsi="Times New Roman" w:cs="Times New Roman"/>
          <w:sz w:val="20"/>
          <w:szCs w:val="20"/>
        </w:rPr>
        <w:t>По истечении одного месяца хранения груза, за утрату, недостачу или повреждение хранимых вещей Экспедитор отвечает лишь при наличии с  его стороны умысла или грубой неосторожности.</w:t>
      </w:r>
    </w:p>
    <w:p w:rsidR="00FB1263" w:rsidRDefault="00FB1263" w:rsidP="00D60B63">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3.</w:t>
      </w:r>
      <w:r w:rsidR="00CF318C">
        <w:rPr>
          <w:rFonts w:ascii="Times New Roman" w:hAnsi="Times New Roman" w:cs="Times New Roman"/>
          <w:sz w:val="20"/>
          <w:szCs w:val="20"/>
        </w:rPr>
        <w:t>9</w:t>
      </w:r>
      <w:r>
        <w:rPr>
          <w:rFonts w:ascii="Times New Roman" w:hAnsi="Times New Roman" w:cs="Times New Roman"/>
          <w:sz w:val="20"/>
          <w:szCs w:val="20"/>
        </w:rPr>
        <w:t>. По истечении шести месяцев хранения груза в терминале Экспедитора последний вправе по своему усмотрения возвратить такой груз Грузоотправителю за счет последнего или в установленном порядке реализовать груз по договору возвратить такой груз Грузоотправителю за счет последнего или в установленном порядке реализовать груз по договору купли – продажи, исходя из подтвержденной документами цены груза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 или утилизировать данный груз.</w:t>
      </w:r>
    </w:p>
    <w:p w:rsidR="0014713A" w:rsidRDefault="0014713A" w:rsidP="0014713A">
      <w:pPr>
        <w:tabs>
          <w:tab w:val="left" w:pos="864"/>
          <w:tab w:val="left" w:pos="2993"/>
        </w:tabs>
        <w:spacing w:after="0"/>
        <w:jc w:val="center"/>
        <w:rPr>
          <w:rFonts w:ascii="Times New Roman" w:hAnsi="Times New Roman" w:cs="Times New Roman"/>
          <w:b/>
          <w:sz w:val="20"/>
          <w:szCs w:val="20"/>
        </w:rPr>
      </w:pPr>
    </w:p>
    <w:p w:rsidR="0014713A" w:rsidRDefault="0014713A" w:rsidP="0014713A">
      <w:pPr>
        <w:tabs>
          <w:tab w:val="left" w:pos="864"/>
          <w:tab w:val="left" w:pos="2993"/>
        </w:tabs>
        <w:spacing w:after="0"/>
        <w:jc w:val="center"/>
        <w:rPr>
          <w:rFonts w:ascii="Times New Roman" w:hAnsi="Times New Roman" w:cs="Times New Roman"/>
          <w:sz w:val="20"/>
          <w:szCs w:val="20"/>
        </w:rPr>
      </w:pPr>
      <w:r>
        <w:rPr>
          <w:rFonts w:ascii="Times New Roman" w:hAnsi="Times New Roman" w:cs="Times New Roman"/>
          <w:b/>
          <w:sz w:val="20"/>
          <w:szCs w:val="20"/>
        </w:rPr>
        <w:t>4. Оплата по Договору и порядок расчетов</w:t>
      </w:r>
    </w:p>
    <w:p w:rsidR="0014713A" w:rsidRDefault="0014713A" w:rsidP="0014713A">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4.1. Размер платы за услуги Экспедитора и тарифы перевозчика определяются расценкам, действующим на момент отправки. Сведения о расценках доводятся до Клиента в момент оформления заявки. Экспедитор вправе в одностороннем</w:t>
      </w:r>
      <w:r w:rsidR="00721C8C">
        <w:rPr>
          <w:rFonts w:ascii="Times New Roman" w:hAnsi="Times New Roman" w:cs="Times New Roman"/>
          <w:sz w:val="20"/>
          <w:szCs w:val="20"/>
        </w:rPr>
        <w:t xml:space="preserve"> порядке изменять размеры тарифов и услуг Экспедитора, кроме случая уже принятой к исполнению Экспедитором заявки клиента.</w:t>
      </w:r>
    </w:p>
    <w:p w:rsidR="00721C8C" w:rsidRDefault="00721C8C" w:rsidP="0014713A">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 xml:space="preserve">4.2. Сведения о расценках могут передаваться Клиенту в виде прайс – листов или иным образом, в том числе в электронном виде, либо по факсу. Сведения о стоимости перевозки и услуг Экспедитора также размещаются в офисе Экспедитора. Последние изменения условий перевозки и тарифов отражены на сайте </w:t>
      </w:r>
      <w:hyperlink r:id="rId6" w:history="1">
        <w:r w:rsidRPr="000547E8">
          <w:rPr>
            <w:rStyle w:val="a9"/>
            <w:rFonts w:ascii="Times New Roman" w:hAnsi="Times New Roman" w:cs="Times New Roman"/>
            <w:sz w:val="20"/>
            <w:szCs w:val="20"/>
            <w:lang w:val="en-US"/>
          </w:rPr>
          <w:t>www</w:t>
        </w:r>
        <w:r w:rsidRPr="000547E8">
          <w:rPr>
            <w:rStyle w:val="a9"/>
            <w:rFonts w:ascii="Times New Roman" w:hAnsi="Times New Roman" w:cs="Times New Roman"/>
            <w:sz w:val="20"/>
            <w:szCs w:val="20"/>
          </w:rPr>
          <w:t>.</w:t>
        </w:r>
        <w:r w:rsidRPr="000547E8">
          <w:rPr>
            <w:rStyle w:val="a9"/>
            <w:rFonts w:ascii="Times New Roman" w:hAnsi="Times New Roman" w:cs="Times New Roman"/>
            <w:sz w:val="20"/>
            <w:szCs w:val="20"/>
            <w:lang w:val="en-US"/>
          </w:rPr>
          <w:t>nrg</w:t>
        </w:r>
        <w:r w:rsidRPr="000547E8">
          <w:rPr>
            <w:rStyle w:val="a9"/>
            <w:rFonts w:ascii="Times New Roman" w:hAnsi="Times New Roman" w:cs="Times New Roman"/>
            <w:sz w:val="20"/>
            <w:szCs w:val="20"/>
          </w:rPr>
          <w:t>-</w:t>
        </w:r>
        <w:r w:rsidRPr="000547E8">
          <w:rPr>
            <w:rStyle w:val="a9"/>
            <w:rFonts w:ascii="Times New Roman" w:hAnsi="Times New Roman" w:cs="Times New Roman"/>
            <w:sz w:val="20"/>
            <w:szCs w:val="20"/>
            <w:lang w:val="en-US"/>
          </w:rPr>
          <w:t>tk</w:t>
        </w:r>
        <w:r w:rsidRPr="000547E8">
          <w:rPr>
            <w:rStyle w:val="a9"/>
            <w:rFonts w:ascii="Times New Roman" w:hAnsi="Times New Roman" w:cs="Times New Roman"/>
            <w:sz w:val="20"/>
            <w:szCs w:val="20"/>
          </w:rPr>
          <w:t>.</w:t>
        </w:r>
        <w:r w:rsidRPr="000547E8">
          <w:rPr>
            <w:rStyle w:val="a9"/>
            <w:rFonts w:ascii="Times New Roman" w:hAnsi="Times New Roman" w:cs="Times New Roman"/>
            <w:sz w:val="20"/>
            <w:szCs w:val="20"/>
            <w:lang w:val="en-US"/>
          </w:rPr>
          <w:t>by</w:t>
        </w:r>
      </w:hyperlink>
      <w:r w:rsidRPr="00721C8C">
        <w:rPr>
          <w:rFonts w:ascii="Times New Roman" w:hAnsi="Times New Roman" w:cs="Times New Roman"/>
          <w:sz w:val="20"/>
          <w:szCs w:val="20"/>
        </w:rPr>
        <w:t>.</w:t>
      </w:r>
    </w:p>
    <w:p w:rsidR="0012014F" w:rsidRDefault="00721C8C" w:rsidP="0014713A">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4.3. Расчеты по настоящему договору могут осуществлять в безналичном порядке путем перечисления денежных средств на расчетный счет Экспедитора.</w:t>
      </w:r>
    </w:p>
    <w:p w:rsidR="0012014F" w:rsidRPr="00CF318C" w:rsidRDefault="0012014F" w:rsidP="0014713A">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r>
      <w:r w:rsidRPr="00CF318C">
        <w:rPr>
          <w:rFonts w:ascii="Times New Roman" w:hAnsi="Times New Roman" w:cs="Times New Roman"/>
          <w:sz w:val="20"/>
          <w:szCs w:val="20"/>
        </w:rPr>
        <w:t xml:space="preserve">4.3.1. Претензии Клиента </w:t>
      </w:r>
      <w:r w:rsidR="00CF318C" w:rsidRPr="00CF318C">
        <w:rPr>
          <w:rFonts w:ascii="Times New Roman" w:hAnsi="Times New Roman" w:cs="Times New Roman"/>
          <w:sz w:val="20"/>
          <w:szCs w:val="20"/>
        </w:rPr>
        <w:t>к</w:t>
      </w:r>
      <w:r w:rsidRPr="00CF318C">
        <w:rPr>
          <w:rFonts w:ascii="Times New Roman" w:hAnsi="Times New Roman" w:cs="Times New Roman"/>
          <w:sz w:val="20"/>
          <w:szCs w:val="20"/>
        </w:rPr>
        <w:t xml:space="preserve"> Экспедитору по качеству выполнения услуг, порче или утрате груза во время транспортировки груза не является основанием </w:t>
      </w:r>
      <w:r w:rsidR="00721C8C" w:rsidRPr="00CF318C">
        <w:rPr>
          <w:rFonts w:ascii="Times New Roman" w:hAnsi="Times New Roman" w:cs="Times New Roman"/>
          <w:sz w:val="20"/>
          <w:szCs w:val="20"/>
        </w:rPr>
        <w:t xml:space="preserve"> </w:t>
      </w:r>
      <w:r w:rsidRPr="00CF318C">
        <w:rPr>
          <w:rFonts w:ascii="Times New Roman" w:hAnsi="Times New Roman" w:cs="Times New Roman"/>
          <w:sz w:val="20"/>
          <w:szCs w:val="20"/>
        </w:rPr>
        <w:t>для отказа или отсрочки оплаты суммы транспортировки, а также от оплаты согласованных расходов, понесенных Экспедитором в интересах Клиента.</w:t>
      </w:r>
    </w:p>
    <w:p w:rsidR="00721C8C" w:rsidRDefault="005F6C0C" w:rsidP="0014713A">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4.4. В случае оплаты услуг Экспедитора иным лицом, чем Клиент, последний обязан уведомить Плательщика об условиях настоящего Договора в части правил приема и получения груза, тарифов на оплату услуг Экспедитора и прочего.</w:t>
      </w:r>
    </w:p>
    <w:p w:rsidR="005A55C6" w:rsidRDefault="005F6C0C" w:rsidP="0014713A">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4.5. Клиент оплачивает услуги</w:t>
      </w:r>
      <w:r w:rsidR="005A55C6">
        <w:rPr>
          <w:rFonts w:ascii="Times New Roman" w:hAnsi="Times New Roman" w:cs="Times New Roman"/>
          <w:sz w:val="20"/>
          <w:szCs w:val="20"/>
        </w:rPr>
        <w:t xml:space="preserve"> в течение 5 (пяти) банковских дней с момента выставления Экспедитором счета или акта выполненных работ, если иное не определено соглашением Сторон.</w:t>
      </w:r>
    </w:p>
    <w:p w:rsidR="005A55C6" w:rsidRDefault="005A55C6" w:rsidP="0014713A">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4.5.1. В случае просрочки исполнения Клиентом денежных обязательств по настоящему договору Клиент уплачивает Экспедитору пеню в размере 0,2% за каждый день просрочки в расчете от суммы просроченного платежа.</w:t>
      </w:r>
    </w:p>
    <w:p w:rsidR="005A55C6" w:rsidRDefault="005A55C6" w:rsidP="0014713A">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4.6. В случае отказа (либо не получения ответа в разумный срок) от лица, указанного Клиентом в качестве Плательщика, от получения груза и/или оплаты счетов Экспедитора, Клиент несет солидарную ответственность перед Экспедитором за ненадлежащее исполнение обязательств по настоящему Договору.</w:t>
      </w:r>
    </w:p>
    <w:p w:rsidR="0012014F" w:rsidRDefault="0012014F" w:rsidP="0014713A">
      <w:pPr>
        <w:tabs>
          <w:tab w:val="left" w:pos="864"/>
          <w:tab w:val="left" w:pos="2993"/>
        </w:tabs>
        <w:spacing w:after="0"/>
        <w:jc w:val="both"/>
        <w:rPr>
          <w:rFonts w:ascii="Times New Roman" w:hAnsi="Times New Roman" w:cs="Times New Roman"/>
          <w:sz w:val="20"/>
          <w:szCs w:val="20"/>
        </w:rPr>
      </w:pPr>
    </w:p>
    <w:p w:rsidR="0012014F" w:rsidRDefault="0012014F" w:rsidP="0014713A">
      <w:pPr>
        <w:tabs>
          <w:tab w:val="left" w:pos="864"/>
          <w:tab w:val="left" w:pos="2993"/>
        </w:tabs>
        <w:spacing w:after="0"/>
        <w:jc w:val="both"/>
        <w:rPr>
          <w:rFonts w:ascii="Times New Roman" w:hAnsi="Times New Roman" w:cs="Times New Roman"/>
          <w:sz w:val="20"/>
          <w:szCs w:val="20"/>
        </w:rPr>
      </w:pPr>
    </w:p>
    <w:p w:rsidR="0012014F" w:rsidRDefault="0012014F" w:rsidP="0012014F">
      <w:pPr>
        <w:tabs>
          <w:tab w:val="left" w:pos="4145"/>
          <w:tab w:val="left" w:pos="7438"/>
          <w:tab w:val="left" w:pos="10180"/>
        </w:tabs>
        <w:spacing w:after="0"/>
        <w:ind w:firstLine="708"/>
        <w:jc w:val="both"/>
        <w:rPr>
          <w:rFonts w:ascii="Times New Roman" w:hAnsi="Times New Roman" w:cs="Times New Roman"/>
          <w:sz w:val="20"/>
          <w:szCs w:val="20"/>
        </w:rPr>
      </w:pPr>
      <w:r w:rsidRPr="00505E9A">
        <w:rPr>
          <w:rFonts w:ascii="Times New Roman" w:hAnsi="Times New Roman" w:cs="Times New Roman"/>
          <w:b/>
          <w:sz w:val="20"/>
          <w:szCs w:val="20"/>
        </w:rPr>
        <w:t xml:space="preserve">Экспедитор  </w:t>
      </w:r>
      <w:r w:rsidRPr="00505E9A">
        <w:rPr>
          <w:rFonts w:ascii="Times New Roman" w:hAnsi="Times New Roman" w:cs="Times New Roman"/>
          <w:sz w:val="20"/>
          <w:szCs w:val="20"/>
          <w:u w:val="single"/>
        </w:rPr>
        <w:tab/>
      </w:r>
      <w:r>
        <w:rPr>
          <w:rFonts w:ascii="Times New Roman" w:hAnsi="Times New Roman" w:cs="Times New Roman"/>
          <w:sz w:val="20"/>
          <w:szCs w:val="20"/>
        </w:rPr>
        <w:tab/>
      </w:r>
      <w:r w:rsidRPr="00505E9A">
        <w:rPr>
          <w:rFonts w:ascii="Times New Roman" w:hAnsi="Times New Roman" w:cs="Times New Roman"/>
          <w:b/>
          <w:sz w:val="20"/>
          <w:szCs w:val="20"/>
        </w:rPr>
        <w:t xml:space="preserve">Клиент </w:t>
      </w:r>
      <w:r w:rsidRPr="00505E9A">
        <w:rPr>
          <w:rFonts w:ascii="Times New Roman" w:hAnsi="Times New Roman" w:cs="Times New Roman"/>
          <w:sz w:val="20"/>
          <w:szCs w:val="20"/>
          <w:u w:val="single"/>
        </w:rPr>
        <w:tab/>
      </w:r>
    </w:p>
    <w:p w:rsidR="0012014F" w:rsidRDefault="0012014F" w:rsidP="0012014F">
      <w:pPr>
        <w:tabs>
          <w:tab w:val="left" w:pos="864"/>
          <w:tab w:val="left" w:pos="2993"/>
        </w:tabs>
        <w:spacing w:after="0"/>
        <w:jc w:val="both"/>
        <w:rPr>
          <w:rFonts w:ascii="Times New Roman" w:hAnsi="Times New Roman" w:cs="Times New Roman"/>
          <w:b/>
          <w:sz w:val="20"/>
          <w:szCs w:val="20"/>
        </w:rPr>
      </w:pPr>
    </w:p>
    <w:p w:rsidR="005F6C0C" w:rsidRDefault="0012014F" w:rsidP="0012014F">
      <w:pPr>
        <w:tabs>
          <w:tab w:val="left" w:pos="864"/>
          <w:tab w:val="left" w:pos="2993"/>
        </w:tabs>
        <w:spacing w:after="0"/>
        <w:jc w:val="center"/>
        <w:rPr>
          <w:rFonts w:ascii="Times New Roman" w:hAnsi="Times New Roman" w:cs="Times New Roman"/>
          <w:b/>
          <w:sz w:val="20"/>
          <w:szCs w:val="20"/>
        </w:rPr>
      </w:pPr>
      <w:r>
        <w:rPr>
          <w:rFonts w:ascii="Times New Roman" w:hAnsi="Times New Roman" w:cs="Times New Roman"/>
          <w:b/>
          <w:sz w:val="20"/>
          <w:szCs w:val="20"/>
        </w:rPr>
        <w:lastRenderedPageBreak/>
        <w:t xml:space="preserve">5. Ответственность сторон </w:t>
      </w:r>
    </w:p>
    <w:p w:rsidR="0012014F" w:rsidRDefault="00E30EFC" w:rsidP="0012014F">
      <w:pPr>
        <w:tabs>
          <w:tab w:val="left" w:pos="864"/>
          <w:tab w:val="left" w:pos="2993"/>
        </w:tabs>
        <w:spacing w:after="0"/>
        <w:jc w:val="both"/>
        <w:rPr>
          <w:rFonts w:ascii="Times New Roman" w:hAnsi="Times New Roman" w:cs="Times New Roman"/>
          <w:b/>
          <w:sz w:val="20"/>
          <w:szCs w:val="20"/>
        </w:rPr>
      </w:pPr>
      <w:r>
        <w:rPr>
          <w:rFonts w:ascii="Times New Roman" w:hAnsi="Times New Roman" w:cs="Times New Roman"/>
          <w:b/>
          <w:sz w:val="20"/>
          <w:szCs w:val="20"/>
        </w:rPr>
        <w:tab/>
      </w:r>
      <w:r w:rsidR="0012014F" w:rsidRPr="0012014F">
        <w:rPr>
          <w:rFonts w:ascii="Times New Roman" w:hAnsi="Times New Roman" w:cs="Times New Roman"/>
          <w:b/>
          <w:sz w:val="20"/>
          <w:szCs w:val="20"/>
        </w:rPr>
        <w:t>5.1. Эк</w:t>
      </w:r>
      <w:r w:rsidR="0012014F">
        <w:rPr>
          <w:rFonts w:ascii="Times New Roman" w:hAnsi="Times New Roman" w:cs="Times New Roman"/>
          <w:b/>
          <w:sz w:val="20"/>
          <w:szCs w:val="20"/>
        </w:rPr>
        <w:t>спедитор несет ответственность:</w:t>
      </w:r>
    </w:p>
    <w:p w:rsidR="008B1FE0" w:rsidRDefault="00E30EFC" w:rsidP="0012014F">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r>
      <w:r w:rsidR="008B1FE0" w:rsidRPr="008B1FE0">
        <w:rPr>
          <w:rFonts w:ascii="Times New Roman" w:hAnsi="Times New Roman" w:cs="Times New Roman"/>
          <w:sz w:val="20"/>
          <w:szCs w:val="20"/>
        </w:rPr>
        <w:t>5.1.1.</w:t>
      </w:r>
      <w:r w:rsidR="008B1FE0">
        <w:rPr>
          <w:rFonts w:ascii="Times New Roman" w:hAnsi="Times New Roman" w:cs="Times New Roman"/>
          <w:sz w:val="20"/>
          <w:szCs w:val="20"/>
        </w:rPr>
        <w:t xml:space="preserve"> Экспедитор отвечает за груз с момента его приема до момента его вручения получателю и несет ответственность перед Клиентом в пределах, оговоренных условиями настоящего Договора.</w:t>
      </w:r>
    </w:p>
    <w:p w:rsidR="0012014F" w:rsidRDefault="00E30EFC" w:rsidP="0012014F">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5.1.2. В случае утраты, недостачи или порчи груза Экспедитор, при уведомлении Клиента об утрате, недостаче или повреждении, оказывает максимальное содействие в розыске груза и несет ответственность за реальный ущерб в соответствии с главой 6 статьи 27 Закона Республики Беларусь от 13.06.2006 № 124-3 «О транспортно – экспедиционной деятельности».</w:t>
      </w:r>
    </w:p>
    <w:p w:rsidR="003F5305" w:rsidRDefault="003F5305" w:rsidP="0012014F">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5.1.3. Экспедитор несет ответственность за убытки в виде упущенной выгоды, причиненные Клиенту вследствие утраты или повреждения грузов, с момента передачи груза Экспедитору и до момента выдачи его перевозчику либо получателю, при наличии вины Экспедитора, в размере не более уплаченного вознаграждения за отправку данного груза.</w:t>
      </w:r>
    </w:p>
    <w:p w:rsidR="003F5305" w:rsidRDefault="003F5305" w:rsidP="0012014F">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5.1.4. Экспедитор не несет ответственности:</w:t>
      </w:r>
    </w:p>
    <w:p w:rsidR="003F5305" w:rsidRDefault="003F5305" w:rsidP="0012014F">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 за внутритарную недостачу содержимого груза, принятого в исправной таре (целостной наружной упаковке);</w:t>
      </w:r>
    </w:p>
    <w:p w:rsidR="003F5305" w:rsidRDefault="003F5305" w:rsidP="0012014F">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 за утрату, недостачу или порчу груза, если при сдаче груза к перевозке не указывались особые свойства, требующие особых условий или мер предосторожности;</w:t>
      </w:r>
    </w:p>
    <w:p w:rsidR="003F5305" w:rsidRDefault="003F5305" w:rsidP="0012014F">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 за отсутствие получателя по указанным Клиентом адресам и телефонам;</w:t>
      </w:r>
    </w:p>
    <w:p w:rsidR="003F5305" w:rsidRDefault="003F5305" w:rsidP="0012014F">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 за невыполнение своих обязательств в случае, если это невыполнение прямо или косвенно явилось следствием форсмажорных обстоятельств:</w:t>
      </w:r>
      <w:r w:rsidR="00D44E5F">
        <w:rPr>
          <w:rFonts w:ascii="Times New Roman" w:hAnsi="Times New Roman" w:cs="Times New Roman"/>
          <w:sz w:val="20"/>
          <w:szCs w:val="20"/>
        </w:rPr>
        <w:t xml:space="preserve"> действий властей или государственных органов, забастовок, стихийных бедствий, военных действий, катастроф и других обстоятельств непреодолимой силы, а так же явлений природного и техногенного характера.</w:t>
      </w:r>
    </w:p>
    <w:p w:rsidR="00D44E5F" w:rsidRDefault="00D44E5F" w:rsidP="0012014F">
      <w:pPr>
        <w:tabs>
          <w:tab w:val="left" w:pos="864"/>
          <w:tab w:val="left" w:pos="2993"/>
        </w:tabs>
        <w:spacing w:after="0"/>
        <w:jc w:val="both"/>
        <w:rPr>
          <w:rFonts w:ascii="Times New Roman" w:hAnsi="Times New Roman" w:cs="Times New Roman"/>
          <w:b/>
          <w:sz w:val="20"/>
          <w:szCs w:val="20"/>
        </w:rPr>
      </w:pPr>
      <w:r>
        <w:rPr>
          <w:rFonts w:ascii="Times New Roman" w:hAnsi="Times New Roman" w:cs="Times New Roman"/>
          <w:sz w:val="20"/>
          <w:szCs w:val="20"/>
        </w:rPr>
        <w:tab/>
      </w:r>
      <w:r w:rsidRPr="00D44E5F">
        <w:rPr>
          <w:rFonts w:ascii="Times New Roman" w:hAnsi="Times New Roman" w:cs="Times New Roman"/>
          <w:b/>
          <w:sz w:val="20"/>
          <w:szCs w:val="20"/>
        </w:rPr>
        <w:t xml:space="preserve">5.2. Клиент несет ответственность: </w:t>
      </w:r>
    </w:p>
    <w:p w:rsidR="00D44E5F" w:rsidRDefault="00D44E5F" w:rsidP="0012014F">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5.2.1. За достоверность и точность сведений о грузе (включая указанные пунктом 2.2.2.</w:t>
      </w:r>
      <w:r w:rsidR="00B12259">
        <w:rPr>
          <w:rFonts w:ascii="Times New Roman" w:hAnsi="Times New Roman" w:cs="Times New Roman"/>
          <w:sz w:val="20"/>
          <w:szCs w:val="20"/>
        </w:rPr>
        <w:t xml:space="preserve"> </w:t>
      </w:r>
      <w:r>
        <w:rPr>
          <w:rFonts w:ascii="Times New Roman" w:hAnsi="Times New Roman" w:cs="Times New Roman"/>
          <w:sz w:val="20"/>
          <w:szCs w:val="20"/>
        </w:rPr>
        <w:t xml:space="preserve">Договора), </w:t>
      </w:r>
      <w:r w:rsidR="00B12259">
        <w:rPr>
          <w:rFonts w:ascii="Times New Roman" w:hAnsi="Times New Roman" w:cs="Times New Roman"/>
          <w:sz w:val="20"/>
          <w:szCs w:val="20"/>
        </w:rPr>
        <w:t>предоставляемых Экспедитору все расходы на возврат, хранение, переадресовку груза и другие услуги организуемые Экспедитором.</w:t>
      </w:r>
    </w:p>
    <w:p w:rsidR="00B12259" w:rsidRDefault="00B12259" w:rsidP="0012014F">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5.2.2. За точную, полную и правильную информацию о координатах Получателя.</w:t>
      </w:r>
    </w:p>
    <w:p w:rsidR="00B12259" w:rsidRDefault="00B12259" w:rsidP="0012014F">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5.2.3. За надлежащую упаковку и отправительскую маркировку.</w:t>
      </w:r>
    </w:p>
    <w:p w:rsidR="00B12259" w:rsidRDefault="00B12259" w:rsidP="0012014F">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5.2.4. За своевременное извещение Экспедитора о каких-либо изменениях условий Договора.</w:t>
      </w:r>
    </w:p>
    <w:p w:rsidR="00B12259" w:rsidRDefault="00B12259" w:rsidP="0012014F">
      <w:pPr>
        <w:tabs>
          <w:tab w:val="left" w:pos="864"/>
          <w:tab w:val="left" w:pos="2993"/>
        </w:tabs>
        <w:spacing w:after="0"/>
        <w:jc w:val="both"/>
        <w:rPr>
          <w:rFonts w:ascii="Times New Roman" w:hAnsi="Times New Roman" w:cs="Times New Roman"/>
          <w:sz w:val="20"/>
          <w:szCs w:val="20"/>
        </w:rPr>
      </w:pPr>
      <w:r>
        <w:rPr>
          <w:rFonts w:ascii="Times New Roman" w:hAnsi="Times New Roman" w:cs="Times New Roman"/>
          <w:sz w:val="20"/>
          <w:szCs w:val="20"/>
        </w:rPr>
        <w:tab/>
        <w:t>5.2.5. За несвоевременную оплату оказанных услуг Экспедитора Клиент выплачивает пеню из расчета 0,2% от суммы денежного обязательства за каждый день просрочки.</w:t>
      </w:r>
    </w:p>
    <w:p w:rsidR="00B12259" w:rsidRDefault="00B12259" w:rsidP="0012014F">
      <w:pPr>
        <w:tabs>
          <w:tab w:val="left" w:pos="864"/>
          <w:tab w:val="left" w:pos="2993"/>
        </w:tabs>
        <w:spacing w:after="0"/>
        <w:jc w:val="both"/>
        <w:rPr>
          <w:rFonts w:ascii="Times New Roman" w:hAnsi="Times New Roman" w:cs="Times New Roman"/>
          <w:sz w:val="20"/>
          <w:szCs w:val="20"/>
        </w:rPr>
      </w:pPr>
    </w:p>
    <w:p w:rsidR="00B12259" w:rsidRPr="00B12259" w:rsidRDefault="00B12259" w:rsidP="00B12259">
      <w:pPr>
        <w:tabs>
          <w:tab w:val="left" w:pos="864"/>
          <w:tab w:val="left" w:pos="2993"/>
        </w:tabs>
        <w:spacing w:after="0"/>
        <w:jc w:val="center"/>
        <w:rPr>
          <w:rFonts w:ascii="Times New Roman" w:hAnsi="Times New Roman" w:cs="Times New Roman"/>
          <w:b/>
          <w:sz w:val="20"/>
          <w:szCs w:val="20"/>
        </w:rPr>
      </w:pPr>
      <w:r w:rsidRPr="00B12259">
        <w:rPr>
          <w:rFonts w:ascii="Times New Roman" w:hAnsi="Times New Roman" w:cs="Times New Roman"/>
          <w:b/>
          <w:sz w:val="20"/>
          <w:szCs w:val="20"/>
        </w:rPr>
        <w:t>6. Заключительные положения</w:t>
      </w:r>
    </w:p>
    <w:p w:rsidR="008A19DE" w:rsidRDefault="008A19DE" w:rsidP="00B12259">
      <w:pPr>
        <w:tabs>
          <w:tab w:val="left" w:pos="864"/>
          <w:tab w:val="left" w:pos="2993"/>
        </w:tabs>
        <w:spacing w:after="0"/>
        <w:jc w:val="center"/>
        <w:rPr>
          <w:rFonts w:ascii="Times New Roman" w:hAnsi="Times New Roman" w:cs="Times New Roman"/>
          <w:b/>
          <w:sz w:val="20"/>
          <w:szCs w:val="20"/>
        </w:rPr>
      </w:pPr>
    </w:p>
    <w:p w:rsidR="003F5305" w:rsidRDefault="008A19DE" w:rsidP="008A19DE">
      <w:pPr>
        <w:spacing w:after="0"/>
        <w:ind w:firstLine="708"/>
        <w:jc w:val="both"/>
        <w:rPr>
          <w:rFonts w:ascii="Times New Roman" w:hAnsi="Times New Roman" w:cs="Times New Roman"/>
          <w:sz w:val="20"/>
          <w:szCs w:val="20"/>
        </w:rPr>
      </w:pPr>
      <w:r>
        <w:rPr>
          <w:rFonts w:ascii="Times New Roman" w:hAnsi="Times New Roman" w:cs="Times New Roman"/>
          <w:sz w:val="20"/>
          <w:szCs w:val="20"/>
        </w:rPr>
        <w:t>6.1.Настоящий Договор вступает в силу со дня подписания его двумя стонами и действует до 31 декабря 2019г.</w:t>
      </w:r>
    </w:p>
    <w:p w:rsidR="008A19DE" w:rsidRDefault="008A19DE" w:rsidP="008A19DE">
      <w:pPr>
        <w:spacing w:after="0"/>
        <w:ind w:firstLine="708"/>
        <w:jc w:val="both"/>
        <w:rPr>
          <w:rFonts w:ascii="Times New Roman" w:hAnsi="Times New Roman" w:cs="Times New Roman"/>
          <w:sz w:val="20"/>
          <w:szCs w:val="20"/>
        </w:rPr>
      </w:pPr>
      <w:r>
        <w:rPr>
          <w:rFonts w:ascii="Times New Roman" w:hAnsi="Times New Roman" w:cs="Times New Roman"/>
          <w:sz w:val="20"/>
          <w:szCs w:val="20"/>
        </w:rPr>
        <w:t>6.2.  Действие договора пролонгируется на следующий календарный год, если за 15 дней до окончания срока Договора ни одна из сторон не уведомит другую об отсутствии намерения продлить договорные отношения.</w:t>
      </w:r>
    </w:p>
    <w:p w:rsidR="00BF1005" w:rsidRDefault="00BF1005" w:rsidP="008A19DE">
      <w:pPr>
        <w:spacing w:after="0"/>
        <w:ind w:firstLine="708"/>
        <w:jc w:val="both"/>
        <w:rPr>
          <w:rFonts w:ascii="Times New Roman" w:hAnsi="Times New Roman" w:cs="Times New Roman"/>
          <w:sz w:val="20"/>
          <w:szCs w:val="20"/>
        </w:rPr>
      </w:pPr>
      <w:r>
        <w:rPr>
          <w:rFonts w:ascii="Times New Roman" w:hAnsi="Times New Roman" w:cs="Times New Roman"/>
          <w:sz w:val="20"/>
          <w:szCs w:val="20"/>
        </w:rPr>
        <w:t>6.3. Документы, принятые сторонами в факсимильном виде либо электронном виде приравниваются к оригиналам и имеют равную с ними юридическую силу до того момента, пока стоны не обменяются такими документами в оригиналах или иной надлежащей форме. В случае невыполнения этой обязанности, факсимильные и электронные копии сохраняют юридическую силу и являются действительными до момента передачи оригиналов документов.</w:t>
      </w:r>
    </w:p>
    <w:p w:rsidR="00BF1005" w:rsidRDefault="00BF1005" w:rsidP="008A19DE">
      <w:pPr>
        <w:spacing w:after="0"/>
        <w:ind w:firstLine="708"/>
        <w:jc w:val="both"/>
        <w:rPr>
          <w:rFonts w:ascii="Times New Roman" w:hAnsi="Times New Roman" w:cs="Times New Roman"/>
          <w:sz w:val="20"/>
          <w:szCs w:val="20"/>
        </w:rPr>
      </w:pPr>
      <w:r>
        <w:rPr>
          <w:rFonts w:ascii="Times New Roman" w:hAnsi="Times New Roman" w:cs="Times New Roman"/>
          <w:sz w:val="20"/>
          <w:szCs w:val="20"/>
        </w:rPr>
        <w:t>6.4. Все изменения</w:t>
      </w:r>
      <w:r w:rsidR="002910ED">
        <w:rPr>
          <w:rFonts w:ascii="Times New Roman" w:hAnsi="Times New Roman" w:cs="Times New Roman"/>
          <w:sz w:val="20"/>
          <w:szCs w:val="20"/>
        </w:rPr>
        <w:t xml:space="preserve"> и дополнения условий настоящего Договора совершенные в письменной форме в экспедиторских документах, выдаваемых Клиенту вступают в силу с момента подписания их Клиентом.</w:t>
      </w:r>
    </w:p>
    <w:p w:rsidR="002910ED" w:rsidRPr="00F03F2F" w:rsidRDefault="002910ED" w:rsidP="008A19DE">
      <w:pPr>
        <w:spacing w:after="0"/>
        <w:ind w:firstLine="708"/>
        <w:jc w:val="both"/>
        <w:rPr>
          <w:rFonts w:ascii="Times New Roman" w:hAnsi="Times New Roman" w:cs="Times New Roman"/>
          <w:sz w:val="20"/>
          <w:szCs w:val="20"/>
        </w:rPr>
      </w:pPr>
      <w:r>
        <w:rPr>
          <w:rFonts w:ascii="Times New Roman" w:hAnsi="Times New Roman" w:cs="Times New Roman"/>
          <w:sz w:val="20"/>
          <w:szCs w:val="20"/>
        </w:rPr>
        <w:t>6.5. Все разногласия по настоящему Договору стороны будут стремиться урегулировать путем переговоров</w:t>
      </w:r>
      <w:r w:rsidR="00B43C29">
        <w:rPr>
          <w:rFonts w:ascii="Times New Roman" w:hAnsi="Times New Roman" w:cs="Times New Roman"/>
          <w:sz w:val="20"/>
          <w:szCs w:val="20"/>
        </w:rPr>
        <w:t xml:space="preserve">. При не достижении согласия в результате переговоров споры разрешаются в судебном порядке. </w:t>
      </w:r>
      <w:r w:rsidR="0075426A">
        <w:rPr>
          <w:rFonts w:ascii="Times New Roman" w:hAnsi="Times New Roman" w:cs="Times New Roman"/>
          <w:sz w:val="20"/>
          <w:szCs w:val="20"/>
        </w:rPr>
        <w:t>В случае</w:t>
      </w:r>
      <w:r w:rsidR="00B43C29">
        <w:rPr>
          <w:rFonts w:ascii="Times New Roman" w:hAnsi="Times New Roman" w:cs="Times New Roman"/>
          <w:sz w:val="20"/>
          <w:szCs w:val="20"/>
        </w:rPr>
        <w:t xml:space="preserve"> если спор передается на рассмотрение суда, данный судебный спор рассматривает в Экономическом суде г. Минска, </w:t>
      </w:r>
      <w:r w:rsidR="00B43C29" w:rsidRPr="00F03F2F">
        <w:rPr>
          <w:rFonts w:ascii="Times New Roman" w:hAnsi="Times New Roman" w:cs="Times New Roman"/>
          <w:sz w:val="20"/>
          <w:szCs w:val="20"/>
        </w:rPr>
        <w:t>в соответствии с настоящим договором и международными</w:t>
      </w:r>
      <w:r w:rsidR="0075426A" w:rsidRPr="00F03F2F">
        <w:rPr>
          <w:rFonts w:ascii="Times New Roman" w:hAnsi="Times New Roman" w:cs="Times New Roman"/>
          <w:sz w:val="20"/>
          <w:szCs w:val="20"/>
        </w:rPr>
        <w:t xml:space="preserve"> конвенциями соглашениями.</w:t>
      </w:r>
    </w:p>
    <w:p w:rsidR="0075426A" w:rsidRDefault="0075426A" w:rsidP="008A19DE">
      <w:pPr>
        <w:spacing w:after="0"/>
        <w:ind w:firstLine="708"/>
        <w:jc w:val="both"/>
        <w:rPr>
          <w:rFonts w:ascii="Times New Roman" w:hAnsi="Times New Roman" w:cs="Times New Roman"/>
          <w:sz w:val="20"/>
          <w:szCs w:val="20"/>
        </w:rPr>
      </w:pPr>
      <w:r w:rsidRPr="0075426A">
        <w:rPr>
          <w:rFonts w:ascii="Times New Roman" w:hAnsi="Times New Roman" w:cs="Times New Roman"/>
          <w:sz w:val="20"/>
          <w:szCs w:val="20"/>
        </w:rPr>
        <w:t>6.6.</w:t>
      </w:r>
      <w:r>
        <w:rPr>
          <w:rFonts w:ascii="Times New Roman" w:hAnsi="Times New Roman" w:cs="Times New Roman"/>
          <w:sz w:val="20"/>
          <w:szCs w:val="20"/>
        </w:rPr>
        <w:t xml:space="preserve"> Для целей настоящего Договора обязательный досудебный порядок подачи Клиентом претензии считается соблюденным, а претензия предъявленной при условии предоставления одновременно с претензией пакета документов, достаточного для полного и всестороннего рассмотрения сложившейся ситуации (перечень документов утвержден приказом Экспедитора). В случае предъявления претензии без полного пакета необходимых документов, либо отдельного документа претензия считается не предъявленной, досудебный порядок не соблюденным, а предоставленные документы вместе с претензией по истечении одного месяца с момента получения подлежат возврату направившей ее стороне. </w:t>
      </w:r>
    </w:p>
    <w:p w:rsidR="0075426A" w:rsidRDefault="0075426A" w:rsidP="008A19DE">
      <w:pPr>
        <w:spacing w:after="0"/>
        <w:ind w:firstLine="708"/>
        <w:jc w:val="both"/>
        <w:rPr>
          <w:rFonts w:ascii="Times New Roman" w:hAnsi="Times New Roman" w:cs="Times New Roman"/>
          <w:sz w:val="20"/>
          <w:szCs w:val="20"/>
        </w:rPr>
      </w:pPr>
      <w:r>
        <w:rPr>
          <w:rFonts w:ascii="Times New Roman" w:hAnsi="Times New Roman" w:cs="Times New Roman"/>
          <w:sz w:val="20"/>
          <w:szCs w:val="20"/>
        </w:rPr>
        <w:t>6.7. В случае изменения банковских реквизитов, адреса местонахождения, номеров средств связи Стороны обязаны в течении 5 (пяти) рабочих дней сообщить другой стороне, в противном случае все доку</w:t>
      </w:r>
      <w:r w:rsidR="00A94FF7">
        <w:rPr>
          <w:rFonts w:ascii="Times New Roman" w:hAnsi="Times New Roman" w:cs="Times New Roman"/>
          <w:sz w:val="20"/>
          <w:szCs w:val="20"/>
        </w:rPr>
        <w:t>м</w:t>
      </w:r>
      <w:r>
        <w:rPr>
          <w:rFonts w:ascii="Times New Roman" w:hAnsi="Times New Roman" w:cs="Times New Roman"/>
          <w:sz w:val="20"/>
          <w:szCs w:val="20"/>
        </w:rPr>
        <w:t>енты, информация, направленные по указанным в настоящем Договоре реквизитам,</w:t>
      </w:r>
      <w:r w:rsidR="00A94FF7">
        <w:rPr>
          <w:rFonts w:ascii="Times New Roman" w:hAnsi="Times New Roman" w:cs="Times New Roman"/>
          <w:sz w:val="20"/>
          <w:szCs w:val="20"/>
        </w:rPr>
        <w:t xml:space="preserve"> адресам, и средствам</w:t>
      </w:r>
      <w:r w:rsidR="002420A6">
        <w:rPr>
          <w:rFonts w:ascii="Times New Roman" w:hAnsi="Times New Roman" w:cs="Times New Roman"/>
          <w:sz w:val="20"/>
          <w:szCs w:val="20"/>
        </w:rPr>
        <w:t xml:space="preserve"> связи, считаются направленными надлежащим образом.</w:t>
      </w:r>
    </w:p>
    <w:p w:rsidR="002420A6" w:rsidRDefault="002420A6" w:rsidP="002420A6">
      <w:pPr>
        <w:tabs>
          <w:tab w:val="left" w:pos="4145"/>
          <w:tab w:val="left" w:pos="7438"/>
          <w:tab w:val="left" w:pos="10180"/>
        </w:tabs>
        <w:spacing w:after="0"/>
        <w:ind w:firstLine="708"/>
        <w:jc w:val="both"/>
        <w:rPr>
          <w:rFonts w:ascii="Times New Roman" w:hAnsi="Times New Roman" w:cs="Times New Roman"/>
          <w:sz w:val="20"/>
          <w:szCs w:val="20"/>
        </w:rPr>
      </w:pPr>
      <w:r w:rsidRPr="00505E9A">
        <w:rPr>
          <w:rFonts w:ascii="Times New Roman" w:hAnsi="Times New Roman" w:cs="Times New Roman"/>
          <w:b/>
          <w:sz w:val="20"/>
          <w:szCs w:val="20"/>
        </w:rPr>
        <w:t xml:space="preserve">Экспедитор  </w:t>
      </w:r>
      <w:r w:rsidRPr="00505E9A">
        <w:rPr>
          <w:rFonts w:ascii="Times New Roman" w:hAnsi="Times New Roman" w:cs="Times New Roman"/>
          <w:sz w:val="20"/>
          <w:szCs w:val="20"/>
          <w:u w:val="single"/>
        </w:rPr>
        <w:tab/>
      </w:r>
      <w:r>
        <w:rPr>
          <w:rFonts w:ascii="Times New Roman" w:hAnsi="Times New Roman" w:cs="Times New Roman"/>
          <w:sz w:val="20"/>
          <w:szCs w:val="20"/>
        </w:rPr>
        <w:tab/>
      </w:r>
      <w:r w:rsidRPr="00505E9A">
        <w:rPr>
          <w:rFonts w:ascii="Times New Roman" w:hAnsi="Times New Roman" w:cs="Times New Roman"/>
          <w:b/>
          <w:sz w:val="20"/>
          <w:szCs w:val="20"/>
        </w:rPr>
        <w:t xml:space="preserve">Клиент </w:t>
      </w:r>
      <w:r w:rsidRPr="00505E9A">
        <w:rPr>
          <w:rFonts w:ascii="Times New Roman" w:hAnsi="Times New Roman" w:cs="Times New Roman"/>
          <w:sz w:val="20"/>
          <w:szCs w:val="20"/>
          <w:u w:val="single"/>
        </w:rPr>
        <w:tab/>
      </w:r>
    </w:p>
    <w:p w:rsidR="002420A6" w:rsidRDefault="002420A6" w:rsidP="008A19DE">
      <w:pPr>
        <w:spacing w:after="0"/>
        <w:ind w:firstLine="708"/>
        <w:jc w:val="both"/>
        <w:rPr>
          <w:rFonts w:ascii="Times New Roman" w:hAnsi="Times New Roman" w:cs="Times New Roman"/>
          <w:sz w:val="20"/>
          <w:szCs w:val="20"/>
        </w:rPr>
      </w:pPr>
      <w:r>
        <w:rPr>
          <w:rFonts w:ascii="Times New Roman" w:hAnsi="Times New Roman" w:cs="Times New Roman"/>
          <w:sz w:val="20"/>
          <w:szCs w:val="20"/>
        </w:rPr>
        <w:lastRenderedPageBreak/>
        <w:t>6.8. В случаях, не предусмотренных настоящим Договором, стороны руководствуются действующим Гражданским Кодексом Республики Беларусь и международными  Конвенциями.</w:t>
      </w:r>
    </w:p>
    <w:p w:rsidR="002420A6" w:rsidRDefault="002420A6" w:rsidP="008A19DE">
      <w:pPr>
        <w:spacing w:after="0"/>
        <w:ind w:firstLine="708"/>
        <w:jc w:val="both"/>
        <w:rPr>
          <w:rFonts w:ascii="Times New Roman" w:hAnsi="Times New Roman" w:cs="Times New Roman"/>
          <w:sz w:val="20"/>
          <w:szCs w:val="20"/>
        </w:rPr>
      </w:pPr>
      <w:r>
        <w:rPr>
          <w:rFonts w:ascii="Times New Roman" w:hAnsi="Times New Roman" w:cs="Times New Roman"/>
          <w:sz w:val="20"/>
          <w:szCs w:val="20"/>
        </w:rPr>
        <w:t>6.9. Настоя</w:t>
      </w:r>
      <w:r w:rsidR="007B25C5">
        <w:rPr>
          <w:rFonts w:ascii="Times New Roman" w:hAnsi="Times New Roman" w:cs="Times New Roman"/>
          <w:sz w:val="20"/>
          <w:szCs w:val="20"/>
        </w:rPr>
        <w:t>щ</w:t>
      </w:r>
      <w:r>
        <w:rPr>
          <w:rFonts w:ascii="Times New Roman" w:hAnsi="Times New Roman" w:cs="Times New Roman"/>
          <w:sz w:val="20"/>
          <w:szCs w:val="20"/>
        </w:rPr>
        <w:t>ий Договор составлен совместно с Приложением 1 в двух экземплярах, имеющих равную юридическую силу,</w:t>
      </w:r>
      <w:r w:rsidR="007B25C5">
        <w:rPr>
          <w:rFonts w:ascii="Times New Roman" w:hAnsi="Times New Roman" w:cs="Times New Roman"/>
          <w:sz w:val="20"/>
          <w:szCs w:val="20"/>
        </w:rPr>
        <w:t xml:space="preserve"> на 5 (пяти) страницах.</w:t>
      </w:r>
    </w:p>
    <w:p w:rsidR="002420A6" w:rsidRDefault="002420A6" w:rsidP="008A19DE">
      <w:pPr>
        <w:spacing w:after="0"/>
        <w:ind w:firstLine="708"/>
        <w:jc w:val="both"/>
        <w:rPr>
          <w:rFonts w:ascii="Times New Roman" w:hAnsi="Times New Roman" w:cs="Times New Roman"/>
          <w:sz w:val="20"/>
          <w:szCs w:val="20"/>
        </w:rPr>
      </w:pPr>
    </w:p>
    <w:p w:rsidR="00FE48DA" w:rsidRDefault="00FE48DA" w:rsidP="008A19DE">
      <w:pPr>
        <w:spacing w:after="0"/>
        <w:ind w:firstLine="708"/>
        <w:jc w:val="both"/>
        <w:rPr>
          <w:rFonts w:ascii="Times New Roman" w:hAnsi="Times New Roman" w:cs="Times New Roman"/>
          <w:sz w:val="20"/>
          <w:szCs w:val="20"/>
        </w:rPr>
      </w:pPr>
    </w:p>
    <w:p w:rsidR="00FE48DA" w:rsidRDefault="00FE48DA" w:rsidP="00FE48DA">
      <w:pPr>
        <w:rPr>
          <w:rFonts w:ascii="Times New Roman" w:hAnsi="Times New Roman" w:cs="Times New Roman"/>
          <w:sz w:val="20"/>
          <w:szCs w:val="20"/>
        </w:rPr>
      </w:pPr>
    </w:p>
    <w:p w:rsidR="002420A6" w:rsidRDefault="00FE48DA" w:rsidP="00FE48DA">
      <w:pPr>
        <w:tabs>
          <w:tab w:val="left" w:pos="2529"/>
        </w:tabs>
        <w:jc w:val="center"/>
        <w:rPr>
          <w:rFonts w:ascii="Times New Roman" w:hAnsi="Times New Roman" w:cs="Times New Roman"/>
          <w:sz w:val="20"/>
          <w:szCs w:val="20"/>
        </w:rPr>
      </w:pPr>
      <w:r>
        <w:rPr>
          <w:rFonts w:ascii="Times New Roman" w:hAnsi="Times New Roman" w:cs="Times New Roman"/>
          <w:sz w:val="20"/>
          <w:szCs w:val="20"/>
        </w:rPr>
        <w:t>ТИПОВЫЕ ТРЕБОВАНИЯ К ТАРЕ (УПАКОВКЕ)</w:t>
      </w:r>
    </w:p>
    <w:p w:rsidR="00FE48DA" w:rsidRDefault="00FE48DA" w:rsidP="00FE48DA">
      <w:pPr>
        <w:tabs>
          <w:tab w:val="left" w:pos="2529"/>
        </w:tabs>
        <w:spacing w:after="0"/>
        <w:jc w:val="both"/>
        <w:rPr>
          <w:rFonts w:ascii="Times New Roman" w:hAnsi="Times New Roman" w:cs="Times New Roman"/>
          <w:sz w:val="20"/>
          <w:szCs w:val="20"/>
        </w:rPr>
      </w:pPr>
      <w:r>
        <w:rPr>
          <w:rFonts w:ascii="Times New Roman" w:hAnsi="Times New Roman" w:cs="Times New Roman"/>
          <w:sz w:val="20"/>
          <w:szCs w:val="20"/>
        </w:rPr>
        <w:t xml:space="preserve">                Тара (упаковка)  должна обеспечивать сохранность при транспортировке.</w:t>
      </w:r>
    </w:p>
    <w:p w:rsidR="00FE48DA" w:rsidRDefault="00FE48DA" w:rsidP="00FE48DA">
      <w:pPr>
        <w:tabs>
          <w:tab w:val="left" w:pos="2529"/>
        </w:tabs>
        <w:spacing w:after="0"/>
        <w:jc w:val="both"/>
        <w:rPr>
          <w:rFonts w:ascii="Times New Roman" w:hAnsi="Times New Roman" w:cs="Times New Roman"/>
          <w:sz w:val="20"/>
          <w:szCs w:val="20"/>
        </w:rPr>
      </w:pPr>
      <w:r>
        <w:rPr>
          <w:rFonts w:ascii="Times New Roman" w:hAnsi="Times New Roman" w:cs="Times New Roman"/>
          <w:sz w:val="20"/>
          <w:szCs w:val="20"/>
        </w:rPr>
        <w:t xml:space="preserve">                Под сохранностью подразумевается отсутствие качественных и количественных повреждений, либо изменение груза при условии того, что тара в процессе транспортировки не подвергалась изменениям.</w:t>
      </w:r>
    </w:p>
    <w:p w:rsidR="00FE48DA" w:rsidRDefault="00FE48DA" w:rsidP="00FE48DA">
      <w:pPr>
        <w:tabs>
          <w:tab w:val="left" w:pos="2529"/>
        </w:tabs>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  </w:t>
      </w:r>
      <w:r w:rsidR="00B51ECB">
        <w:rPr>
          <w:rFonts w:ascii="Times New Roman" w:hAnsi="Times New Roman" w:cs="Times New Roman"/>
          <w:sz w:val="20"/>
          <w:szCs w:val="20"/>
        </w:rPr>
        <w:t xml:space="preserve">Тара не должна иметь следов внешних повреждений, способных повлиять на сохранность груза. Объем тары должен соответствовать объему внутренних вложений. При </w:t>
      </w:r>
      <w:r w:rsidR="006A23EF">
        <w:rPr>
          <w:rFonts w:ascii="Times New Roman" w:hAnsi="Times New Roman" w:cs="Times New Roman"/>
          <w:sz w:val="20"/>
          <w:szCs w:val="20"/>
        </w:rPr>
        <w:t>использовании</w:t>
      </w:r>
      <w:r w:rsidR="00B51ECB">
        <w:rPr>
          <w:rFonts w:ascii="Times New Roman" w:hAnsi="Times New Roman" w:cs="Times New Roman"/>
          <w:sz w:val="20"/>
          <w:szCs w:val="20"/>
        </w:rPr>
        <w:t xml:space="preserve"> скотча в качестве средства защиты от несанкциониронного доступа к грузу, </w:t>
      </w:r>
      <w:r w:rsidR="006A23EF">
        <w:rPr>
          <w:rFonts w:ascii="Times New Roman" w:hAnsi="Times New Roman" w:cs="Times New Roman"/>
          <w:sz w:val="20"/>
          <w:szCs w:val="20"/>
        </w:rPr>
        <w:t>недопустимы его многослойность и следы переклеивания.</w:t>
      </w:r>
    </w:p>
    <w:p w:rsidR="006A23EF" w:rsidRDefault="006A23EF" w:rsidP="00FE48DA">
      <w:pPr>
        <w:tabs>
          <w:tab w:val="left" w:pos="2529"/>
        </w:tabs>
        <w:spacing w:after="0"/>
        <w:ind w:firstLine="708"/>
        <w:jc w:val="both"/>
        <w:rPr>
          <w:rFonts w:ascii="Times New Roman" w:hAnsi="Times New Roman" w:cs="Times New Roman"/>
          <w:sz w:val="20"/>
          <w:szCs w:val="20"/>
        </w:rPr>
      </w:pPr>
      <w:r>
        <w:rPr>
          <w:rFonts w:ascii="Times New Roman" w:hAnsi="Times New Roman" w:cs="Times New Roman"/>
          <w:sz w:val="20"/>
          <w:szCs w:val="20"/>
        </w:rPr>
        <w:t>Тара должна быть маркирована в соответствие с предупредительными знаками, регламентируемыми ГОСТ 14192-3</w:t>
      </w:r>
    </w:p>
    <w:p w:rsidR="006A23EF" w:rsidRDefault="006A23EF" w:rsidP="00FE48DA">
      <w:pPr>
        <w:tabs>
          <w:tab w:val="left" w:pos="2529"/>
        </w:tabs>
        <w:spacing w:after="0"/>
        <w:ind w:firstLine="708"/>
        <w:jc w:val="both"/>
        <w:rPr>
          <w:rFonts w:ascii="Times New Roman" w:hAnsi="Times New Roman" w:cs="Times New Roman"/>
          <w:sz w:val="20"/>
          <w:szCs w:val="20"/>
        </w:rPr>
      </w:pPr>
    </w:p>
    <w:p w:rsidR="006A23EF" w:rsidRDefault="006A23EF" w:rsidP="006A23EF">
      <w:pPr>
        <w:tabs>
          <w:tab w:val="left" w:pos="2529"/>
        </w:tabs>
        <w:spacing w:after="0"/>
        <w:ind w:firstLine="708"/>
        <w:jc w:val="center"/>
        <w:rPr>
          <w:rFonts w:ascii="Times New Roman" w:hAnsi="Times New Roman" w:cs="Times New Roman"/>
          <w:sz w:val="20"/>
          <w:szCs w:val="20"/>
        </w:rPr>
      </w:pPr>
      <w:r>
        <w:rPr>
          <w:rFonts w:ascii="Times New Roman" w:hAnsi="Times New Roman" w:cs="Times New Roman"/>
          <w:sz w:val="20"/>
          <w:szCs w:val="20"/>
        </w:rPr>
        <w:t>ПЕРЕЧЕНЬ ТИПОВ ТРАНСПОРТНОЙ ТАРЫ</w:t>
      </w:r>
    </w:p>
    <w:p w:rsidR="006D5AE3" w:rsidRDefault="006D5AE3" w:rsidP="006D5AE3">
      <w:pPr>
        <w:tabs>
          <w:tab w:val="left" w:pos="2529"/>
        </w:tabs>
        <w:spacing w:after="0"/>
        <w:ind w:firstLine="708"/>
        <w:jc w:val="both"/>
        <w:rPr>
          <w:rFonts w:ascii="Times New Roman" w:hAnsi="Times New Roman" w:cs="Times New Roman"/>
          <w:sz w:val="20"/>
          <w:szCs w:val="20"/>
        </w:rPr>
      </w:pPr>
      <w:r>
        <w:rPr>
          <w:rFonts w:ascii="Times New Roman" w:hAnsi="Times New Roman" w:cs="Times New Roman"/>
          <w:sz w:val="20"/>
          <w:szCs w:val="20"/>
        </w:rPr>
        <w:t>1. Коробки из коробочного картона.</w:t>
      </w:r>
    </w:p>
    <w:p w:rsidR="006D5AE3" w:rsidRDefault="006D5AE3" w:rsidP="006D5AE3">
      <w:pPr>
        <w:tabs>
          <w:tab w:val="left" w:pos="2529"/>
        </w:tabs>
        <w:spacing w:after="0"/>
        <w:ind w:firstLine="708"/>
        <w:jc w:val="both"/>
        <w:rPr>
          <w:rFonts w:ascii="Times New Roman" w:hAnsi="Times New Roman" w:cs="Times New Roman"/>
          <w:sz w:val="20"/>
          <w:szCs w:val="20"/>
        </w:rPr>
      </w:pPr>
      <w:r>
        <w:rPr>
          <w:rFonts w:ascii="Times New Roman" w:hAnsi="Times New Roman" w:cs="Times New Roman"/>
          <w:sz w:val="20"/>
          <w:szCs w:val="20"/>
        </w:rPr>
        <w:t>2.Коробки и ящики из гофрированного картона.</w:t>
      </w:r>
    </w:p>
    <w:p w:rsidR="006D5AE3" w:rsidRDefault="006D5AE3" w:rsidP="006D5AE3">
      <w:pPr>
        <w:tabs>
          <w:tab w:val="left" w:pos="2529"/>
        </w:tabs>
        <w:spacing w:after="0"/>
        <w:ind w:firstLine="708"/>
        <w:jc w:val="both"/>
        <w:rPr>
          <w:rFonts w:ascii="Times New Roman" w:hAnsi="Times New Roman" w:cs="Times New Roman"/>
          <w:sz w:val="20"/>
          <w:szCs w:val="20"/>
        </w:rPr>
      </w:pPr>
      <w:r>
        <w:rPr>
          <w:rFonts w:ascii="Times New Roman" w:hAnsi="Times New Roman" w:cs="Times New Roman"/>
          <w:sz w:val="20"/>
          <w:szCs w:val="20"/>
        </w:rPr>
        <w:t>3. Коробки и ящики из гофрированного картона с перегородками.</w:t>
      </w:r>
    </w:p>
    <w:p w:rsidR="006D5AE3" w:rsidRDefault="006D5AE3" w:rsidP="006D5AE3">
      <w:pPr>
        <w:tabs>
          <w:tab w:val="left" w:pos="2529"/>
        </w:tabs>
        <w:spacing w:after="0"/>
        <w:ind w:firstLine="708"/>
        <w:jc w:val="both"/>
        <w:rPr>
          <w:rFonts w:ascii="Times New Roman" w:hAnsi="Times New Roman" w:cs="Times New Roman"/>
          <w:sz w:val="20"/>
          <w:szCs w:val="20"/>
        </w:rPr>
      </w:pPr>
      <w:r>
        <w:rPr>
          <w:rFonts w:ascii="Times New Roman" w:hAnsi="Times New Roman" w:cs="Times New Roman"/>
          <w:sz w:val="20"/>
          <w:szCs w:val="20"/>
        </w:rPr>
        <w:t>4. Коробки и ящики из гофрированного картона с амортизационными прокладками.</w:t>
      </w:r>
    </w:p>
    <w:p w:rsidR="006D5AE3" w:rsidRDefault="006D5AE3" w:rsidP="006D5AE3">
      <w:pPr>
        <w:tabs>
          <w:tab w:val="left" w:pos="2529"/>
        </w:tabs>
        <w:spacing w:after="0"/>
        <w:ind w:firstLine="708"/>
        <w:jc w:val="both"/>
        <w:rPr>
          <w:rFonts w:ascii="Times New Roman" w:hAnsi="Times New Roman" w:cs="Times New Roman"/>
          <w:sz w:val="20"/>
          <w:szCs w:val="20"/>
        </w:rPr>
      </w:pPr>
      <w:r>
        <w:rPr>
          <w:rFonts w:ascii="Times New Roman" w:hAnsi="Times New Roman" w:cs="Times New Roman"/>
          <w:sz w:val="20"/>
          <w:szCs w:val="20"/>
        </w:rPr>
        <w:t>5.Коробки и ящики из гофрированного картона с амортизационными прокладками, укрепленные на деревянном поддоне.</w:t>
      </w:r>
    </w:p>
    <w:p w:rsidR="006D5AE3" w:rsidRDefault="006D5AE3" w:rsidP="006D5AE3">
      <w:pPr>
        <w:tabs>
          <w:tab w:val="left" w:pos="2529"/>
        </w:tabs>
        <w:spacing w:after="0"/>
        <w:ind w:firstLine="708"/>
        <w:jc w:val="both"/>
        <w:rPr>
          <w:rFonts w:ascii="Times New Roman" w:hAnsi="Times New Roman" w:cs="Times New Roman"/>
          <w:sz w:val="20"/>
          <w:szCs w:val="20"/>
        </w:rPr>
      </w:pPr>
      <w:r>
        <w:rPr>
          <w:rFonts w:ascii="Times New Roman" w:hAnsi="Times New Roman" w:cs="Times New Roman"/>
          <w:sz w:val="20"/>
          <w:szCs w:val="20"/>
        </w:rPr>
        <w:t>6. Фанерные ящики.</w:t>
      </w:r>
    </w:p>
    <w:p w:rsidR="006D5AE3" w:rsidRDefault="006D5AE3" w:rsidP="006D5AE3">
      <w:pPr>
        <w:tabs>
          <w:tab w:val="left" w:pos="2529"/>
        </w:tabs>
        <w:spacing w:after="0"/>
        <w:ind w:firstLine="708"/>
        <w:jc w:val="both"/>
        <w:rPr>
          <w:rFonts w:ascii="Times New Roman" w:hAnsi="Times New Roman" w:cs="Times New Roman"/>
          <w:sz w:val="20"/>
          <w:szCs w:val="20"/>
        </w:rPr>
      </w:pPr>
      <w:r>
        <w:rPr>
          <w:rFonts w:ascii="Times New Roman" w:hAnsi="Times New Roman" w:cs="Times New Roman"/>
          <w:sz w:val="20"/>
          <w:szCs w:val="20"/>
        </w:rPr>
        <w:t>7. Деревянные ящики, деревянная обрешетка.</w:t>
      </w:r>
    </w:p>
    <w:p w:rsidR="006D5AE3" w:rsidRDefault="006D5AE3" w:rsidP="006D5AE3">
      <w:pPr>
        <w:tabs>
          <w:tab w:val="left" w:pos="2529"/>
        </w:tabs>
        <w:spacing w:after="0"/>
        <w:ind w:firstLine="708"/>
        <w:jc w:val="both"/>
        <w:rPr>
          <w:rFonts w:ascii="Times New Roman" w:hAnsi="Times New Roman" w:cs="Times New Roman"/>
          <w:sz w:val="20"/>
          <w:szCs w:val="20"/>
        </w:rPr>
      </w:pPr>
      <w:r>
        <w:rPr>
          <w:rFonts w:ascii="Times New Roman" w:hAnsi="Times New Roman" w:cs="Times New Roman"/>
          <w:sz w:val="20"/>
          <w:szCs w:val="20"/>
        </w:rPr>
        <w:t>8.Пластиковые бочки и фляги в деревянной обрешетке.</w:t>
      </w:r>
    </w:p>
    <w:p w:rsidR="006D5AE3" w:rsidRDefault="006D5AE3" w:rsidP="006D5AE3">
      <w:pPr>
        <w:tabs>
          <w:tab w:val="left" w:pos="2529"/>
        </w:tabs>
        <w:spacing w:after="0"/>
        <w:ind w:firstLine="708"/>
        <w:jc w:val="both"/>
        <w:rPr>
          <w:rFonts w:ascii="Times New Roman" w:hAnsi="Times New Roman" w:cs="Times New Roman"/>
          <w:sz w:val="20"/>
          <w:szCs w:val="20"/>
        </w:rPr>
      </w:pPr>
      <w:r>
        <w:rPr>
          <w:rFonts w:ascii="Times New Roman" w:hAnsi="Times New Roman" w:cs="Times New Roman"/>
          <w:sz w:val="20"/>
          <w:szCs w:val="20"/>
        </w:rPr>
        <w:t>9.Металлические герметичные бочки и фляги.</w:t>
      </w:r>
    </w:p>
    <w:p w:rsidR="006D5AE3" w:rsidRDefault="006D5AE3" w:rsidP="006D5AE3">
      <w:pPr>
        <w:tabs>
          <w:tab w:val="left" w:pos="2529"/>
        </w:tabs>
        <w:spacing w:after="0"/>
        <w:ind w:firstLine="708"/>
        <w:jc w:val="both"/>
        <w:rPr>
          <w:rFonts w:ascii="Times New Roman" w:hAnsi="Times New Roman" w:cs="Times New Roman"/>
          <w:sz w:val="20"/>
          <w:szCs w:val="20"/>
        </w:rPr>
      </w:pPr>
      <w:r>
        <w:rPr>
          <w:rFonts w:ascii="Times New Roman" w:hAnsi="Times New Roman" w:cs="Times New Roman"/>
          <w:sz w:val="20"/>
          <w:szCs w:val="20"/>
        </w:rPr>
        <w:t>10.Мешки (многослойные бумажные).</w:t>
      </w:r>
    </w:p>
    <w:p w:rsidR="006D5AE3" w:rsidRDefault="006D5AE3" w:rsidP="006D5AE3">
      <w:pPr>
        <w:tabs>
          <w:tab w:val="left" w:pos="2529"/>
        </w:tabs>
        <w:spacing w:after="0"/>
        <w:ind w:firstLine="708"/>
        <w:jc w:val="both"/>
        <w:rPr>
          <w:rFonts w:ascii="Times New Roman" w:hAnsi="Times New Roman" w:cs="Times New Roman"/>
          <w:sz w:val="20"/>
          <w:szCs w:val="20"/>
        </w:rPr>
      </w:pPr>
      <w:r>
        <w:rPr>
          <w:rFonts w:ascii="Times New Roman" w:hAnsi="Times New Roman" w:cs="Times New Roman"/>
          <w:sz w:val="20"/>
          <w:szCs w:val="20"/>
        </w:rPr>
        <w:t>11. Барабаны.</w:t>
      </w:r>
    </w:p>
    <w:p w:rsidR="006D5AE3" w:rsidRDefault="006D5AE3" w:rsidP="006D5AE3">
      <w:pPr>
        <w:tabs>
          <w:tab w:val="left" w:pos="2529"/>
        </w:tabs>
        <w:spacing w:after="0"/>
        <w:ind w:firstLine="708"/>
        <w:jc w:val="both"/>
        <w:rPr>
          <w:rFonts w:ascii="Times New Roman" w:hAnsi="Times New Roman" w:cs="Times New Roman"/>
          <w:sz w:val="20"/>
          <w:szCs w:val="20"/>
        </w:rPr>
      </w:pPr>
      <w:r>
        <w:rPr>
          <w:rFonts w:ascii="Times New Roman" w:hAnsi="Times New Roman" w:cs="Times New Roman"/>
          <w:sz w:val="20"/>
          <w:szCs w:val="20"/>
        </w:rPr>
        <w:t>12. В случаях транспортировки груза транспортными пакетами (паллеты), последние должны отвечать требованиям, предусмотренным настоящим пунктом:</w:t>
      </w:r>
    </w:p>
    <w:p w:rsidR="006D5AE3" w:rsidRDefault="006D5AE3" w:rsidP="006D5AE3">
      <w:pPr>
        <w:tabs>
          <w:tab w:val="left" w:pos="2529"/>
        </w:tabs>
        <w:spacing w:after="0"/>
        <w:ind w:firstLine="708"/>
        <w:jc w:val="both"/>
        <w:rPr>
          <w:rFonts w:ascii="Times New Roman" w:hAnsi="Times New Roman" w:cs="Times New Roman"/>
          <w:sz w:val="20"/>
          <w:szCs w:val="20"/>
        </w:rPr>
      </w:pPr>
      <w:r>
        <w:rPr>
          <w:rFonts w:ascii="Times New Roman" w:hAnsi="Times New Roman" w:cs="Times New Roman"/>
          <w:sz w:val="20"/>
          <w:szCs w:val="20"/>
        </w:rPr>
        <w:t>- груз должен быть размещен на деревянных поддонах точно по их габаритам и запалечен термоусадочной пленкой стрейч не менее, чем на два оборота (либо картонный короб стянут металлической лентой); высота паллета не должна превышать</w:t>
      </w:r>
      <w:r w:rsidR="00E823DB">
        <w:rPr>
          <w:rFonts w:ascii="Times New Roman" w:hAnsi="Times New Roman" w:cs="Times New Roman"/>
          <w:sz w:val="20"/>
          <w:szCs w:val="20"/>
        </w:rPr>
        <w:t xml:space="preserve"> 1,7 метра, вес не более 1,5 тонны; верх паллета закрыт картонной крышкой, прикрывающий верхний ряд коробок не менее, чем наполовину.</w:t>
      </w:r>
    </w:p>
    <w:p w:rsidR="00E823DB" w:rsidRDefault="00E823DB" w:rsidP="006D5AE3">
      <w:pPr>
        <w:tabs>
          <w:tab w:val="left" w:pos="2529"/>
        </w:tabs>
        <w:spacing w:after="0"/>
        <w:ind w:firstLine="708"/>
        <w:jc w:val="both"/>
        <w:rPr>
          <w:rFonts w:ascii="Times New Roman" w:hAnsi="Times New Roman" w:cs="Times New Roman"/>
          <w:sz w:val="20"/>
          <w:szCs w:val="20"/>
        </w:rPr>
      </w:pPr>
    </w:p>
    <w:p w:rsidR="005231A1" w:rsidRDefault="005231A1" w:rsidP="005231A1">
      <w:pPr>
        <w:tabs>
          <w:tab w:val="left" w:pos="2529"/>
        </w:tabs>
        <w:spacing w:after="0"/>
        <w:ind w:firstLine="708"/>
        <w:jc w:val="center"/>
        <w:rPr>
          <w:rFonts w:ascii="Times New Roman" w:hAnsi="Times New Roman" w:cs="Times New Roman"/>
          <w:sz w:val="20"/>
          <w:szCs w:val="20"/>
        </w:rPr>
      </w:pPr>
      <w:r>
        <w:rPr>
          <w:rFonts w:ascii="Times New Roman" w:hAnsi="Times New Roman" w:cs="Times New Roman"/>
          <w:sz w:val="20"/>
          <w:szCs w:val="20"/>
        </w:rPr>
        <w:t>ТРЕБОВАНИЯ К УПАКОВКЕ ДЛЯ РАЗЛИЧНЫХ ВИДОВ ПЕРЕВОЗИМЫХ ГРУЗОВ В СООТВЕТСТВИЕ С ПЕРЕЧНЕМ ТИПОВ ТАРЫ:</w:t>
      </w:r>
    </w:p>
    <w:p w:rsidR="006D5AE3" w:rsidRDefault="006D5AE3" w:rsidP="005231A1">
      <w:pPr>
        <w:tabs>
          <w:tab w:val="left" w:pos="2529"/>
        </w:tabs>
        <w:spacing w:after="0"/>
        <w:ind w:firstLine="708"/>
        <w:jc w:val="center"/>
        <w:rPr>
          <w:rFonts w:ascii="Times New Roman" w:hAnsi="Times New Roman" w:cs="Times New Roman"/>
          <w:sz w:val="20"/>
          <w:szCs w:val="20"/>
        </w:rPr>
      </w:pPr>
    </w:p>
    <w:p w:rsidR="006D5AE3" w:rsidRDefault="006D5AE3" w:rsidP="005231A1">
      <w:pPr>
        <w:tabs>
          <w:tab w:val="left" w:pos="2529"/>
        </w:tabs>
        <w:spacing w:after="0"/>
        <w:ind w:firstLine="708"/>
        <w:jc w:val="center"/>
        <w:rPr>
          <w:rFonts w:ascii="Times New Roman" w:hAnsi="Times New Roman" w:cs="Times New Roman"/>
          <w:sz w:val="20"/>
          <w:szCs w:val="20"/>
        </w:rPr>
      </w:pPr>
    </w:p>
    <w:p w:rsidR="005231A1" w:rsidRDefault="005231A1" w:rsidP="005231A1">
      <w:pPr>
        <w:tabs>
          <w:tab w:val="left" w:pos="1227"/>
          <w:tab w:val="left" w:pos="2529"/>
        </w:tabs>
        <w:spacing w:after="0"/>
        <w:ind w:firstLine="708"/>
        <w:rPr>
          <w:rFonts w:ascii="Times New Roman" w:hAnsi="Times New Roman" w:cs="Times New Roman"/>
          <w:sz w:val="20"/>
          <w:szCs w:val="20"/>
        </w:rPr>
      </w:pPr>
      <w:r>
        <w:rPr>
          <w:rFonts w:ascii="Times New Roman" w:hAnsi="Times New Roman" w:cs="Times New Roman"/>
          <w:sz w:val="20"/>
          <w:szCs w:val="20"/>
        </w:rPr>
        <w:tab/>
      </w:r>
    </w:p>
    <w:tbl>
      <w:tblPr>
        <w:tblStyle w:val="aa"/>
        <w:tblW w:w="0" w:type="auto"/>
        <w:tblLook w:val="04A0"/>
      </w:tblPr>
      <w:tblGrid>
        <w:gridCol w:w="817"/>
        <w:gridCol w:w="9497"/>
      </w:tblGrid>
      <w:tr w:rsidR="005231A1" w:rsidTr="005231A1">
        <w:tc>
          <w:tcPr>
            <w:tcW w:w="817" w:type="dxa"/>
          </w:tcPr>
          <w:p w:rsidR="005231A1" w:rsidRDefault="00237172" w:rsidP="005231A1">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t>Типы тары</w:t>
            </w:r>
          </w:p>
        </w:tc>
        <w:tc>
          <w:tcPr>
            <w:tcW w:w="9497" w:type="dxa"/>
          </w:tcPr>
          <w:p w:rsidR="005231A1" w:rsidRDefault="00237172" w:rsidP="005231A1">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t>Виды грузов, разрешенных к перевозке в данной таре</w:t>
            </w:r>
          </w:p>
        </w:tc>
      </w:tr>
      <w:tr w:rsidR="005231A1" w:rsidTr="005231A1">
        <w:tc>
          <w:tcPr>
            <w:tcW w:w="817" w:type="dxa"/>
          </w:tcPr>
          <w:p w:rsidR="005231A1" w:rsidRDefault="00237172" w:rsidP="005231A1">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t>1-7</w:t>
            </w:r>
          </w:p>
        </w:tc>
        <w:tc>
          <w:tcPr>
            <w:tcW w:w="9497" w:type="dxa"/>
          </w:tcPr>
          <w:p w:rsidR="00237172" w:rsidRDefault="00237172" w:rsidP="00237172">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t>Аудио, видеокассеты, компакт-диски, элементы питания</w:t>
            </w:r>
          </w:p>
        </w:tc>
      </w:tr>
      <w:tr w:rsidR="005231A1" w:rsidTr="005231A1">
        <w:tc>
          <w:tcPr>
            <w:tcW w:w="817" w:type="dxa"/>
          </w:tcPr>
          <w:p w:rsidR="005231A1" w:rsidRDefault="00237172" w:rsidP="005231A1">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t>1-7,9</w:t>
            </w:r>
          </w:p>
        </w:tc>
        <w:tc>
          <w:tcPr>
            <w:tcW w:w="9497" w:type="dxa"/>
          </w:tcPr>
          <w:p w:rsidR="005231A1" w:rsidRDefault="00237172" w:rsidP="00F908FD">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t>Мелкая бытовая и оргтехника (утюги, фены, чайники, катриджи, телефоны и т.д.), сухие медикаменты (таблетки, бинты, вата и т.д.), хозтовары, парфюмерия и косметика, металлическая и одноразовая посуда,</w:t>
            </w:r>
            <w:r w:rsidR="0095470B">
              <w:rPr>
                <w:rFonts w:ascii="Times New Roman" w:hAnsi="Times New Roman" w:cs="Times New Roman"/>
                <w:sz w:val="20"/>
                <w:szCs w:val="20"/>
              </w:rPr>
              <w:t xml:space="preserve"> обувь, семена, отделочные материалы (кроме тяжелых порошкообразных, жидких и в стекле), канцтовары, полиграфическая продукция,  бытовая и автохимия (кроме порошкообразных), мелкие запчасти, аксессуары, комплектующие, галантерея, игрушки, часы, сувениры, фототовары, спортивный и садовый инвентарь, электроустановочные изделия, аксессуары для животных, инструменты, краска (тол</w:t>
            </w:r>
            <w:r w:rsidR="00F908FD">
              <w:rPr>
                <w:rFonts w:ascii="Times New Roman" w:hAnsi="Times New Roman" w:cs="Times New Roman"/>
                <w:sz w:val="20"/>
                <w:szCs w:val="20"/>
              </w:rPr>
              <w:t>ько в аэрозольных баллончиках)</w:t>
            </w:r>
            <w:r w:rsidR="0095470B">
              <w:rPr>
                <w:rFonts w:ascii="Times New Roman" w:hAnsi="Times New Roman" w:cs="Times New Roman"/>
                <w:sz w:val="20"/>
                <w:szCs w:val="20"/>
              </w:rPr>
              <w:t>, метизы, бытовая химия (порошкообразная в индивидуальной упаковке).</w:t>
            </w:r>
          </w:p>
        </w:tc>
      </w:tr>
      <w:tr w:rsidR="005231A1" w:rsidTr="005231A1">
        <w:tc>
          <w:tcPr>
            <w:tcW w:w="817" w:type="dxa"/>
          </w:tcPr>
          <w:p w:rsidR="005231A1" w:rsidRDefault="0095470B" w:rsidP="005231A1">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t>3-7</w:t>
            </w:r>
          </w:p>
        </w:tc>
        <w:tc>
          <w:tcPr>
            <w:tcW w:w="9497" w:type="dxa"/>
          </w:tcPr>
          <w:p w:rsidR="005231A1" w:rsidRDefault="0095470B" w:rsidP="005231A1">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t>Медикаменты жидкие и в стекле.</w:t>
            </w:r>
          </w:p>
        </w:tc>
      </w:tr>
      <w:tr w:rsidR="005231A1" w:rsidTr="0095470B">
        <w:trPr>
          <w:trHeight w:val="543"/>
        </w:trPr>
        <w:tc>
          <w:tcPr>
            <w:tcW w:w="817" w:type="dxa"/>
          </w:tcPr>
          <w:p w:rsidR="005231A1" w:rsidRDefault="0095470B" w:rsidP="005231A1">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t>4-7</w:t>
            </w:r>
          </w:p>
        </w:tc>
        <w:tc>
          <w:tcPr>
            <w:tcW w:w="9497" w:type="dxa"/>
          </w:tcPr>
          <w:p w:rsidR="005231A1" w:rsidRDefault="0095470B" w:rsidP="0095470B">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t>Средняя бытовая и оргтехника (ТВ, видео, аудио, СВЧ, мониторы, сист. блоки, касс. аппараты, бытовые кондиционеры и т.д.), крупная бытовая техника (холодильники, газ. и электроплиты, стиральные машины и т.д.)</w:t>
            </w:r>
          </w:p>
        </w:tc>
      </w:tr>
      <w:tr w:rsidR="005231A1" w:rsidTr="005231A1">
        <w:tc>
          <w:tcPr>
            <w:tcW w:w="817" w:type="dxa"/>
          </w:tcPr>
          <w:p w:rsidR="005231A1" w:rsidRDefault="0095470B" w:rsidP="005231A1">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lastRenderedPageBreak/>
              <w:t>6-7</w:t>
            </w:r>
          </w:p>
        </w:tc>
        <w:tc>
          <w:tcPr>
            <w:tcW w:w="9497" w:type="dxa"/>
          </w:tcPr>
          <w:p w:rsidR="005231A1" w:rsidRDefault="0095470B" w:rsidP="00527D25">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t>Сантехника (душевые кабины, ванны, унитазы, раковины и т.д.), плитка,  все виды оборудования (промышл. торговое, медицинское, спортивное, ОПС), а также станки, механизмы и т.д., мебель, двери, подоконники, пластик для жалюзи, окон, подоконников, н</w:t>
            </w:r>
            <w:r w:rsidR="0099159A">
              <w:rPr>
                <w:rFonts w:ascii="Times New Roman" w:hAnsi="Times New Roman" w:cs="Times New Roman"/>
                <w:sz w:val="20"/>
                <w:szCs w:val="20"/>
              </w:rPr>
              <w:t>егабаритные, либо хрупкие з/ч</w:t>
            </w:r>
            <w:r w:rsidR="00527D25">
              <w:rPr>
                <w:rFonts w:ascii="Times New Roman" w:hAnsi="Times New Roman" w:cs="Times New Roman"/>
                <w:sz w:val="20"/>
                <w:szCs w:val="20"/>
              </w:rPr>
              <w:t xml:space="preserve"> </w:t>
            </w:r>
          </w:p>
        </w:tc>
      </w:tr>
      <w:tr w:rsidR="005231A1" w:rsidTr="005231A1">
        <w:tc>
          <w:tcPr>
            <w:tcW w:w="817" w:type="dxa"/>
          </w:tcPr>
          <w:p w:rsidR="005231A1" w:rsidRDefault="005A7ADC" w:rsidP="005A7ADC">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t xml:space="preserve">6-9 </w:t>
            </w:r>
          </w:p>
        </w:tc>
        <w:tc>
          <w:tcPr>
            <w:tcW w:w="9497" w:type="dxa"/>
          </w:tcPr>
          <w:p w:rsidR="005231A1" w:rsidRDefault="005A7ADC" w:rsidP="005231A1">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t>Отделочные материалы жидкие и в стекле.</w:t>
            </w:r>
          </w:p>
        </w:tc>
      </w:tr>
      <w:tr w:rsidR="005231A1" w:rsidTr="005231A1">
        <w:tc>
          <w:tcPr>
            <w:tcW w:w="817" w:type="dxa"/>
          </w:tcPr>
          <w:p w:rsidR="005231A1" w:rsidRDefault="005A7ADC" w:rsidP="005231A1">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t>10</w:t>
            </w:r>
          </w:p>
        </w:tc>
        <w:tc>
          <w:tcPr>
            <w:tcW w:w="9497" w:type="dxa"/>
          </w:tcPr>
          <w:p w:rsidR="005231A1" w:rsidRDefault="005A7ADC" w:rsidP="005231A1">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t>Тяжелые попрошкообразные отделочные материалы, бытовая химия порошкообразная, клубни</w:t>
            </w:r>
          </w:p>
        </w:tc>
      </w:tr>
      <w:tr w:rsidR="005231A1" w:rsidTr="005231A1">
        <w:tc>
          <w:tcPr>
            <w:tcW w:w="817" w:type="dxa"/>
          </w:tcPr>
          <w:p w:rsidR="005231A1" w:rsidRDefault="005A7ADC" w:rsidP="005231A1">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t>11</w:t>
            </w:r>
          </w:p>
        </w:tc>
        <w:tc>
          <w:tcPr>
            <w:tcW w:w="9497" w:type="dxa"/>
          </w:tcPr>
          <w:p w:rsidR="005231A1" w:rsidRDefault="005A7ADC" w:rsidP="005231A1">
            <w:pPr>
              <w:tabs>
                <w:tab w:val="left" w:pos="1227"/>
                <w:tab w:val="left" w:pos="2529"/>
              </w:tabs>
              <w:rPr>
                <w:rFonts w:ascii="Times New Roman" w:hAnsi="Times New Roman" w:cs="Times New Roman"/>
                <w:sz w:val="20"/>
                <w:szCs w:val="20"/>
              </w:rPr>
            </w:pPr>
            <w:r>
              <w:rPr>
                <w:rFonts w:ascii="Times New Roman" w:hAnsi="Times New Roman" w:cs="Times New Roman"/>
                <w:sz w:val="20"/>
                <w:szCs w:val="20"/>
              </w:rPr>
              <w:t>Кабель</w:t>
            </w:r>
          </w:p>
        </w:tc>
      </w:tr>
    </w:tbl>
    <w:p w:rsidR="006D5AE3" w:rsidRDefault="005231A1" w:rsidP="005231A1">
      <w:pPr>
        <w:tabs>
          <w:tab w:val="left" w:pos="1227"/>
          <w:tab w:val="left" w:pos="2529"/>
        </w:tabs>
        <w:spacing w:after="0"/>
        <w:ind w:firstLine="708"/>
        <w:rPr>
          <w:rFonts w:ascii="Times New Roman" w:hAnsi="Times New Roman" w:cs="Times New Roman"/>
          <w:sz w:val="20"/>
          <w:szCs w:val="20"/>
        </w:rPr>
      </w:pPr>
      <w:r>
        <w:rPr>
          <w:rFonts w:ascii="Times New Roman" w:hAnsi="Times New Roman" w:cs="Times New Roman"/>
          <w:sz w:val="20"/>
          <w:szCs w:val="20"/>
        </w:rPr>
        <w:tab/>
      </w:r>
    </w:p>
    <w:sectPr w:rsidR="006D5AE3" w:rsidSect="00A32077">
      <w:pgSz w:w="11906" w:h="16838"/>
      <w:pgMar w:top="1134" w:right="140" w:bottom="1134"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0B2B" w:rsidRPr="00505E9A" w:rsidRDefault="00940B2B" w:rsidP="00505E9A">
      <w:pPr>
        <w:pStyle w:val="a3"/>
        <w:rPr>
          <w:rFonts w:asciiTheme="minorHAnsi" w:eastAsiaTheme="minorEastAsia" w:hAnsiTheme="minorHAnsi" w:cstheme="minorBidi"/>
          <w:b w:val="0"/>
          <w:bCs w:val="0"/>
          <w:sz w:val="22"/>
          <w:szCs w:val="22"/>
        </w:rPr>
      </w:pPr>
      <w:r>
        <w:separator/>
      </w:r>
    </w:p>
  </w:endnote>
  <w:endnote w:type="continuationSeparator" w:id="1">
    <w:p w:rsidR="00940B2B" w:rsidRPr="00505E9A" w:rsidRDefault="00940B2B" w:rsidP="00505E9A">
      <w:pPr>
        <w:pStyle w:val="a3"/>
        <w:rPr>
          <w:rFonts w:asciiTheme="minorHAnsi" w:eastAsiaTheme="minorEastAsia" w:hAnsiTheme="minorHAnsi" w:cstheme="minorBidi"/>
          <w:b w:val="0"/>
          <w:bCs w:val="0"/>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0B2B" w:rsidRPr="00505E9A" w:rsidRDefault="00940B2B" w:rsidP="00505E9A">
      <w:pPr>
        <w:pStyle w:val="a3"/>
        <w:rPr>
          <w:rFonts w:asciiTheme="minorHAnsi" w:eastAsiaTheme="minorEastAsia" w:hAnsiTheme="minorHAnsi" w:cstheme="minorBidi"/>
          <w:b w:val="0"/>
          <w:bCs w:val="0"/>
          <w:sz w:val="22"/>
          <w:szCs w:val="22"/>
        </w:rPr>
      </w:pPr>
      <w:r>
        <w:separator/>
      </w:r>
    </w:p>
  </w:footnote>
  <w:footnote w:type="continuationSeparator" w:id="1">
    <w:p w:rsidR="00940B2B" w:rsidRPr="00505E9A" w:rsidRDefault="00940B2B" w:rsidP="00505E9A">
      <w:pPr>
        <w:pStyle w:val="a3"/>
        <w:rPr>
          <w:rFonts w:asciiTheme="minorHAnsi" w:eastAsiaTheme="minorEastAsia" w:hAnsiTheme="minorHAnsi" w:cstheme="minorBidi"/>
          <w:b w:val="0"/>
          <w:bCs w:val="0"/>
          <w:sz w:val="22"/>
          <w:szCs w:val="22"/>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C93BDE"/>
    <w:rsid w:val="0012014F"/>
    <w:rsid w:val="0014713A"/>
    <w:rsid w:val="001665CC"/>
    <w:rsid w:val="001D6F86"/>
    <w:rsid w:val="0020637D"/>
    <w:rsid w:val="002343F6"/>
    <w:rsid w:val="00237172"/>
    <w:rsid w:val="002420A6"/>
    <w:rsid w:val="002910ED"/>
    <w:rsid w:val="002C0C4B"/>
    <w:rsid w:val="00395CEA"/>
    <w:rsid w:val="00397F78"/>
    <w:rsid w:val="003C4941"/>
    <w:rsid w:val="003F5305"/>
    <w:rsid w:val="00440147"/>
    <w:rsid w:val="00464105"/>
    <w:rsid w:val="004F2A10"/>
    <w:rsid w:val="00505E9A"/>
    <w:rsid w:val="005231A1"/>
    <w:rsid w:val="00527D25"/>
    <w:rsid w:val="00534CE2"/>
    <w:rsid w:val="005A0BF7"/>
    <w:rsid w:val="005A55C6"/>
    <w:rsid w:val="005A7ADC"/>
    <w:rsid w:val="005F6C0C"/>
    <w:rsid w:val="00656081"/>
    <w:rsid w:val="006662AD"/>
    <w:rsid w:val="00677970"/>
    <w:rsid w:val="0069041D"/>
    <w:rsid w:val="006A23EF"/>
    <w:rsid w:val="006D5AE3"/>
    <w:rsid w:val="006E4AC8"/>
    <w:rsid w:val="00721C8C"/>
    <w:rsid w:val="0075426A"/>
    <w:rsid w:val="007709AB"/>
    <w:rsid w:val="007B25C5"/>
    <w:rsid w:val="007C725E"/>
    <w:rsid w:val="007E4888"/>
    <w:rsid w:val="00804C42"/>
    <w:rsid w:val="008662A7"/>
    <w:rsid w:val="008A19DE"/>
    <w:rsid w:val="008B1FE0"/>
    <w:rsid w:val="008F6D11"/>
    <w:rsid w:val="008F7D44"/>
    <w:rsid w:val="00933F7F"/>
    <w:rsid w:val="00940B2B"/>
    <w:rsid w:val="00951E72"/>
    <w:rsid w:val="0095470B"/>
    <w:rsid w:val="0098366B"/>
    <w:rsid w:val="0099159A"/>
    <w:rsid w:val="009D5A48"/>
    <w:rsid w:val="009D649C"/>
    <w:rsid w:val="009D6A94"/>
    <w:rsid w:val="00A07203"/>
    <w:rsid w:val="00A32077"/>
    <w:rsid w:val="00A57F85"/>
    <w:rsid w:val="00A60A5F"/>
    <w:rsid w:val="00A94FF7"/>
    <w:rsid w:val="00B0457D"/>
    <w:rsid w:val="00B12259"/>
    <w:rsid w:val="00B1398A"/>
    <w:rsid w:val="00B43C29"/>
    <w:rsid w:val="00B51ECB"/>
    <w:rsid w:val="00B84E98"/>
    <w:rsid w:val="00BA2A07"/>
    <w:rsid w:val="00BA6FE9"/>
    <w:rsid w:val="00BE402B"/>
    <w:rsid w:val="00BF1005"/>
    <w:rsid w:val="00C02A9E"/>
    <w:rsid w:val="00C413BF"/>
    <w:rsid w:val="00C54582"/>
    <w:rsid w:val="00C93BDE"/>
    <w:rsid w:val="00CD147F"/>
    <w:rsid w:val="00CF318C"/>
    <w:rsid w:val="00D028B3"/>
    <w:rsid w:val="00D44E5F"/>
    <w:rsid w:val="00D60B63"/>
    <w:rsid w:val="00DC44A0"/>
    <w:rsid w:val="00E30EFC"/>
    <w:rsid w:val="00E43F1F"/>
    <w:rsid w:val="00E446C4"/>
    <w:rsid w:val="00E60D8C"/>
    <w:rsid w:val="00E75326"/>
    <w:rsid w:val="00E823DB"/>
    <w:rsid w:val="00ED3EE9"/>
    <w:rsid w:val="00F03F2F"/>
    <w:rsid w:val="00F874DC"/>
    <w:rsid w:val="00F908FD"/>
    <w:rsid w:val="00FB1263"/>
    <w:rsid w:val="00FE48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02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C93BDE"/>
    <w:pPr>
      <w:spacing w:after="0" w:line="240" w:lineRule="auto"/>
      <w:jc w:val="center"/>
    </w:pPr>
    <w:rPr>
      <w:rFonts w:ascii="Times New Roman" w:eastAsia="Times New Roman" w:hAnsi="Times New Roman" w:cs="Times New Roman"/>
      <w:b/>
      <w:bCs/>
      <w:sz w:val="40"/>
      <w:szCs w:val="24"/>
    </w:rPr>
  </w:style>
  <w:style w:type="character" w:customStyle="1" w:styleId="a4">
    <w:name w:val="Название Знак"/>
    <w:basedOn w:val="a0"/>
    <w:link w:val="a3"/>
    <w:rsid w:val="00C93BDE"/>
    <w:rPr>
      <w:rFonts w:ascii="Times New Roman" w:eastAsia="Times New Roman" w:hAnsi="Times New Roman" w:cs="Times New Roman"/>
      <w:b/>
      <w:bCs/>
      <w:sz w:val="40"/>
      <w:szCs w:val="24"/>
    </w:rPr>
  </w:style>
  <w:style w:type="paragraph" w:styleId="a5">
    <w:name w:val="header"/>
    <w:basedOn w:val="a"/>
    <w:link w:val="a6"/>
    <w:uiPriority w:val="99"/>
    <w:semiHidden/>
    <w:unhideWhenUsed/>
    <w:rsid w:val="00505E9A"/>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505E9A"/>
  </w:style>
  <w:style w:type="paragraph" w:styleId="a7">
    <w:name w:val="footer"/>
    <w:basedOn w:val="a"/>
    <w:link w:val="a8"/>
    <w:uiPriority w:val="99"/>
    <w:semiHidden/>
    <w:unhideWhenUsed/>
    <w:rsid w:val="00505E9A"/>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505E9A"/>
  </w:style>
  <w:style w:type="character" w:styleId="a9">
    <w:name w:val="Hyperlink"/>
    <w:basedOn w:val="a0"/>
    <w:uiPriority w:val="99"/>
    <w:unhideWhenUsed/>
    <w:rsid w:val="00721C8C"/>
    <w:rPr>
      <w:color w:val="0000FF" w:themeColor="hyperlink"/>
      <w:u w:val="single"/>
    </w:rPr>
  </w:style>
  <w:style w:type="table" w:styleId="aa">
    <w:name w:val="Table Grid"/>
    <w:basedOn w:val="a1"/>
    <w:uiPriority w:val="59"/>
    <w:rsid w:val="005231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rg-tk.by"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861</TotalTime>
  <Pages>6</Pages>
  <Words>3334</Words>
  <Characters>19004</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cp:lastPrinted>2019-07-08T10:07:00Z</cp:lastPrinted>
  <dcterms:created xsi:type="dcterms:W3CDTF">2019-06-04T09:21:00Z</dcterms:created>
  <dcterms:modified xsi:type="dcterms:W3CDTF">2019-07-08T11:33:00Z</dcterms:modified>
</cp:coreProperties>
</file>