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неделя 1(до 4 окт)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определиться с форматами и сделать прототип GUI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неделя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 сделать расписание и сделать GUI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неделя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Продукт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неделя последняя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тесты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у нас же дедлайн перед каникулами?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