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EB59" w14:textId="576D9146" w:rsidR="00261397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  <w:bookmarkStart w:id="0" w:name="_GoBack"/>
      <w:bookmarkEnd w:id="0"/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Issue that motivated the simulation example—I don’t think it applies any longer, as the most recent NYTS data </w:t>
      </w:r>
      <w:r w:rsidR="000D37D1">
        <w:rPr>
          <w:rFonts w:ascii="Calibri" w:eastAsia="Times New Roman" w:hAnsi="Calibri" w:cs="Tahoma"/>
          <w:color w:val="212121"/>
          <w:sz w:val="22"/>
          <w:szCs w:val="22"/>
        </w:rPr>
        <w:t>that originally was used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>just doesn’t support any of this. But the discussion was stimulating.</w:t>
      </w:r>
    </w:p>
    <w:p w14:paraId="67D6FB3B" w14:textId="77777777" w:rsidR="00261397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</w:p>
    <w:p w14:paraId="7DE9BAC9" w14:textId="435D1B0E" w:rsidR="00261397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  <w:r w:rsidRPr="00261397">
        <w:rPr>
          <w:rFonts w:ascii="Calibri" w:eastAsia="Times New Roman" w:hAnsi="Calibri" w:cs="Tahoma"/>
          <w:b/>
          <w:bCs/>
          <w:color w:val="212121"/>
          <w:sz w:val="22"/>
          <w:szCs w:val="22"/>
        </w:rPr>
        <w:t>CLAIM 1: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 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>ATP CAUSES cigarette smoking</w:t>
      </w:r>
      <w:r>
        <w:rPr>
          <w:rFonts w:ascii="Calibri" w:eastAsia="Times New Roman" w:hAnsi="Calibri" w:cs="Tahoma"/>
          <w:color w:val="212121"/>
          <w:sz w:val="22"/>
          <w:szCs w:val="22"/>
        </w:rPr>
        <w:t xml:space="preserve"> and this effect is constant over time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>.  </w:t>
      </w:r>
    </w:p>
    <w:p w14:paraId="0F09A215" w14:textId="77777777" w:rsidR="00261397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</w:p>
    <w:p w14:paraId="28F206A3" w14:textId="0D51EF28" w:rsidR="00A449EA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If so, given that </w:t>
      </w:r>
      <w:r w:rsidRPr="00261397">
        <w:rPr>
          <w:rFonts w:ascii="Calibri" w:eastAsia="Times New Roman" w:hAnsi="Calibri" w:cs="Tahoma"/>
          <w:b/>
          <w:bCs/>
          <w:color w:val="212121"/>
          <w:sz w:val="22"/>
          <w:szCs w:val="22"/>
        </w:rPr>
        <w:t>ATP use is increasing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 and </w:t>
      </w:r>
      <w:r w:rsidRPr="00261397">
        <w:rPr>
          <w:rFonts w:ascii="Calibri" w:eastAsia="Times New Roman" w:hAnsi="Calibri" w:cs="Tahoma"/>
          <w:b/>
          <w:bCs/>
          <w:color w:val="212121"/>
          <w:sz w:val="22"/>
          <w:szCs w:val="22"/>
        </w:rPr>
        <w:t>ATP users initiate smoking more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>, we should see an increase in the cigarette smoking initiation in the population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. We assume 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>that the causal pie is there</w:t>
      </w:r>
      <w:r w:rsidRPr="00261397">
        <w:rPr>
          <w:rFonts w:ascii="Calibri" w:eastAsia="Times New Roman" w:hAnsi="Calibri" w:cs="Tahoma"/>
          <w:color w:val="212121"/>
          <w:sz w:val="22"/>
          <w:szCs w:val="22"/>
        </w:rPr>
        <w:t xml:space="preserve">. </w:t>
      </w:r>
    </w:p>
    <w:p w14:paraId="1B507A72" w14:textId="797621A1" w:rsidR="00261397" w:rsidRPr="00261397" w:rsidRDefault="00261397">
      <w:pPr>
        <w:rPr>
          <w:rFonts w:ascii="Calibri" w:eastAsia="Times New Roman" w:hAnsi="Calibri" w:cs="Tahoma"/>
          <w:color w:val="212121"/>
          <w:sz w:val="22"/>
          <w:szCs w:val="22"/>
        </w:rPr>
      </w:pPr>
    </w:p>
    <w:p w14:paraId="6F061431" w14:textId="77777777" w:rsidR="00261397" w:rsidRDefault="00261397">
      <w:pPr>
        <w:rPr>
          <w:sz w:val="22"/>
          <w:szCs w:val="22"/>
        </w:rPr>
      </w:pPr>
      <w:r w:rsidRPr="00261397">
        <w:rPr>
          <w:b/>
          <w:bCs/>
          <w:sz w:val="22"/>
          <w:szCs w:val="22"/>
        </w:rPr>
        <w:t xml:space="preserve">CLAIM 2: </w:t>
      </w:r>
      <w:r w:rsidRPr="00261397">
        <w:rPr>
          <w:sz w:val="22"/>
          <w:szCs w:val="22"/>
        </w:rPr>
        <w:t xml:space="preserve">Sensation Seeking (SS) confounds the relationship between ATP </w:t>
      </w:r>
      <w:r>
        <w:rPr>
          <w:sz w:val="22"/>
          <w:szCs w:val="22"/>
        </w:rPr>
        <w:t xml:space="preserve">and cigarette smoking. </w:t>
      </w:r>
    </w:p>
    <w:p w14:paraId="0633BBC7" w14:textId="77777777" w:rsidR="00261397" w:rsidRDefault="00261397">
      <w:pPr>
        <w:rPr>
          <w:sz w:val="22"/>
          <w:szCs w:val="22"/>
        </w:rPr>
      </w:pPr>
    </w:p>
    <w:p w14:paraId="43F522DC" w14:textId="77A6BDBB" w:rsidR="00261397" w:rsidRDefault="00261397">
      <w:pPr>
        <w:rPr>
          <w:sz w:val="22"/>
          <w:szCs w:val="22"/>
        </w:rPr>
      </w:pPr>
      <w:r w:rsidRPr="00261397">
        <w:rPr>
          <w:b/>
          <w:bCs/>
          <w:sz w:val="22"/>
          <w:szCs w:val="22"/>
        </w:rPr>
        <w:t>CLAIM 3:</w:t>
      </w:r>
      <w:r>
        <w:rPr>
          <w:sz w:val="22"/>
          <w:szCs w:val="22"/>
        </w:rPr>
        <w:t xml:space="preserve"> The prevalence of SS is constant over time.</w:t>
      </w:r>
    </w:p>
    <w:p w14:paraId="6E73A8AE" w14:textId="661B0C6D" w:rsidR="00261397" w:rsidRDefault="00261397">
      <w:pPr>
        <w:rPr>
          <w:sz w:val="22"/>
          <w:szCs w:val="22"/>
        </w:rPr>
      </w:pPr>
    </w:p>
    <w:p w14:paraId="36B89D1F" w14:textId="173DFD5D" w:rsidR="00261397" w:rsidRDefault="00261397">
      <w:pPr>
        <w:rPr>
          <w:sz w:val="22"/>
          <w:szCs w:val="22"/>
        </w:rPr>
      </w:pPr>
      <w:r w:rsidRPr="00261397">
        <w:rPr>
          <w:b/>
          <w:bCs/>
          <w:sz w:val="22"/>
          <w:szCs w:val="22"/>
        </w:rPr>
        <w:t xml:space="preserve">CLAIM </w:t>
      </w:r>
      <w:r>
        <w:rPr>
          <w:b/>
          <w:bCs/>
          <w:sz w:val="22"/>
          <w:szCs w:val="22"/>
        </w:rPr>
        <w:t>4</w:t>
      </w:r>
      <w:r w:rsidRPr="00261397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The effect of SS on ATP decreases over time.</w:t>
      </w:r>
      <w:r w:rsidR="000F46AD">
        <w:rPr>
          <w:sz w:val="22"/>
          <w:szCs w:val="22"/>
        </w:rPr>
        <w:t xml:space="preserve"> This is because sensation seekers over time shift to a more risky/pleasurable substance like smoking.</w:t>
      </w:r>
    </w:p>
    <w:p w14:paraId="402D94CE" w14:textId="2FB26945" w:rsidR="000F46AD" w:rsidRDefault="000F46AD">
      <w:pPr>
        <w:rPr>
          <w:sz w:val="22"/>
          <w:szCs w:val="22"/>
        </w:rPr>
      </w:pPr>
    </w:p>
    <w:p w14:paraId="1A987B0E" w14:textId="3BDD8FF8" w:rsidR="003612E6" w:rsidRDefault="000F46AD">
      <w:pPr>
        <w:rPr>
          <w:sz w:val="22"/>
          <w:szCs w:val="22"/>
        </w:rPr>
      </w:pPr>
      <w:r>
        <w:rPr>
          <w:sz w:val="22"/>
          <w:szCs w:val="22"/>
        </w:rPr>
        <w:t xml:space="preserve">So, </w:t>
      </w:r>
      <w:r w:rsidR="003612E6">
        <w:rPr>
          <w:sz w:val="22"/>
          <w:szCs w:val="22"/>
        </w:rPr>
        <w:t>what happens in terms of the prevalence over time?</w:t>
      </w:r>
    </w:p>
    <w:p w14:paraId="3DE8FD74" w14:textId="64E941EB" w:rsidR="003612E6" w:rsidRDefault="003612E6">
      <w:pPr>
        <w:rPr>
          <w:sz w:val="22"/>
          <w:szCs w:val="22"/>
        </w:rPr>
      </w:pPr>
    </w:p>
    <w:p w14:paraId="6392D120" w14:textId="621C0296" w:rsidR="003612E6" w:rsidRDefault="003612E6">
      <w:pPr>
        <w:rPr>
          <w:sz w:val="22"/>
          <w:szCs w:val="22"/>
        </w:rPr>
      </w:pPr>
      <w:r>
        <w:rPr>
          <w:sz w:val="22"/>
          <w:szCs w:val="22"/>
        </w:rPr>
        <w:t>The co-authors concern was why would there be an increase in the prevalence of smoking after removing the effect of SS, if ATP and smoking is confounded by SS.</w:t>
      </w:r>
    </w:p>
    <w:p w14:paraId="5CE48E61" w14:textId="77777777" w:rsidR="003612E6" w:rsidRDefault="003612E6">
      <w:pPr>
        <w:rPr>
          <w:sz w:val="22"/>
          <w:szCs w:val="22"/>
        </w:rPr>
      </w:pPr>
    </w:p>
    <w:p w14:paraId="6A7D4C03" w14:textId="75162A8F" w:rsidR="000F46AD" w:rsidRDefault="003612E6">
      <w:pPr>
        <w:rPr>
          <w:sz w:val="22"/>
          <w:szCs w:val="22"/>
        </w:rPr>
      </w:pPr>
      <w:r>
        <w:rPr>
          <w:sz w:val="22"/>
          <w:szCs w:val="22"/>
        </w:rPr>
        <w:t>Given these, the prevalence of smoking should increase because SS are still contributing to the smoking prevalence constantly over time. And if there is a causal effect of ATP on smoking, then as ATP goes up, smoking should go up regardless of confounding.</w:t>
      </w:r>
    </w:p>
    <w:p w14:paraId="6E6BABA7" w14:textId="33A521AD" w:rsidR="003612E6" w:rsidRDefault="003612E6">
      <w:pPr>
        <w:rPr>
          <w:sz w:val="22"/>
          <w:szCs w:val="22"/>
        </w:rPr>
      </w:pPr>
    </w:p>
    <w:p w14:paraId="6109B500" w14:textId="6B68197F" w:rsidR="003612E6" w:rsidRDefault="003612E6">
      <w:pPr>
        <w:rPr>
          <w:sz w:val="22"/>
          <w:szCs w:val="22"/>
        </w:rPr>
      </w:pPr>
      <w:r>
        <w:rPr>
          <w:sz w:val="22"/>
          <w:szCs w:val="22"/>
        </w:rPr>
        <w:t xml:space="preserve">I think there is also an interesting bit of prediction given a causal framework here on trends. </w:t>
      </w:r>
    </w:p>
    <w:p w14:paraId="1CA7369B" w14:textId="55E68E68" w:rsidR="00261397" w:rsidRDefault="00261397">
      <w:pPr>
        <w:rPr>
          <w:sz w:val="22"/>
          <w:szCs w:val="22"/>
        </w:rPr>
      </w:pPr>
    </w:p>
    <w:p w14:paraId="08F20B2B" w14:textId="3CD60CD0" w:rsidR="00261397" w:rsidRDefault="00261397">
      <w:pPr>
        <w:rPr>
          <w:sz w:val="22"/>
          <w:szCs w:val="22"/>
        </w:rPr>
      </w:pPr>
    </w:p>
    <w:p w14:paraId="7E54152D" w14:textId="7ABD51D6" w:rsidR="00261397" w:rsidRDefault="00261397">
      <w:pPr>
        <w:rPr>
          <w:sz w:val="22"/>
          <w:szCs w:val="22"/>
        </w:rPr>
      </w:pPr>
    </w:p>
    <w:p w14:paraId="4BF96D90" w14:textId="77777777" w:rsidR="00261397" w:rsidRDefault="00261397">
      <w:pPr>
        <w:rPr>
          <w:sz w:val="22"/>
          <w:szCs w:val="22"/>
        </w:rPr>
      </w:pPr>
    </w:p>
    <w:p w14:paraId="6DA27BC4" w14:textId="0D730950" w:rsidR="00261397" w:rsidRDefault="00261397">
      <w:pPr>
        <w:rPr>
          <w:sz w:val="22"/>
          <w:szCs w:val="22"/>
        </w:rPr>
      </w:pPr>
    </w:p>
    <w:p w14:paraId="11390653" w14:textId="77777777" w:rsidR="00261397" w:rsidRPr="00261397" w:rsidRDefault="00261397">
      <w:pPr>
        <w:rPr>
          <w:sz w:val="22"/>
          <w:szCs w:val="22"/>
        </w:rPr>
      </w:pPr>
    </w:p>
    <w:sectPr w:rsidR="00261397" w:rsidRPr="00261397" w:rsidSect="00F6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97"/>
    <w:rsid w:val="00002D4D"/>
    <w:rsid w:val="000149D9"/>
    <w:rsid w:val="00015468"/>
    <w:rsid w:val="00030E92"/>
    <w:rsid w:val="00031B74"/>
    <w:rsid w:val="0006435F"/>
    <w:rsid w:val="000751BC"/>
    <w:rsid w:val="0008110C"/>
    <w:rsid w:val="000C7237"/>
    <w:rsid w:val="000D37D1"/>
    <w:rsid w:val="000D6EC4"/>
    <w:rsid w:val="000D74F6"/>
    <w:rsid w:val="000F46AD"/>
    <w:rsid w:val="00111667"/>
    <w:rsid w:val="00111B4E"/>
    <w:rsid w:val="00124E98"/>
    <w:rsid w:val="00127A2E"/>
    <w:rsid w:val="00194E9F"/>
    <w:rsid w:val="001A5BE1"/>
    <w:rsid w:val="001B0A30"/>
    <w:rsid w:val="001B4AD8"/>
    <w:rsid w:val="001C00B7"/>
    <w:rsid w:val="001C5A41"/>
    <w:rsid w:val="001D1F83"/>
    <w:rsid w:val="001E0B10"/>
    <w:rsid w:val="001E1404"/>
    <w:rsid w:val="001E25BB"/>
    <w:rsid w:val="001E2A54"/>
    <w:rsid w:val="001F557C"/>
    <w:rsid w:val="00206F66"/>
    <w:rsid w:val="00207F1B"/>
    <w:rsid w:val="002124A7"/>
    <w:rsid w:val="00213223"/>
    <w:rsid w:val="00220F7A"/>
    <w:rsid w:val="00224942"/>
    <w:rsid w:val="002361B7"/>
    <w:rsid w:val="002416DC"/>
    <w:rsid w:val="0024374B"/>
    <w:rsid w:val="00246A15"/>
    <w:rsid w:val="002535E7"/>
    <w:rsid w:val="00261397"/>
    <w:rsid w:val="00286362"/>
    <w:rsid w:val="002B0612"/>
    <w:rsid w:val="002B0BF3"/>
    <w:rsid w:val="002B1235"/>
    <w:rsid w:val="002B4F7D"/>
    <w:rsid w:val="002D1A3E"/>
    <w:rsid w:val="002E289C"/>
    <w:rsid w:val="002F0768"/>
    <w:rsid w:val="00301DC1"/>
    <w:rsid w:val="0030534D"/>
    <w:rsid w:val="00311287"/>
    <w:rsid w:val="003612E6"/>
    <w:rsid w:val="003721F1"/>
    <w:rsid w:val="00372D34"/>
    <w:rsid w:val="00381C87"/>
    <w:rsid w:val="00390345"/>
    <w:rsid w:val="003B7208"/>
    <w:rsid w:val="003D78E9"/>
    <w:rsid w:val="00403C77"/>
    <w:rsid w:val="004163BF"/>
    <w:rsid w:val="00423A47"/>
    <w:rsid w:val="00424755"/>
    <w:rsid w:val="00436039"/>
    <w:rsid w:val="00443A03"/>
    <w:rsid w:val="00457421"/>
    <w:rsid w:val="004642EA"/>
    <w:rsid w:val="00467097"/>
    <w:rsid w:val="00467CAD"/>
    <w:rsid w:val="004E4C93"/>
    <w:rsid w:val="00512D7F"/>
    <w:rsid w:val="005237BE"/>
    <w:rsid w:val="00531C5F"/>
    <w:rsid w:val="0054716F"/>
    <w:rsid w:val="00567EC4"/>
    <w:rsid w:val="00573FE5"/>
    <w:rsid w:val="005B7C25"/>
    <w:rsid w:val="005D4A9E"/>
    <w:rsid w:val="005E283F"/>
    <w:rsid w:val="005E4714"/>
    <w:rsid w:val="005F4351"/>
    <w:rsid w:val="00610870"/>
    <w:rsid w:val="0062490D"/>
    <w:rsid w:val="00632BAE"/>
    <w:rsid w:val="006467BA"/>
    <w:rsid w:val="006512E5"/>
    <w:rsid w:val="006A483A"/>
    <w:rsid w:val="006B23A3"/>
    <w:rsid w:val="006D047D"/>
    <w:rsid w:val="006E4716"/>
    <w:rsid w:val="00705CB4"/>
    <w:rsid w:val="007176FB"/>
    <w:rsid w:val="00764512"/>
    <w:rsid w:val="007C38E9"/>
    <w:rsid w:val="007E7994"/>
    <w:rsid w:val="007E7F24"/>
    <w:rsid w:val="00802429"/>
    <w:rsid w:val="008279CC"/>
    <w:rsid w:val="00846FB4"/>
    <w:rsid w:val="00880845"/>
    <w:rsid w:val="00882089"/>
    <w:rsid w:val="0089377E"/>
    <w:rsid w:val="008B6F07"/>
    <w:rsid w:val="008C43D5"/>
    <w:rsid w:val="008E18B6"/>
    <w:rsid w:val="008E3762"/>
    <w:rsid w:val="008E44D2"/>
    <w:rsid w:val="008E4D4F"/>
    <w:rsid w:val="0090398B"/>
    <w:rsid w:val="00904A92"/>
    <w:rsid w:val="00904AE6"/>
    <w:rsid w:val="00924E0F"/>
    <w:rsid w:val="009262FA"/>
    <w:rsid w:val="009267A2"/>
    <w:rsid w:val="0094568D"/>
    <w:rsid w:val="0096633E"/>
    <w:rsid w:val="009667FF"/>
    <w:rsid w:val="00982ECC"/>
    <w:rsid w:val="00987F29"/>
    <w:rsid w:val="009B1D51"/>
    <w:rsid w:val="009B5041"/>
    <w:rsid w:val="009C3114"/>
    <w:rsid w:val="009F28EC"/>
    <w:rsid w:val="00A067E2"/>
    <w:rsid w:val="00A1020D"/>
    <w:rsid w:val="00A17111"/>
    <w:rsid w:val="00A27F03"/>
    <w:rsid w:val="00A35581"/>
    <w:rsid w:val="00A449EA"/>
    <w:rsid w:val="00A872F9"/>
    <w:rsid w:val="00AA0EE6"/>
    <w:rsid w:val="00AA3C62"/>
    <w:rsid w:val="00AA7446"/>
    <w:rsid w:val="00AC557F"/>
    <w:rsid w:val="00AD2BE0"/>
    <w:rsid w:val="00AD5786"/>
    <w:rsid w:val="00AE704B"/>
    <w:rsid w:val="00AF1614"/>
    <w:rsid w:val="00AF7CF4"/>
    <w:rsid w:val="00B02D44"/>
    <w:rsid w:val="00B662F5"/>
    <w:rsid w:val="00B72EA7"/>
    <w:rsid w:val="00B74CB1"/>
    <w:rsid w:val="00B84EAE"/>
    <w:rsid w:val="00B94974"/>
    <w:rsid w:val="00BB20F9"/>
    <w:rsid w:val="00BB4064"/>
    <w:rsid w:val="00BB6A1D"/>
    <w:rsid w:val="00BB6EAF"/>
    <w:rsid w:val="00BE24A2"/>
    <w:rsid w:val="00C233F0"/>
    <w:rsid w:val="00C270FC"/>
    <w:rsid w:val="00C30374"/>
    <w:rsid w:val="00C32E15"/>
    <w:rsid w:val="00C466B7"/>
    <w:rsid w:val="00C6446F"/>
    <w:rsid w:val="00C7469D"/>
    <w:rsid w:val="00C7491B"/>
    <w:rsid w:val="00C854F8"/>
    <w:rsid w:val="00C94933"/>
    <w:rsid w:val="00C95F65"/>
    <w:rsid w:val="00CA13E7"/>
    <w:rsid w:val="00CA2442"/>
    <w:rsid w:val="00CB7AFF"/>
    <w:rsid w:val="00CE20D4"/>
    <w:rsid w:val="00CE5F4A"/>
    <w:rsid w:val="00CF661D"/>
    <w:rsid w:val="00D0156B"/>
    <w:rsid w:val="00D55FC8"/>
    <w:rsid w:val="00DB03B8"/>
    <w:rsid w:val="00DB4ACB"/>
    <w:rsid w:val="00DC365B"/>
    <w:rsid w:val="00DD6780"/>
    <w:rsid w:val="00DE4C23"/>
    <w:rsid w:val="00E11A40"/>
    <w:rsid w:val="00E126E6"/>
    <w:rsid w:val="00E15698"/>
    <w:rsid w:val="00E32AF4"/>
    <w:rsid w:val="00E44B70"/>
    <w:rsid w:val="00E56166"/>
    <w:rsid w:val="00E578A0"/>
    <w:rsid w:val="00E733AC"/>
    <w:rsid w:val="00E8217E"/>
    <w:rsid w:val="00E83A74"/>
    <w:rsid w:val="00E95838"/>
    <w:rsid w:val="00E95CBF"/>
    <w:rsid w:val="00EB29AC"/>
    <w:rsid w:val="00EB2A46"/>
    <w:rsid w:val="00EB6601"/>
    <w:rsid w:val="00EC46F7"/>
    <w:rsid w:val="00ED4AE1"/>
    <w:rsid w:val="00F24357"/>
    <w:rsid w:val="00F62AC6"/>
    <w:rsid w:val="00F87935"/>
    <w:rsid w:val="00FA6AD3"/>
    <w:rsid w:val="00FB0609"/>
    <w:rsid w:val="00FB5FEB"/>
    <w:rsid w:val="00FC052E"/>
    <w:rsid w:val="00FF2719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7580B"/>
  <w15:chartTrackingRefBased/>
  <w15:docId w15:val="{D4B4F185-8963-9545-A899-1D0C4F25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Segura, Luis E.</dc:creator>
  <cp:keywords/>
  <dc:description/>
  <cp:lastModifiedBy>Segura, Luis E.</cp:lastModifiedBy>
  <cp:revision>1</cp:revision>
  <dcterms:created xsi:type="dcterms:W3CDTF">2020-05-09T14:38:00Z</dcterms:created>
  <dcterms:modified xsi:type="dcterms:W3CDTF">2020-05-09T15:09:00Z</dcterms:modified>
</cp:coreProperties>
</file>