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r w:rsidRPr="009F2C90">
        <w:rPr>
          <w:rFonts w:eastAsiaTheme="minorEastAsia" w:cstheme="minorBidi"/>
        </w:rPr>
        <w:fldChar w:fldCharType="begin"/>
      </w:r>
      <w:r w:rsidR="00360959" w:rsidRPr="00ED1E8D">
        <w:instrText xml:space="preserve"> TOC \o "1-3" \h \z \u </w:instrText>
      </w:r>
      <w:r w:rsidRPr="009F2C90">
        <w:rPr>
          <w:rFonts w:eastAsiaTheme="minorEastAsia" w:cstheme="minorBidi"/>
        </w:rPr>
        <w:fldChar w:fldCharType="separate"/>
      </w:r>
      <w:hyperlink w:anchor="_Toc295581738" w:history="1">
        <w:r w:rsidR="003A4038" w:rsidRPr="006D449F">
          <w:rPr>
            <w:rStyle w:val="Hipervnculo"/>
            <w:b/>
            <w:smallCaps/>
            <w:noProof/>
          </w:rPr>
          <w:t>1.</w:t>
        </w:r>
        <w:r w:rsidR="003A4038">
          <w:rPr>
            <w:rFonts w:asciiTheme="minorHAnsi" w:eastAsiaTheme="minorEastAsia" w:hAnsiTheme="minorHAnsi" w:cstheme="minorBidi"/>
            <w:noProof/>
            <w:lang w:val="es-CO" w:eastAsia="es-CO"/>
          </w:rPr>
          <w:tab/>
        </w:r>
        <w:r w:rsidR="003A4038" w:rsidRPr="006D449F">
          <w:rPr>
            <w:rStyle w:val="Hipervnculo"/>
            <w:b/>
            <w:smallCaps/>
            <w:noProof/>
          </w:rPr>
          <w:t>Introducción</w:t>
        </w:r>
        <w:r w:rsidR="003A4038">
          <w:rPr>
            <w:noProof/>
            <w:webHidden/>
          </w:rPr>
          <w:tab/>
        </w:r>
        <w:r>
          <w:rPr>
            <w:noProof/>
            <w:webHidden/>
          </w:rPr>
          <w:fldChar w:fldCharType="begin"/>
        </w:r>
        <w:r w:rsidR="003A4038">
          <w:rPr>
            <w:noProof/>
            <w:webHidden/>
          </w:rPr>
          <w:instrText xml:space="preserve"> PAGEREF _Toc295581738 \h </w:instrText>
        </w:r>
        <w:r>
          <w:rPr>
            <w:noProof/>
            <w:webHidden/>
          </w:rPr>
        </w:r>
        <w:r>
          <w:rPr>
            <w:noProof/>
            <w:webHidden/>
          </w:rPr>
          <w:fldChar w:fldCharType="separate"/>
        </w:r>
        <w:r w:rsidR="003A4038">
          <w:rPr>
            <w:noProof/>
            <w:webHidden/>
          </w:rPr>
          <w:t>3</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39" w:history="1">
        <w:r w:rsidR="003A4038" w:rsidRPr="006D449F">
          <w:rPr>
            <w:rStyle w:val="Hipervnculo"/>
            <w:b/>
            <w:smallCaps/>
            <w:noProof/>
          </w:rPr>
          <w:t>2.</w:t>
        </w:r>
        <w:r w:rsidR="003A4038">
          <w:rPr>
            <w:rFonts w:asciiTheme="minorHAnsi" w:eastAsiaTheme="minorEastAsia" w:hAnsiTheme="minorHAnsi" w:cstheme="minorBidi"/>
            <w:noProof/>
            <w:lang w:val="es-CO" w:eastAsia="es-CO"/>
          </w:rPr>
          <w:tab/>
        </w:r>
        <w:r w:rsidR="003A4038" w:rsidRPr="006D449F">
          <w:rPr>
            <w:rStyle w:val="Hipervnculo"/>
            <w:b/>
            <w:smallCaps/>
            <w:noProof/>
          </w:rPr>
          <w:t>Objetivos</w:t>
        </w:r>
        <w:r w:rsidR="003A4038">
          <w:rPr>
            <w:noProof/>
            <w:webHidden/>
          </w:rPr>
          <w:tab/>
        </w:r>
        <w:r>
          <w:rPr>
            <w:noProof/>
            <w:webHidden/>
          </w:rPr>
          <w:fldChar w:fldCharType="begin"/>
        </w:r>
        <w:r w:rsidR="003A4038">
          <w:rPr>
            <w:noProof/>
            <w:webHidden/>
          </w:rPr>
          <w:instrText xml:space="preserve"> PAGEREF _Toc295581739 \h </w:instrText>
        </w:r>
        <w:r>
          <w:rPr>
            <w:noProof/>
            <w:webHidden/>
          </w:rPr>
        </w:r>
        <w:r>
          <w:rPr>
            <w:noProof/>
            <w:webHidden/>
          </w:rPr>
          <w:fldChar w:fldCharType="separate"/>
        </w:r>
        <w:r w:rsidR="003A4038">
          <w:rPr>
            <w:noProof/>
            <w:webHidden/>
          </w:rPr>
          <w:t>2</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0" w:history="1">
        <w:r w:rsidR="003A4038" w:rsidRPr="006D449F">
          <w:rPr>
            <w:rStyle w:val="Hipervnculo"/>
            <w:b/>
            <w:smallCaps/>
            <w:noProof/>
          </w:rPr>
          <w:t>2.1.</w:t>
        </w:r>
        <w:r w:rsidR="003A4038">
          <w:rPr>
            <w:rFonts w:asciiTheme="minorHAnsi" w:eastAsiaTheme="minorEastAsia" w:hAnsiTheme="minorHAnsi" w:cstheme="minorBidi"/>
            <w:noProof/>
            <w:lang w:val="es-CO" w:eastAsia="es-CO"/>
          </w:rPr>
          <w:tab/>
        </w:r>
        <w:r w:rsidR="003A4038" w:rsidRPr="006D449F">
          <w:rPr>
            <w:rStyle w:val="Hipervnculo"/>
            <w:b/>
            <w:smallCaps/>
            <w:noProof/>
          </w:rPr>
          <w:t>Objetivos Específicos</w:t>
        </w:r>
        <w:r w:rsidR="003A4038">
          <w:rPr>
            <w:noProof/>
            <w:webHidden/>
          </w:rPr>
          <w:tab/>
        </w:r>
        <w:r>
          <w:rPr>
            <w:noProof/>
            <w:webHidden/>
          </w:rPr>
          <w:fldChar w:fldCharType="begin"/>
        </w:r>
        <w:r w:rsidR="003A4038">
          <w:rPr>
            <w:noProof/>
            <w:webHidden/>
          </w:rPr>
          <w:instrText xml:space="preserve"> PAGEREF _Toc295581740 \h </w:instrText>
        </w:r>
        <w:r>
          <w:rPr>
            <w:noProof/>
            <w:webHidden/>
          </w:rPr>
        </w:r>
        <w:r>
          <w:rPr>
            <w:noProof/>
            <w:webHidden/>
          </w:rPr>
          <w:fldChar w:fldCharType="separate"/>
        </w:r>
        <w:r w:rsidR="003A4038">
          <w:rPr>
            <w:noProof/>
            <w:webHidden/>
          </w:rPr>
          <w:t>2</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41" w:history="1">
        <w:r w:rsidR="003A4038" w:rsidRPr="006D449F">
          <w:rPr>
            <w:rStyle w:val="Hipervnculo"/>
            <w:b/>
            <w:smallCaps/>
            <w:noProof/>
          </w:rPr>
          <w:t>3.</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objetivo</w:t>
        </w:r>
        <w:r w:rsidR="003A4038">
          <w:rPr>
            <w:noProof/>
            <w:webHidden/>
          </w:rPr>
          <w:tab/>
        </w:r>
        <w:r>
          <w:rPr>
            <w:noProof/>
            <w:webHidden/>
          </w:rPr>
          <w:fldChar w:fldCharType="begin"/>
        </w:r>
        <w:r w:rsidR="003A4038">
          <w:rPr>
            <w:noProof/>
            <w:webHidden/>
          </w:rPr>
          <w:instrText xml:space="preserve"> PAGEREF _Toc295581741 \h </w:instrText>
        </w:r>
        <w:r>
          <w:rPr>
            <w:noProof/>
            <w:webHidden/>
          </w:rPr>
        </w:r>
        <w:r>
          <w:rPr>
            <w:noProof/>
            <w:webHidden/>
          </w:rPr>
          <w:fldChar w:fldCharType="separate"/>
        </w:r>
        <w:r w:rsidR="003A4038">
          <w:rPr>
            <w:noProof/>
            <w:webHidden/>
          </w:rPr>
          <w:t>3</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2" w:history="1">
        <w:r w:rsidR="003A4038" w:rsidRPr="006D449F">
          <w:rPr>
            <w:rStyle w:val="Hipervnculo"/>
            <w:b/>
            <w:smallCaps/>
            <w:noProof/>
          </w:rPr>
          <w:t>3.1.</w:t>
        </w:r>
        <w:r w:rsidR="003A4038">
          <w:rPr>
            <w:rFonts w:asciiTheme="minorHAnsi" w:eastAsiaTheme="minorEastAsia" w:hAnsiTheme="minorHAnsi" w:cstheme="minorBidi"/>
            <w:noProof/>
            <w:lang w:val="es-CO" w:eastAsia="es-CO"/>
          </w:rPr>
          <w:tab/>
        </w:r>
        <w:r w:rsidR="003A4038" w:rsidRPr="006D449F">
          <w:rPr>
            <w:rStyle w:val="Hipervnculo"/>
            <w:b/>
            <w:smallCaps/>
            <w:noProof/>
          </w:rPr>
          <w:t>Resumen Ejecutivo</w:t>
        </w:r>
        <w:r w:rsidR="003A4038">
          <w:rPr>
            <w:noProof/>
            <w:webHidden/>
          </w:rPr>
          <w:tab/>
        </w:r>
        <w:r>
          <w:rPr>
            <w:noProof/>
            <w:webHidden/>
          </w:rPr>
          <w:fldChar w:fldCharType="begin"/>
        </w:r>
        <w:r w:rsidR="003A4038">
          <w:rPr>
            <w:noProof/>
            <w:webHidden/>
          </w:rPr>
          <w:instrText xml:space="preserve"> PAGEREF _Toc295581742 \h </w:instrText>
        </w:r>
        <w:r>
          <w:rPr>
            <w:noProof/>
            <w:webHidden/>
          </w:rPr>
        </w:r>
        <w:r>
          <w:rPr>
            <w:noProof/>
            <w:webHidden/>
          </w:rPr>
          <w:fldChar w:fldCharType="separate"/>
        </w:r>
        <w:r w:rsidR="003A4038">
          <w:rPr>
            <w:noProof/>
            <w:webHidden/>
          </w:rPr>
          <w:t>3</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3" w:history="1">
        <w:r w:rsidR="003A4038" w:rsidRPr="006D449F">
          <w:rPr>
            <w:rStyle w:val="Hipervnculo"/>
            <w:b/>
            <w:smallCaps/>
            <w:noProof/>
          </w:rPr>
          <w:t>3.2.</w:t>
        </w:r>
        <w:r w:rsidR="003A4038">
          <w:rPr>
            <w:rFonts w:asciiTheme="minorHAnsi" w:eastAsiaTheme="minorEastAsia" w:hAnsiTheme="minorHAnsi" w:cstheme="minorBidi"/>
            <w:noProof/>
            <w:lang w:val="es-CO" w:eastAsia="es-CO"/>
          </w:rPr>
          <w:tab/>
        </w:r>
        <w:r w:rsidR="003A4038" w:rsidRPr="006D449F">
          <w:rPr>
            <w:rStyle w:val="Hipervnculo"/>
            <w:b/>
            <w:smallCaps/>
            <w:noProof/>
          </w:rPr>
          <w:t>Motivadores de negocio</w:t>
        </w:r>
        <w:r w:rsidR="003A4038">
          <w:rPr>
            <w:noProof/>
            <w:webHidden/>
          </w:rPr>
          <w:tab/>
        </w:r>
        <w:r>
          <w:rPr>
            <w:noProof/>
            <w:webHidden/>
          </w:rPr>
          <w:fldChar w:fldCharType="begin"/>
        </w:r>
        <w:r w:rsidR="003A4038">
          <w:rPr>
            <w:noProof/>
            <w:webHidden/>
          </w:rPr>
          <w:instrText xml:space="preserve"> PAGEREF _Toc295581743 \h </w:instrText>
        </w:r>
        <w:r>
          <w:rPr>
            <w:noProof/>
            <w:webHidden/>
          </w:rPr>
        </w:r>
        <w:r>
          <w:rPr>
            <w:noProof/>
            <w:webHidden/>
          </w:rPr>
          <w:fldChar w:fldCharType="separate"/>
        </w:r>
        <w:r w:rsidR="003A4038">
          <w:rPr>
            <w:noProof/>
            <w:webHidden/>
          </w:rPr>
          <w:t>4</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4" w:history="1">
        <w:r w:rsidR="003A4038" w:rsidRPr="006D449F">
          <w:rPr>
            <w:rStyle w:val="Hipervnculo"/>
            <w:b/>
            <w:smallCaps/>
            <w:noProof/>
          </w:rPr>
          <w:t>3.3.</w:t>
        </w:r>
        <w:r w:rsidR="003A4038">
          <w:rPr>
            <w:rFonts w:asciiTheme="minorHAnsi" w:eastAsiaTheme="minorEastAsia" w:hAnsiTheme="minorHAnsi" w:cstheme="minorBidi"/>
            <w:noProof/>
            <w:lang w:val="es-CO" w:eastAsia="es-CO"/>
          </w:rPr>
          <w:tab/>
        </w:r>
        <w:r w:rsidR="003A4038" w:rsidRPr="006D449F">
          <w:rPr>
            <w:rStyle w:val="Hipervnculo"/>
            <w:b/>
            <w:smallCaps/>
            <w:noProof/>
          </w:rPr>
          <w:t>Stakeholders</w:t>
        </w:r>
        <w:r w:rsidR="003A4038">
          <w:rPr>
            <w:noProof/>
            <w:webHidden/>
          </w:rPr>
          <w:tab/>
        </w:r>
        <w:r>
          <w:rPr>
            <w:noProof/>
            <w:webHidden/>
          </w:rPr>
          <w:fldChar w:fldCharType="begin"/>
        </w:r>
        <w:r w:rsidR="003A4038">
          <w:rPr>
            <w:noProof/>
            <w:webHidden/>
          </w:rPr>
          <w:instrText xml:space="preserve"> PAGEREF _Toc295581744 \h </w:instrText>
        </w:r>
        <w:r>
          <w:rPr>
            <w:noProof/>
            <w:webHidden/>
          </w:rPr>
        </w:r>
        <w:r>
          <w:rPr>
            <w:noProof/>
            <w:webHidden/>
          </w:rPr>
          <w:fldChar w:fldCharType="separate"/>
        </w:r>
        <w:r w:rsidR="003A4038">
          <w:rPr>
            <w:noProof/>
            <w:webHidden/>
          </w:rPr>
          <w:t>4</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5" w:history="1">
        <w:r w:rsidR="003A4038" w:rsidRPr="006D449F">
          <w:rPr>
            <w:rStyle w:val="Hipervnculo"/>
            <w:b/>
            <w:smallCaps/>
            <w:noProof/>
          </w:rPr>
          <w:t>3.4.</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de negocio</w:t>
        </w:r>
        <w:r w:rsidR="003A4038">
          <w:rPr>
            <w:noProof/>
            <w:webHidden/>
          </w:rPr>
          <w:tab/>
        </w:r>
        <w:r>
          <w:rPr>
            <w:noProof/>
            <w:webHidden/>
          </w:rPr>
          <w:fldChar w:fldCharType="begin"/>
        </w:r>
        <w:r w:rsidR="003A4038">
          <w:rPr>
            <w:noProof/>
            <w:webHidden/>
          </w:rPr>
          <w:instrText xml:space="preserve"> PAGEREF _Toc295581745 \h </w:instrText>
        </w:r>
        <w:r>
          <w:rPr>
            <w:noProof/>
            <w:webHidden/>
          </w:rPr>
        </w:r>
        <w:r>
          <w:rPr>
            <w:noProof/>
            <w:webHidden/>
          </w:rPr>
          <w:fldChar w:fldCharType="separate"/>
        </w:r>
        <w:r w:rsidR="003A4038">
          <w:rPr>
            <w:noProof/>
            <w:webHidden/>
          </w:rPr>
          <w:t>5</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6" w:history="1">
        <w:r w:rsidR="003A4038" w:rsidRPr="006D449F">
          <w:rPr>
            <w:rStyle w:val="Hipervnculo"/>
            <w:b/>
            <w:smallCaps/>
            <w:noProof/>
          </w:rPr>
          <w:t>3.5.</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datos</w:t>
        </w:r>
        <w:r w:rsidR="003A4038">
          <w:rPr>
            <w:noProof/>
            <w:webHidden/>
          </w:rPr>
          <w:tab/>
        </w:r>
        <w:r>
          <w:rPr>
            <w:noProof/>
            <w:webHidden/>
          </w:rPr>
          <w:fldChar w:fldCharType="begin"/>
        </w:r>
        <w:r w:rsidR="003A4038">
          <w:rPr>
            <w:noProof/>
            <w:webHidden/>
          </w:rPr>
          <w:instrText xml:space="preserve"> PAGEREF _Toc295581746 \h </w:instrText>
        </w:r>
        <w:r>
          <w:rPr>
            <w:noProof/>
            <w:webHidden/>
          </w:rPr>
        </w:r>
        <w:r>
          <w:rPr>
            <w:noProof/>
            <w:webHidden/>
          </w:rPr>
          <w:fldChar w:fldCharType="separate"/>
        </w:r>
        <w:r w:rsidR="003A4038">
          <w:rPr>
            <w:noProof/>
            <w:webHidden/>
          </w:rPr>
          <w:t>5</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7" w:history="1">
        <w:r w:rsidR="003A4038" w:rsidRPr="006D449F">
          <w:rPr>
            <w:rStyle w:val="Hipervnculo"/>
            <w:b/>
            <w:smallCaps/>
            <w:noProof/>
          </w:rPr>
          <w:t>3.6.</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aplicaciones</w:t>
        </w:r>
        <w:r w:rsidR="003A4038">
          <w:rPr>
            <w:noProof/>
            <w:webHidden/>
          </w:rPr>
          <w:tab/>
        </w:r>
        <w:r>
          <w:rPr>
            <w:noProof/>
            <w:webHidden/>
          </w:rPr>
          <w:fldChar w:fldCharType="begin"/>
        </w:r>
        <w:r w:rsidR="003A4038">
          <w:rPr>
            <w:noProof/>
            <w:webHidden/>
          </w:rPr>
          <w:instrText xml:space="preserve"> PAGEREF _Toc295581747 \h </w:instrText>
        </w:r>
        <w:r>
          <w:rPr>
            <w:noProof/>
            <w:webHidden/>
          </w:rPr>
        </w:r>
        <w:r>
          <w:rPr>
            <w:noProof/>
            <w:webHidden/>
          </w:rPr>
          <w:fldChar w:fldCharType="separate"/>
        </w:r>
        <w:r w:rsidR="003A4038">
          <w:rPr>
            <w:noProof/>
            <w:webHidden/>
          </w:rPr>
          <w:t>5</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8" w:history="1">
        <w:r w:rsidR="003A4038" w:rsidRPr="006D449F">
          <w:rPr>
            <w:rStyle w:val="Hipervnculo"/>
            <w:b/>
            <w:smallCaps/>
            <w:noProof/>
          </w:rPr>
          <w:t>3.7.</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tecnológica</w:t>
        </w:r>
        <w:r w:rsidR="003A4038">
          <w:rPr>
            <w:noProof/>
            <w:webHidden/>
          </w:rPr>
          <w:tab/>
        </w:r>
        <w:r>
          <w:rPr>
            <w:noProof/>
            <w:webHidden/>
          </w:rPr>
          <w:fldChar w:fldCharType="begin"/>
        </w:r>
        <w:r w:rsidR="003A4038">
          <w:rPr>
            <w:noProof/>
            <w:webHidden/>
          </w:rPr>
          <w:instrText xml:space="preserve"> PAGEREF _Toc295581748 \h </w:instrText>
        </w:r>
        <w:r>
          <w:rPr>
            <w:noProof/>
            <w:webHidden/>
          </w:rPr>
        </w:r>
        <w:r>
          <w:rPr>
            <w:noProof/>
            <w:webHidden/>
          </w:rPr>
          <w:fldChar w:fldCharType="separate"/>
        </w:r>
        <w:r w:rsidR="003A4038">
          <w:rPr>
            <w:noProof/>
            <w:webHidden/>
          </w:rPr>
          <w:t>5</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49" w:history="1">
        <w:r w:rsidR="003A4038" w:rsidRPr="006D449F">
          <w:rPr>
            <w:rStyle w:val="Hipervnculo"/>
            <w:b/>
            <w:smallCaps/>
            <w:noProof/>
          </w:rPr>
          <w:t>4.</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de Solución</w:t>
        </w:r>
        <w:r w:rsidR="003A4038">
          <w:rPr>
            <w:noProof/>
            <w:webHidden/>
          </w:rPr>
          <w:tab/>
        </w:r>
        <w:r>
          <w:rPr>
            <w:noProof/>
            <w:webHidden/>
          </w:rPr>
          <w:fldChar w:fldCharType="begin"/>
        </w:r>
        <w:r w:rsidR="003A4038">
          <w:rPr>
            <w:noProof/>
            <w:webHidden/>
          </w:rPr>
          <w:instrText xml:space="preserve"> PAGEREF _Toc295581749 \h </w:instrText>
        </w:r>
        <w:r>
          <w:rPr>
            <w:noProof/>
            <w:webHidden/>
          </w:rPr>
        </w:r>
        <w:r>
          <w:rPr>
            <w:noProof/>
            <w:webHidden/>
          </w:rPr>
          <w:fldChar w:fldCharType="separate"/>
        </w:r>
        <w:r w:rsidR="003A4038">
          <w:rPr>
            <w:noProof/>
            <w:webHidden/>
          </w:rPr>
          <w:t>9</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0" w:history="1">
        <w:r w:rsidR="003A4038" w:rsidRPr="006D449F">
          <w:rPr>
            <w:rStyle w:val="Hipervnculo"/>
            <w:b/>
            <w:smallCaps/>
            <w:noProof/>
          </w:rPr>
          <w:t>4.1.</w:t>
        </w:r>
        <w:r w:rsidR="003A4038">
          <w:rPr>
            <w:rFonts w:asciiTheme="minorHAnsi" w:eastAsiaTheme="minorEastAsia" w:hAnsiTheme="minorHAnsi" w:cstheme="minorBidi"/>
            <w:noProof/>
            <w:lang w:val="es-CO" w:eastAsia="es-CO"/>
          </w:rPr>
          <w:tab/>
        </w:r>
        <w:r w:rsidR="003A4038" w:rsidRPr="006D449F">
          <w:rPr>
            <w:rStyle w:val="Hipervnculo"/>
            <w:b/>
            <w:smallCaps/>
            <w:noProof/>
          </w:rPr>
          <w:t>Resumen Ejecutivo</w:t>
        </w:r>
        <w:r w:rsidR="003A4038">
          <w:rPr>
            <w:noProof/>
            <w:webHidden/>
          </w:rPr>
          <w:tab/>
        </w:r>
        <w:r>
          <w:rPr>
            <w:noProof/>
            <w:webHidden/>
          </w:rPr>
          <w:fldChar w:fldCharType="begin"/>
        </w:r>
        <w:r w:rsidR="003A4038">
          <w:rPr>
            <w:noProof/>
            <w:webHidden/>
          </w:rPr>
          <w:instrText xml:space="preserve"> PAGEREF _Toc295581750 \h </w:instrText>
        </w:r>
        <w:r>
          <w:rPr>
            <w:noProof/>
            <w:webHidden/>
          </w:rPr>
        </w:r>
        <w:r>
          <w:rPr>
            <w:noProof/>
            <w:webHidden/>
          </w:rPr>
          <w:fldChar w:fldCharType="separate"/>
        </w:r>
        <w:r w:rsidR="003A4038">
          <w:rPr>
            <w:noProof/>
            <w:webHidden/>
          </w:rPr>
          <w:t>9</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1" w:history="1">
        <w:r w:rsidR="003A4038" w:rsidRPr="006D449F">
          <w:rPr>
            <w:rStyle w:val="Hipervnculo"/>
            <w:b/>
            <w:smallCaps/>
            <w:noProof/>
          </w:rPr>
          <w:t>4.2.</w:t>
        </w:r>
        <w:r w:rsidR="003A4038">
          <w:rPr>
            <w:rFonts w:asciiTheme="minorHAnsi" w:eastAsiaTheme="minorEastAsia" w:hAnsiTheme="minorHAnsi" w:cstheme="minorBidi"/>
            <w:noProof/>
            <w:lang w:val="es-CO" w:eastAsia="es-CO"/>
          </w:rPr>
          <w:tab/>
        </w:r>
        <w:r w:rsidR="003A4038" w:rsidRPr="006D449F">
          <w:rPr>
            <w:rStyle w:val="Hipervnculo"/>
            <w:b/>
            <w:smallCaps/>
            <w:noProof/>
          </w:rPr>
          <w:t>Blue-Print de Arquitectura</w:t>
        </w:r>
        <w:r w:rsidR="003A4038">
          <w:rPr>
            <w:noProof/>
            <w:webHidden/>
          </w:rPr>
          <w:tab/>
        </w:r>
        <w:r>
          <w:rPr>
            <w:noProof/>
            <w:webHidden/>
          </w:rPr>
          <w:fldChar w:fldCharType="begin"/>
        </w:r>
        <w:r w:rsidR="003A4038">
          <w:rPr>
            <w:noProof/>
            <w:webHidden/>
          </w:rPr>
          <w:instrText xml:space="preserve"> PAGEREF _Toc295581751 \h </w:instrText>
        </w:r>
        <w:r>
          <w:rPr>
            <w:noProof/>
            <w:webHidden/>
          </w:rPr>
        </w:r>
        <w:r>
          <w:rPr>
            <w:noProof/>
            <w:webHidden/>
          </w:rPr>
          <w:fldChar w:fldCharType="separate"/>
        </w:r>
        <w:r w:rsidR="003A4038">
          <w:rPr>
            <w:noProof/>
            <w:webHidden/>
          </w:rPr>
          <w:t>9</w:t>
        </w:r>
        <w:r>
          <w:rPr>
            <w:noProof/>
            <w:webHidden/>
          </w:rPr>
          <w:fldChar w:fldCharType="end"/>
        </w:r>
      </w:hyperlink>
    </w:p>
    <w:p w:rsidR="003A4038" w:rsidRDefault="009F2C90" w:rsidP="003A4038">
      <w:pPr>
        <w:pStyle w:val="TDC2"/>
        <w:tabs>
          <w:tab w:val="left" w:pos="1100"/>
          <w:tab w:val="right" w:leader="dot" w:pos="9954"/>
        </w:tabs>
        <w:spacing w:after="0" w:line="240" w:lineRule="auto"/>
        <w:rPr>
          <w:rFonts w:asciiTheme="minorHAnsi" w:eastAsiaTheme="minorEastAsia" w:hAnsiTheme="minorHAnsi" w:cstheme="minorBidi"/>
          <w:noProof/>
          <w:lang w:val="es-CO" w:eastAsia="es-CO"/>
        </w:rPr>
      </w:pPr>
      <w:hyperlink w:anchor="_Toc295581752" w:history="1">
        <w:r w:rsidR="003A4038" w:rsidRPr="006D449F">
          <w:rPr>
            <w:rStyle w:val="Hipervnculo"/>
            <w:b/>
            <w:smallCaps/>
            <w:noProof/>
          </w:rPr>
          <w:t>4.2.1.</w:t>
        </w:r>
        <w:r w:rsidR="003A4038">
          <w:rPr>
            <w:rFonts w:asciiTheme="minorHAnsi" w:eastAsiaTheme="minorEastAsia" w:hAnsiTheme="minorHAnsi" w:cstheme="minorBidi"/>
            <w:noProof/>
            <w:lang w:val="es-CO" w:eastAsia="es-CO"/>
          </w:rPr>
          <w:tab/>
        </w:r>
        <w:r w:rsidR="003A4038" w:rsidRPr="006D449F">
          <w:rPr>
            <w:rStyle w:val="Hipervnculo"/>
            <w:b/>
            <w:smallCaps/>
            <w:noProof/>
          </w:rPr>
          <w:t>Requerimientos no funcionales</w:t>
        </w:r>
        <w:r w:rsidR="003A4038">
          <w:rPr>
            <w:noProof/>
            <w:webHidden/>
          </w:rPr>
          <w:tab/>
        </w:r>
        <w:r>
          <w:rPr>
            <w:noProof/>
            <w:webHidden/>
          </w:rPr>
          <w:fldChar w:fldCharType="begin"/>
        </w:r>
        <w:r w:rsidR="003A4038">
          <w:rPr>
            <w:noProof/>
            <w:webHidden/>
          </w:rPr>
          <w:instrText xml:space="preserve"> PAGEREF _Toc295581752 \h </w:instrText>
        </w:r>
        <w:r>
          <w:rPr>
            <w:noProof/>
            <w:webHidden/>
          </w:rPr>
        </w:r>
        <w:r>
          <w:rPr>
            <w:noProof/>
            <w:webHidden/>
          </w:rPr>
          <w:fldChar w:fldCharType="separate"/>
        </w:r>
        <w:r w:rsidR="003A4038">
          <w:rPr>
            <w:noProof/>
            <w:webHidden/>
          </w:rPr>
          <w:t>9</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3" w:history="1">
        <w:r w:rsidR="003A4038" w:rsidRPr="006D449F">
          <w:rPr>
            <w:rStyle w:val="Hipervnculo"/>
            <w:b/>
            <w:smallCaps/>
            <w:noProof/>
          </w:rPr>
          <w:t>4.3.</w:t>
        </w:r>
        <w:r w:rsidR="003A4038">
          <w:rPr>
            <w:rFonts w:asciiTheme="minorHAnsi" w:eastAsiaTheme="minorEastAsia" w:hAnsiTheme="minorHAnsi" w:cstheme="minorBidi"/>
            <w:noProof/>
            <w:lang w:val="es-CO" w:eastAsia="es-CO"/>
          </w:rPr>
          <w:tab/>
        </w:r>
        <w:r w:rsidR="003A4038" w:rsidRPr="006D449F">
          <w:rPr>
            <w:rStyle w:val="Hipervnculo"/>
            <w:b/>
            <w:smallCaps/>
            <w:noProof/>
          </w:rPr>
          <w:t>Proyectos identificados</w:t>
        </w:r>
        <w:r w:rsidR="003A4038">
          <w:rPr>
            <w:noProof/>
            <w:webHidden/>
          </w:rPr>
          <w:tab/>
        </w:r>
        <w:r>
          <w:rPr>
            <w:noProof/>
            <w:webHidden/>
          </w:rPr>
          <w:fldChar w:fldCharType="begin"/>
        </w:r>
        <w:r w:rsidR="003A4038">
          <w:rPr>
            <w:noProof/>
            <w:webHidden/>
          </w:rPr>
          <w:instrText xml:space="preserve"> PAGEREF _Toc295581753 \h </w:instrText>
        </w:r>
        <w:r>
          <w:rPr>
            <w:noProof/>
            <w:webHidden/>
          </w:rPr>
        </w:r>
        <w:r>
          <w:rPr>
            <w:noProof/>
            <w:webHidden/>
          </w:rPr>
          <w:fldChar w:fldCharType="separate"/>
        </w:r>
        <w:r w:rsidR="003A4038">
          <w:rPr>
            <w:noProof/>
            <w:webHidden/>
          </w:rPr>
          <w:t>10</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4" w:history="1">
        <w:r w:rsidR="003A4038" w:rsidRPr="006D449F">
          <w:rPr>
            <w:rStyle w:val="Hipervnculo"/>
            <w:b/>
            <w:smallCaps/>
            <w:noProof/>
          </w:rPr>
          <w:t>4.4.</w:t>
        </w:r>
        <w:r w:rsidR="003A4038">
          <w:rPr>
            <w:rFonts w:asciiTheme="minorHAnsi" w:eastAsiaTheme="minorEastAsia" w:hAnsiTheme="minorHAnsi" w:cstheme="minorBidi"/>
            <w:noProof/>
            <w:lang w:val="es-CO" w:eastAsia="es-CO"/>
          </w:rPr>
          <w:tab/>
        </w:r>
        <w:r w:rsidR="003A4038" w:rsidRPr="006D449F">
          <w:rPr>
            <w:rStyle w:val="Hipervnculo"/>
            <w:b/>
            <w:smallCaps/>
            <w:noProof/>
          </w:rPr>
          <w:t>Priorización de proyectos</w:t>
        </w:r>
        <w:r w:rsidR="003A4038">
          <w:rPr>
            <w:noProof/>
            <w:webHidden/>
          </w:rPr>
          <w:tab/>
        </w:r>
        <w:r>
          <w:rPr>
            <w:noProof/>
            <w:webHidden/>
          </w:rPr>
          <w:fldChar w:fldCharType="begin"/>
        </w:r>
        <w:r w:rsidR="003A4038">
          <w:rPr>
            <w:noProof/>
            <w:webHidden/>
          </w:rPr>
          <w:instrText xml:space="preserve"> PAGEREF _Toc295581754 \h </w:instrText>
        </w:r>
        <w:r>
          <w:rPr>
            <w:noProof/>
            <w:webHidden/>
          </w:rPr>
        </w:r>
        <w:r>
          <w:rPr>
            <w:noProof/>
            <w:webHidden/>
          </w:rPr>
          <w:fldChar w:fldCharType="separate"/>
        </w:r>
        <w:r w:rsidR="003A4038">
          <w:rPr>
            <w:noProof/>
            <w:webHidden/>
          </w:rPr>
          <w:t>16</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5" w:history="1">
        <w:r w:rsidR="003A4038" w:rsidRPr="006D449F">
          <w:rPr>
            <w:rStyle w:val="Hipervnculo"/>
            <w:b/>
            <w:smallCaps/>
            <w:noProof/>
          </w:rPr>
          <w:t>4.5.</w:t>
        </w:r>
        <w:r w:rsidR="003A4038">
          <w:rPr>
            <w:rFonts w:asciiTheme="minorHAnsi" w:eastAsiaTheme="minorEastAsia" w:hAnsiTheme="minorHAnsi" w:cstheme="minorBidi"/>
            <w:noProof/>
            <w:lang w:val="es-CO" w:eastAsia="es-CO"/>
          </w:rPr>
          <w:tab/>
        </w:r>
        <w:r w:rsidR="003A4038" w:rsidRPr="006D449F">
          <w:rPr>
            <w:rStyle w:val="Hipervnculo"/>
            <w:b/>
            <w:smallCaps/>
            <w:noProof/>
          </w:rPr>
          <w:t>Alcance de la solución</w:t>
        </w:r>
        <w:r w:rsidR="003A4038">
          <w:rPr>
            <w:noProof/>
            <w:webHidden/>
          </w:rPr>
          <w:tab/>
        </w:r>
        <w:r>
          <w:rPr>
            <w:noProof/>
            <w:webHidden/>
          </w:rPr>
          <w:fldChar w:fldCharType="begin"/>
        </w:r>
        <w:r w:rsidR="003A4038">
          <w:rPr>
            <w:noProof/>
            <w:webHidden/>
          </w:rPr>
          <w:instrText xml:space="preserve"> PAGEREF _Toc295581755 \h </w:instrText>
        </w:r>
        <w:r>
          <w:rPr>
            <w:noProof/>
            <w:webHidden/>
          </w:rPr>
        </w:r>
        <w:r>
          <w:rPr>
            <w:noProof/>
            <w:webHidden/>
          </w:rPr>
          <w:fldChar w:fldCharType="separate"/>
        </w:r>
        <w:r w:rsidR="003A4038">
          <w:rPr>
            <w:noProof/>
            <w:webHidden/>
          </w:rPr>
          <w:t>18</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6" w:history="1">
        <w:r w:rsidR="003A4038" w:rsidRPr="006D449F">
          <w:rPr>
            <w:rStyle w:val="Hipervnculo"/>
            <w:b/>
            <w:smallCaps/>
            <w:noProof/>
          </w:rPr>
          <w:t>4.6.</w:t>
        </w:r>
        <w:r w:rsidR="003A4038">
          <w:rPr>
            <w:rFonts w:asciiTheme="minorHAnsi" w:eastAsiaTheme="minorEastAsia" w:hAnsiTheme="minorHAnsi" w:cstheme="minorBidi"/>
            <w:noProof/>
            <w:lang w:val="es-CO" w:eastAsia="es-CO"/>
          </w:rPr>
          <w:tab/>
        </w:r>
        <w:r w:rsidR="003A4038" w:rsidRPr="006D449F">
          <w:rPr>
            <w:rStyle w:val="Hipervnculo"/>
            <w:b/>
            <w:smallCaps/>
            <w:noProof/>
          </w:rPr>
          <w:t>Estimación y costos</w:t>
        </w:r>
        <w:r w:rsidR="003A4038">
          <w:rPr>
            <w:noProof/>
            <w:webHidden/>
          </w:rPr>
          <w:tab/>
        </w:r>
        <w:r>
          <w:rPr>
            <w:noProof/>
            <w:webHidden/>
          </w:rPr>
          <w:fldChar w:fldCharType="begin"/>
        </w:r>
        <w:r w:rsidR="003A4038">
          <w:rPr>
            <w:noProof/>
            <w:webHidden/>
          </w:rPr>
          <w:instrText xml:space="preserve"> PAGEREF _Toc295581756 \h </w:instrText>
        </w:r>
        <w:r>
          <w:rPr>
            <w:noProof/>
            <w:webHidden/>
          </w:rPr>
        </w:r>
        <w:r>
          <w:rPr>
            <w:noProof/>
            <w:webHidden/>
          </w:rPr>
          <w:fldChar w:fldCharType="separate"/>
        </w:r>
        <w:r w:rsidR="003A4038">
          <w:rPr>
            <w:noProof/>
            <w:webHidden/>
          </w:rPr>
          <w:t>18</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7" w:history="1">
        <w:r w:rsidR="003A4038" w:rsidRPr="006D449F">
          <w:rPr>
            <w:rStyle w:val="Hipervnculo"/>
            <w:b/>
            <w:smallCaps/>
            <w:noProof/>
          </w:rPr>
          <w:t>4.7.</w:t>
        </w:r>
        <w:r w:rsidR="003A4038">
          <w:rPr>
            <w:rFonts w:asciiTheme="minorHAnsi" w:eastAsiaTheme="minorEastAsia" w:hAnsiTheme="minorHAnsi" w:cstheme="minorBidi"/>
            <w:noProof/>
            <w:lang w:val="es-CO" w:eastAsia="es-CO"/>
          </w:rPr>
          <w:tab/>
        </w:r>
        <w:r w:rsidR="003A4038" w:rsidRPr="006D449F">
          <w:rPr>
            <w:rStyle w:val="Hipervnculo"/>
            <w:b/>
            <w:smallCaps/>
            <w:noProof/>
          </w:rPr>
          <w:t>Planeación de la implementación</w:t>
        </w:r>
        <w:r w:rsidR="003A4038">
          <w:rPr>
            <w:noProof/>
            <w:webHidden/>
          </w:rPr>
          <w:tab/>
        </w:r>
        <w:r>
          <w:rPr>
            <w:noProof/>
            <w:webHidden/>
          </w:rPr>
          <w:fldChar w:fldCharType="begin"/>
        </w:r>
        <w:r w:rsidR="003A4038">
          <w:rPr>
            <w:noProof/>
            <w:webHidden/>
          </w:rPr>
          <w:instrText xml:space="preserve"> PAGEREF _Toc295581757 \h </w:instrText>
        </w:r>
        <w:r>
          <w:rPr>
            <w:noProof/>
            <w:webHidden/>
          </w:rPr>
        </w:r>
        <w:r>
          <w:rPr>
            <w:noProof/>
            <w:webHidden/>
          </w:rPr>
          <w:fldChar w:fldCharType="separate"/>
        </w:r>
        <w:r w:rsidR="003A4038">
          <w:rPr>
            <w:noProof/>
            <w:webHidden/>
          </w:rPr>
          <w:t>18</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8" w:history="1">
        <w:r w:rsidR="003A4038" w:rsidRPr="006D449F">
          <w:rPr>
            <w:rStyle w:val="Hipervnculo"/>
            <w:b/>
            <w:noProof/>
          </w:rPr>
          <w:t>4.8.</w:t>
        </w:r>
        <w:r w:rsidR="003A4038">
          <w:rPr>
            <w:rFonts w:asciiTheme="minorHAnsi" w:eastAsiaTheme="minorEastAsia" w:hAnsiTheme="minorHAnsi" w:cstheme="minorBidi"/>
            <w:noProof/>
            <w:lang w:val="es-CO" w:eastAsia="es-CO"/>
          </w:rPr>
          <w:tab/>
        </w:r>
        <w:r w:rsidR="003A4038" w:rsidRPr="006D449F">
          <w:rPr>
            <w:rStyle w:val="Hipervnculo"/>
            <w:b/>
            <w:smallCaps/>
            <w:noProof/>
          </w:rPr>
          <w:t>Gestión de riesgos</w:t>
        </w:r>
        <w:r w:rsidR="003A4038">
          <w:rPr>
            <w:noProof/>
            <w:webHidden/>
          </w:rPr>
          <w:tab/>
        </w:r>
        <w:r>
          <w:rPr>
            <w:noProof/>
            <w:webHidden/>
          </w:rPr>
          <w:fldChar w:fldCharType="begin"/>
        </w:r>
        <w:r w:rsidR="003A4038">
          <w:rPr>
            <w:noProof/>
            <w:webHidden/>
          </w:rPr>
          <w:instrText xml:space="preserve"> PAGEREF _Toc295581758 \h </w:instrText>
        </w:r>
        <w:r>
          <w:rPr>
            <w:noProof/>
            <w:webHidden/>
          </w:rPr>
        </w:r>
        <w:r>
          <w:rPr>
            <w:noProof/>
            <w:webHidden/>
          </w:rPr>
          <w:fldChar w:fldCharType="separate"/>
        </w:r>
        <w:r w:rsidR="003A4038">
          <w:rPr>
            <w:noProof/>
            <w:webHidden/>
          </w:rPr>
          <w:t>18</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9" w:history="1">
        <w:r w:rsidR="003A4038" w:rsidRPr="006D449F">
          <w:rPr>
            <w:rStyle w:val="Hipervnculo"/>
            <w:b/>
            <w:noProof/>
          </w:rPr>
          <w:t>4.9.</w:t>
        </w:r>
        <w:r w:rsidR="003A4038">
          <w:rPr>
            <w:rFonts w:asciiTheme="minorHAnsi" w:eastAsiaTheme="minorEastAsia" w:hAnsiTheme="minorHAnsi" w:cstheme="minorBidi"/>
            <w:noProof/>
            <w:lang w:val="es-CO" w:eastAsia="es-CO"/>
          </w:rPr>
          <w:tab/>
        </w:r>
        <w:r w:rsidR="003A4038" w:rsidRPr="006D449F">
          <w:rPr>
            <w:rStyle w:val="Hipervnculo"/>
            <w:b/>
            <w:smallCaps/>
            <w:noProof/>
          </w:rPr>
          <w:t>Indicadores de negocio</w:t>
        </w:r>
        <w:r w:rsidR="003A4038">
          <w:rPr>
            <w:noProof/>
            <w:webHidden/>
          </w:rPr>
          <w:tab/>
        </w:r>
        <w:r>
          <w:rPr>
            <w:noProof/>
            <w:webHidden/>
          </w:rPr>
          <w:fldChar w:fldCharType="begin"/>
        </w:r>
        <w:r w:rsidR="003A4038">
          <w:rPr>
            <w:noProof/>
            <w:webHidden/>
          </w:rPr>
          <w:instrText xml:space="preserve"> PAGEREF _Toc295581759 \h </w:instrText>
        </w:r>
        <w:r>
          <w:rPr>
            <w:noProof/>
            <w:webHidden/>
          </w:rPr>
        </w:r>
        <w:r>
          <w:rPr>
            <w:noProof/>
            <w:webHidden/>
          </w:rPr>
          <w:fldChar w:fldCharType="separate"/>
        </w:r>
        <w:r w:rsidR="003A4038">
          <w:rPr>
            <w:noProof/>
            <w:webHidden/>
          </w:rPr>
          <w:t>21</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60" w:history="1">
        <w:r w:rsidR="003A4038" w:rsidRPr="006D449F">
          <w:rPr>
            <w:rStyle w:val="Hipervnculo"/>
            <w:b/>
            <w:smallCaps/>
            <w:noProof/>
          </w:rPr>
          <w:t>5.</w:t>
        </w:r>
        <w:r w:rsidR="003A4038">
          <w:rPr>
            <w:rFonts w:asciiTheme="minorHAnsi" w:eastAsiaTheme="minorEastAsia" w:hAnsiTheme="minorHAnsi" w:cstheme="minorBidi"/>
            <w:noProof/>
            <w:lang w:val="es-CO" w:eastAsia="es-CO"/>
          </w:rPr>
          <w:tab/>
        </w:r>
        <w:r w:rsidR="003A4038" w:rsidRPr="006D449F">
          <w:rPr>
            <w:rStyle w:val="Hipervnculo"/>
            <w:b/>
            <w:smallCaps/>
            <w:noProof/>
          </w:rPr>
          <w:t>Lecciones Aprendidas</w:t>
        </w:r>
        <w:r w:rsidR="003A4038">
          <w:rPr>
            <w:noProof/>
            <w:webHidden/>
          </w:rPr>
          <w:tab/>
        </w:r>
        <w:r>
          <w:rPr>
            <w:noProof/>
            <w:webHidden/>
          </w:rPr>
          <w:fldChar w:fldCharType="begin"/>
        </w:r>
        <w:r w:rsidR="003A4038">
          <w:rPr>
            <w:noProof/>
            <w:webHidden/>
          </w:rPr>
          <w:instrText xml:space="preserve"> PAGEREF _Toc295581760 \h </w:instrText>
        </w:r>
        <w:r>
          <w:rPr>
            <w:noProof/>
            <w:webHidden/>
          </w:rPr>
        </w:r>
        <w:r>
          <w:rPr>
            <w:noProof/>
            <w:webHidden/>
          </w:rPr>
          <w:fldChar w:fldCharType="separate"/>
        </w:r>
        <w:r w:rsidR="003A4038">
          <w:rPr>
            <w:noProof/>
            <w:webHidden/>
          </w:rPr>
          <w:t>22</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61" w:history="1">
        <w:r w:rsidR="003A4038" w:rsidRPr="006D449F">
          <w:rPr>
            <w:rStyle w:val="Hipervnculo"/>
            <w:b/>
            <w:smallCaps/>
            <w:noProof/>
          </w:rPr>
          <w:t>6.</w:t>
        </w:r>
        <w:r w:rsidR="003A4038">
          <w:rPr>
            <w:rFonts w:asciiTheme="minorHAnsi" w:eastAsiaTheme="minorEastAsia" w:hAnsiTheme="minorHAnsi" w:cstheme="minorBidi"/>
            <w:noProof/>
            <w:lang w:val="es-CO" w:eastAsia="es-CO"/>
          </w:rPr>
          <w:tab/>
        </w:r>
        <w:r w:rsidR="003A4038" w:rsidRPr="006D449F">
          <w:rPr>
            <w:rStyle w:val="Hipervnculo"/>
            <w:b/>
            <w:smallCaps/>
            <w:noProof/>
          </w:rPr>
          <w:t>Conclusiones</w:t>
        </w:r>
        <w:r w:rsidR="003A4038">
          <w:rPr>
            <w:noProof/>
            <w:webHidden/>
          </w:rPr>
          <w:tab/>
        </w:r>
        <w:r>
          <w:rPr>
            <w:noProof/>
            <w:webHidden/>
          </w:rPr>
          <w:fldChar w:fldCharType="begin"/>
        </w:r>
        <w:r w:rsidR="003A4038">
          <w:rPr>
            <w:noProof/>
            <w:webHidden/>
          </w:rPr>
          <w:instrText xml:space="preserve"> PAGEREF _Toc295581761 \h </w:instrText>
        </w:r>
        <w:r>
          <w:rPr>
            <w:noProof/>
            <w:webHidden/>
          </w:rPr>
        </w:r>
        <w:r>
          <w:rPr>
            <w:noProof/>
            <w:webHidden/>
          </w:rPr>
          <w:fldChar w:fldCharType="separate"/>
        </w:r>
        <w:r w:rsidR="003A4038">
          <w:rPr>
            <w:noProof/>
            <w:webHidden/>
          </w:rPr>
          <w:t>23</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62" w:history="1">
        <w:r w:rsidR="003A4038" w:rsidRPr="006D449F">
          <w:rPr>
            <w:rStyle w:val="Hipervnculo"/>
            <w:b/>
            <w:smallCaps/>
            <w:noProof/>
          </w:rPr>
          <w:t>7.</w:t>
        </w:r>
        <w:r w:rsidR="003A4038">
          <w:rPr>
            <w:rFonts w:asciiTheme="minorHAnsi" w:eastAsiaTheme="minorEastAsia" w:hAnsiTheme="minorHAnsi" w:cstheme="minorBidi"/>
            <w:noProof/>
            <w:lang w:val="es-CO" w:eastAsia="es-CO"/>
          </w:rPr>
          <w:tab/>
        </w:r>
        <w:r w:rsidR="003A4038" w:rsidRPr="006D449F">
          <w:rPr>
            <w:rStyle w:val="Hipervnculo"/>
            <w:b/>
            <w:smallCaps/>
            <w:noProof/>
          </w:rPr>
          <w:t>Bibliografía</w:t>
        </w:r>
        <w:r w:rsidR="003A4038">
          <w:rPr>
            <w:noProof/>
            <w:webHidden/>
          </w:rPr>
          <w:tab/>
        </w:r>
        <w:r>
          <w:rPr>
            <w:noProof/>
            <w:webHidden/>
          </w:rPr>
          <w:fldChar w:fldCharType="begin"/>
        </w:r>
        <w:r w:rsidR="003A4038">
          <w:rPr>
            <w:noProof/>
            <w:webHidden/>
          </w:rPr>
          <w:instrText xml:space="preserve"> PAGEREF _Toc295581762 \h </w:instrText>
        </w:r>
        <w:r>
          <w:rPr>
            <w:noProof/>
            <w:webHidden/>
          </w:rPr>
        </w:r>
        <w:r>
          <w:rPr>
            <w:noProof/>
            <w:webHidden/>
          </w:rPr>
          <w:fldChar w:fldCharType="separate"/>
        </w:r>
        <w:r w:rsidR="003A4038">
          <w:rPr>
            <w:noProof/>
            <w:webHidden/>
          </w:rPr>
          <w:t>24</w:t>
        </w:r>
        <w:r>
          <w:rPr>
            <w:noProof/>
            <w:webHidden/>
          </w:rPr>
          <w:fldChar w:fldCharType="end"/>
        </w:r>
      </w:hyperlink>
    </w:p>
    <w:p w:rsidR="00360959" w:rsidRDefault="009F2C90" w:rsidP="003A4038">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3A4038" w:rsidRPr="003A4038" w:rsidRDefault="009F2C90">
      <w:pPr>
        <w:pStyle w:val="Tabladeilustraciones"/>
        <w:tabs>
          <w:tab w:val="right" w:leader="dot" w:pos="9954"/>
        </w:tabs>
        <w:rPr>
          <w:rFonts w:asciiTheme="minorHAnsi" w:eastAsiaTheme="minorEastAsia" w:hAnsiTheme="minorHAnsi" w:cstheme="minorBidi"/>
          <w:b/>
          <w:noProof/>
          <w:color w:val="auto"/>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5581763" w:history="1">
        <w:r w:rsidR="003A4038" w:rsidRPr="003A4038">
          <w:rPr>
            <w:rStyle w:val="Hipervnculo"/>
            <w:rFonts w:asciiTheme="minorHAnsi" w:hAnsiTheme="minorHAnsi"/>
            <w:b/>
            <w:noProof/>
          </w:rPr>
          <w:t>Figura 1. Arquitectura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6</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rPr>
      </w:pPr>
      <w:hyperlink w:anchor="_Toc295581764" w:history="1">
        <w:r w:rsidR="003A4038" w:rsidRPr="003A4038">
          <w:rPr>
            <w:rStyle w:val="Hipervnculo"/>
            <w:rFonts w:asciiTheme="minorHAnsi" w:hAnsiTheme="minorHAnsi"/>
            <w:b/>
            <w:noProof/>
          </w:rPr>
          <w:t>Figura 2. Proyectos para cerrar la brecha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rPr>
      </w:pPr>
      <w:hyperlink w:anchor="_Toc295581765" w:history="1">
        <w:r w:rsidR="003A4038" w:rsidRPr="003A4038">
          <w:rPr>
            <w:rStyle w:val="Hipervnculo"/>
            <w:rFonts w:asciiTheme="minorHAnsi" w:hAnsiTheme="minorHAnsi"/>
            <w:b/>
            <w:noProof/>
          </w:rPr>
          <w:t>Figura 3. Relación entre los proyectos de las diferentes vistas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A46107" w:rsidRDefault="009F2C90"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r>
        <w:rPr>
          <w:rFonts w:asciiTheme="minorHAnsi" w:hAnsiTheme="minorHAnsi"/>
          <w:sz w:val="22"/>
        </w:rPr>
        <w:t>Pag.</w:t>
      </w:r>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r w:rsidRPr="00D76FC5">
        <w:rPr>
          <w:rFonts w:asciiTheme="minorHAnsi" w:hAnsiTheme="minorHAnsi"/>
          <w:b/>
          <w:sz w:val="22"/>
        </w:rPr>
        <w:fldChar w:fldCharType="begin"/>
      </w:r>
      <w:r w:rsidR="003868CC"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5581853" w:history="1">
        <w:r w:rsidR="003A4038" w:rsidRPr="003A4038">
          <w:rPr>
            <w:rStyle w:val="Hipervnculo"/>
            <w:rFonts w:asciiTheme="minorHAnsi" w:hAnsiTheme="minorHAnsi"/>
            <w:b/>
            <w:noProof/>
          </w:rPr>
          <w:t>Tabla 1. Motivadores de Negocio</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4" w:history="1">
        <w:r w:rsidR="003A4038" w:rsidRPr="003A4038">
          <w:rPr>
            <w:rStyle w:val="Hipervnculo"/>
            <w:rFonts w:asciiTheme="minorHAnsi" w:hAnsiTheme="minorHAnsi"/>
            <w:b/>
            <w:noProof/>
          </w:rPr>
          <w:t>Tabla 2.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5" w:history="1">
        <w:r w:rsidR="003A4038" w:rsidRPr="003A4038">
          <w:rPr>
            <w:rStyle w:val="Hipervnculo"/>
            <w:rFonts w:asciiTheme="minorHAnsi" w:hAnsiTheme="minorHAnsi"/>
            <w:b/>
            <w:noProof/>
          </w:rPr>
          <w:t>Tabla 3. Expectativas de los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6" w:history="1">
        <w:r w:rsidR="003A4038" w:rsidRPr="003A4038">
          <w:rPr>
            <w:rStyle w:val="Hipervnculo"/>
            <w:rFonts w:asciiTheme="minorHAnsi" w:hAnsiTheme="minorHAnsi"/>
            <w:b/>
            <w:noProof/>
          </w:rPr>
          <w:t>Tabla 4. Plataformas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_Toc295581856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5</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7" w:history="1">
        <w:r w:rsidR="003A4038" w:rsidRPr="003A4038">
          <w:rPr>
            <w:rStyle w:val="Hipervnculo"/>
            <w:rFonts w:asciiTheme="minorHAnsi" w:hAnsiTheme="minorHAnsi"/>
            <w:b/>
            <w:noProof/>
          </w:rPr>
          <w:t>Tabla 5. Plataformas involucradas en el To-Be</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_Toc295581857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7</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8" w:history="1">
        <w:r w:rsidR="003A4038" w:rsidRPr="003A4038">
          <w:rPr>
            <w:rStyle w:val="Hipervnculo"/>
            <w:rFonts w:asciiTheme="minorHAnsi" w:hAnsiTheme="minorHAnsi"/>
            <w:b/>
            <w:noProof/>
          </w:rPr>
          <w:t>Tabla 6. Proyectos que cierran la brecha de la Arquitectura de Negocio</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_Toc295581858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9</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9" w:history="1">
        <w:r w:rsidR="003A4038" w:rsidRPr="003A4038">
          <w:rPr>
            <w:rStyle w:val="Hipervnculo"/>
            <w:rFonts w:asciiTheme="minorHAnsi" w:hAnsiTheme="minorHAnsi"/>
            <w:b/>
            <w:noProof/>
          </w:rPr>
          <w:t>Tabla 7. Proyectos que cierran la brecha de la Arquitectura de Datos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_Toc295581859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10</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0" w:history="1">
        <w:r w:rsidR="003A4038" w:rsidRPr="003A4038">
          <w:rPr>
            <w:rStyle w:val="Hipervnculo"/>
            <w:rFonts w:asciiTheme="minorHAnsi" w:hAnsiTheme="minorHAnsi"/>
            <w:b/>
            <w:noProof/>
          </w:rPr>
          <w:t>Tabla 8. Proyectos que cierran la brecha de la Arquitectura de Aplicaciones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_Toc295581860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10</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1" w:history="1">
        <w:r w:rsidR="003A4038" w:rsidRPr="003A4038">
          <w:rPr>
            <w:rStyle w:val="Hipervnculo"/>
            <w:rFonts w:asciiTheme="minorHAnsi" w:hAnsiTheme="minorHAnsi"/>
            <w:b/>
            <w:noProof/>
          </w:rPr>
          <w:t>Tabla 9. Proyectos que cierran la brecha de la Arquitectura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_Toc295581861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11</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2" w:history="1">
        <w:r w:rsidR="003A4038" w:rsidRPr="003A4038">
          <w:rPr>
            <w:rStyle w:val="Hipervnculo"/>
            <w:rFonts w:asciiTheme="minorHAnsi" w:hAnsiTheme="minorHAnsi"/>
            <w:b/>
            <w:noProof/>
          </w:rPr>
          <w:t>Tabla 10. Proyecto Consolidado PC01</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_Toc295581862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3" w:history="1">
        <w:r w:rsidR="003A4038" w:rsidRPr="003A4038">
          <w:rPr>
            <w:rStyle w:val="Hipervnculo"/>
            <w:rFonts w:asciiTheme="minorHAnsi" w:hAnsiTheme="minorHAnsi"/>
            <w:b/>
            <w:noProof/>
          </w:rPr>
          <w:t>Tabla 11. Proyecto Consolidado PC02</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4" w:history="1">
        <w:r w:rsidR="003A4038" w:rsidRPr="003A4038">
          <w:rPr>
            <w:rStyle w:val="Hipervnculo"/>
            <w:rFonts w:asciiTheme="minorHAnsi" w:hAnsiTheme="minorHAnsi"/>
            <w:b/>
            <w:noProof/>
          </w:rPr>
          <w:t>Tabla 12. Proyecto Consolidado PC03</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5" w:history="1">
        <w:r w:rsidR="003A4038" w:rsidRPr="003A4038">
          <w:rPr>
            <w:rStyle w:val="Hipervnculo"/>
            <w:rFonts w:asciiTheme="minorHAnsi" w:hAnsiTheme="minorHAnsi"/>
            <w:b/>
            <w:noProof/>
          </w:rPr>
          <w:t>Tabla 13. Proyecto Consolidado PC04</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6" w:history="1">
        <w:r w:rsidR="003A4038" w:rsidRPr="003A4038">
          <w:rPr>
            <w:rStyle w:val="Hipervnculo"/>
            <w:rFonts w:asciiTheme="minorHAnsi" w:hAnsiTheme="minorHAnsi"/>
            <w:b/>
            <w:noProof/>
          </w:rPr>
          <w:t>Tabla 14. Proyecto Consolidado PC05</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_Toc295581866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7" w:history="1">
        <w:r w:rsidR="003A4038" w:rsidRPr="003A4038">
          <w:rPr>
            <w:rStyle w:val="Hipervnculo"/>
            <w:rFonts w:asciiTheme="minorHAnsi" w:hAnsiTheme="minorHAnsi"/>
            <w:b/>
            <w:noProof/>
          </w:rPr>
          <w:t>Tabla 15. Proyecto Consolidado PC06</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_Toc295581867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8" w:history="1">
        <w:r w:rsidR="003A4038" w:rsidRPr="003A4038">
          <w:rPr>
            <w:rStyle w:val="Hipervnculo"/>
            <w:rFonts w:asciiTheme="minorHAnsi" w:hAnsiTheme="minorHAnsi"/>
            <w:b/>
            <w:noProof/>
          </w:rPr>
          <w:t>Tabla 16. Simulación de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_Toc295581868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9" w:history="1">
        <w:r w:rsidR="003A4038" w:rsidRPr="003A4038">
          <w:rPr>
            <w:rStyle w:val="Hipervnculo"/>
            <w:rFonts w:asciiTheme="minorHAnsi" w:hAnsiTheme="minorHAnsi"/>
            <w:b/>
            <w:noProof/>
          </w:rPr>
          <w:t>Tabla 17. Criterios de Priorización</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_Toc295581869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0" w:history="1">
        <w:r w:rsidR="003A4038" w:rsidRPr="003A4038">
          <w:rPr>
            <w:rStyle w:val="Hipervnculo"/>
            <w:rFonts w:asciiTheme="minorHAnsi" w:hAnsiTheme="minorHAnsi"/>
            <w:b/>
            <w:noProof/>
          </w:rPr>
          <w:t>Tabla 18. Priorización realizada por cada uno de los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_Toc295581870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1" w:history="1">
        <w:r w:rsidR="003A4038" w:rsidRPr="003A4038">
          <w:rPr>
            <w:rStyle w:val="Hipervnculo"/>
            <w:rFonts w:asciiTheme="minorHAnsi" w:hAnsiTheme="minorHAnsi"/>
            <w:b/>
            <w:noProof/>
          </w:rPr>
          <w:t>Tabla 19. Priorización final de proyectos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_Toc295581871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16</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2" w:history="1">
        <w:r w:rsidR="003A4038" w:rsidRPr="003A4038">
          <w:rPr>
            <w:rStyle w:val="Hipervnculo"/>
            <w:rFonts w:asciiTheme="minorHAnsi" w:hAnsiTheme="minorHAnsi"/>
            <w:b/>
            <w:noProof/>
          </w:rPr>
          <w:t>Tabla 20. Riesgos identificados asociados al alcance</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_Toc295581872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17</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3" w:history="1">
        <w:r w:rsidR="003A4038" w:rsidRPr="003A4038">
          <w:rPr>
            <w:rStyle w:val="Hipervnculo"/>
            <w:rFonts w:asciiTheme="minorHAnsi" w:hAnsiTheme="minorHAnsi"/>
            <w:b/>
            <w:noProof/>
          </w:rPr>
          <w:t>Tabla 21. Matriz de impacto para los riesgos asociados al alcance</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18</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4" w:history="1">
        <w:r w:rsidR="003A4038" w:rsidRPr="003A4038">
          <w:rPr>
            <w:rStyle w:val="Hipervnculo"/>
            <w:rFonts w:asciiTheme="minorHAnsi" w:hAnsiTheme="minorHAnsi"/>
            <w:b/>
            <w:noProof/>
          </w:rPr>
          <w:t>Tabla 22. Riesgos identificados asociados a los Recursos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19</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5" w:history="1">
        <w:r w:rsidR="003A4038" w:rsidRPr="003A4038">
          <w:rPr>
            <w:rStyle w:val="Hipervnculo"/>
            <w:rFonts w:asciiTheme="minorHAnsi" w:hAnsiTheme="minorHAnsi"/>
            <w:b/>
            <w:noProof/>
          </w:rPr>
          <w:t>Tabla 23. Matriz de impacto para los riesgos asociados a los recursos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19</w:t>
        </w:r>
        <w:r w:rsidRPr="003A4038">
          <w:rPr>
            <w:rFonts w:asciiTheme="minorHAnsi" w:hAnsiTheme="minorHAnsi"/>
            <w:b/>
            <w:noProof/>
            <w:webHidden/>
          </w:rPr>
          <w:fldChar w:fldCharType="end"/>
        </w:r>
      </w:hyperlink>
    </w:p>
    <w:p w:rsidR="007A668C" w:rsidRDefault="009F2C90"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5581738"/>
      <w:r>
        <w:rPr>
          <w:rFonts w:asciiTheme="minorHAnsi" w:hAnsiTheme="minorHAnsi"/>
          <w:b/>
          <w:smallCaps/>
          <w:sz w:val="22"/>
        </w:rPr>
        <w:t>Introducción</w:t>
      </w:r>
      <w:bookmarkEnd w:id="1"/>
    </w:p>
    <w:p w:rsidR="00360959" w:rsidRPr="00D30A12" w:rsidRDefault="00360959" w:rsidP="00D30A12">
      <w:pPr>
        <w:jc w:val="both"/>
        <w:rPr>
          <w:rFonts w:asciiTheme="minorHAnsi" w:hAnsiTheme="minorHAnsi"/>
          <w:sz w:val="22"/>
        </w:rPr>
      </w:pPr>
    </w:p>
    <w:p w:rsidR="00604E05" w:rsidRPr="00D30A12" w:rsidRDefault="004025FF" w:rsidP="00D30A12">
      <w:pPr>
        <w:jc w:val="both"/>
        <w:rPr>
          <w:rFonts w:asciiTheme="minorHAnsi" w:hAnsiTheme="minorHAnsi"/>
          <w:sz w:val="22"/>
        </w:rPr>
      </w:pPr>
      <w:r w:rsidRPr="00D30A12">
        <w:rPr>
          <w:rFonts w:asciiTheme="minorHAnsi" w:hAnsiTheme="minorHAnsi"/>
          <w:sz w:val="22"/>
        </w:rPr>
        <w:t xml:space="preserve">Como respuesta a la apertura de mercado generada por la reciente firma de los tratados de libre comercio, </w:t>
      </w:r>
      <w:r w:rsidR="00D30A12">
        <w:rPr>
          <w:rFonts w:asciiTheme="minorHAnsi" w:hAnsiTheme="minorHAnsi"/>
          <w:sz w:val="22"/>
        </w:rPr>
        <w:t xml:space="preserve">el </w:t>
      </w:r>
      <w:r w:rsidRPr="00D30A12">
        <w:rPr>
          <w:rFonts w:asciiTheme="minorHAnsi" w:hAnsiTheme="minorHAnsi"/>
          <w:b/>
          <w:sz w:val="22"/>
        </w:rPr>
        <w:t>Market Place de los Alpes</w:t>
      </w:r>
      <w:r w:rsidR="003069D3" w:rsidRPr="00D30A12">
        <w:rPr>
          <w:rFonts w:asciiTheme="minorHAnsi" w:hAnsiTheme="minorHAnsi"/>
          <w:sz w:val="22"/>
        </w:rPr>
        <w:t xml:space="preserve"> ha definido nuevos motivadores para guiar su negocio </w:t>
      </w:r>
      <w:r w:rsidR="00D30A12">
        <w:rPr>
          <w:rFonts w:asciiTheme="minorHAnsi" w:hAnsiTheme="minorHAnsi"/>
          <w:sz w:val="22"/>
        </w:rPr>
        <w:t xml:space="preserve">y entrar en el negocio de los marketplace internacionales, por tanto, </w:t>
      </w:r>
      <w:r w:rsidR="003069D3" w:rsidRPr="00D30A12">
        <w:rPr>
          <w:rFonts w:asciiTheme="minorHAnsi" w:hAnsiTheme="minorHAnsi"/>
          <w:sz w:val="22"/>
        </w:rPr>
        <w:t>ve la necesidad de adaptar</w:t>
      </w:r>
      <w:r w:rsidR="00D30A12">
        <w:rPr>
          <w:rFonts w:asciiTheme="minorHAnsi" w:hAnsiTheme="minorHAnsi"/>
          <w:sz w:val="22"/>
        </w:rPr>
        <w:t xml:space="preserve"> su plataforma de </w:t>
      </w:r>
      <w:r w:rsidR="003069D3" w:rsidRPr="00D30A12">
        <w:rPr>
          <w:rFonts w:asciiTheme="minorHAnsi" w:hAnsiTheme="minorHAnsi"/>
          <w:sz w:val="22"/>
        </w:rPr>
        <w:t xml:space="preserve">TI para que </w:t>
      </w:r>
      <w:r w:rsidR="00D30A12">
        <w:rPr>
          <w:rFonts w:asciiTheme="minorHAnsi" w:hAnsiTheme="minorHAnsi"/>
          <w:sz w:val="22"/>
        </w:rPr>
        <w:t>la misma se encuentre orientada y apoye</w:t>
      </w:r>
      <w:r w:rsidR="003069D3" w:rsidRPr="00D30A12">
        <w:rPr>
          <w:rFonts w:asciiTheme="minorHAnsi" w:hAnsiTheme="minorHAnsi"/>
          <w:sz w:val="22"/>
        </w:rPr>
        <w:t xml:space="preserve"> </w:t>
      </w:r>
      <w:r w:rsidR="00D30A12">
        <w:rPr>
          <w:rFonts w:asciiTheme="minorHAnsi" w:hAnsiTheme="minorHAnsi"/>
          <w:sz w:val="22"/>
        </w:rPr>
        <w:t>los nuevos motivadores</w:t>
      </w:r>
      <w:r w:rsidR="003069D3" w:rsidRPr="00D30A12">
        <w:rPr>
          <w:rFonts w:asciiTheme="minorHAnsi" w:hAnsiTheme="minorHAnsi"/>
          <w:sz w:val="22"/>
        </w:rPr>
        <w:t>.</w:t>
      </w:r>
    </w:p>
    <w:p w:rsidR="003069D3" w:rsidRPr="00D30A12" w:rsidRDefault="003069D3" w:rsidP="00D30A12">
      <w:pPr>
        <w:jc w:val="both"/>
        <w:rPr>
          <w:rFonts w:asciiTheme="minorHAnsi" w:hAnsiTheme="minorHAnsi"/>
          <w:sz w:val="22"/>
        </w:rPr>
      </w:pPr>
    </w:p>
    <w:p w:rsidR="003069D3" w:rsidRPr="00D30A12" w:rsidRDefault="00D30A12" w:rsidP="00D30A12">
      <w:pPr>
        <w:jc w:val="both"/>
        <w:rPr>
          <w:rFonts w:asciiTheme="minorHAnsi" w:hAnsiTheme="minorHAnsi"/>
          <w:sz w:val="22"/>
        </w:rPr>
      </w:pPr>
      <w:r>
        <w:rPr>
          <w:rFonts w:asciiTheme="minorHAnsi" w:hAnsiTheme="minorHAnsi"/>
          <w:sz w:val="22"/>
        </w:rPr>
        <w:t>Para satisfacer los nuevos motivadores se realizó un análisis de la arqu</w:t>
      </w:r>
      <w:r w:rsidR="003069D3" w:rsidRPr="00D30A12">
        <w:rPr>
          <w:rFonts w:asciiTheme="minorHAnsi" w:hAnsiTheme="minorHAnsi"/>
          <w:sz w:val="22"/>
        </w:rPr>
        <w:t>itectura empresarial objetivo compuesta por</w:t>
      </w:r>
      <w:r w:rsidR="00A27A0F" w:rsidRPr="00D30A12">
        <w:rPr>
          <w:rFonts w:asciiTheme="minorHAnsi" w:hAnsiTheme="minorHAnsi"/>
          <w:sz w:val="22"/>
        </w:rPr>
        <w:t xml:space="preserve"> </w:t>
      </w:r>
      <w:r>
        <w:rPr>
          <w:rFonts w:asciiTheme="minorHAnsi" w:hAnsiTheme="minorHAnsi"/>
          <w:sz w:val="22"/>
        </w:rPr>
        <w:t xml:space="preserve">4 diferentes </w:t>
      </w:r>
      <w:r w:rsidR="00A27A0F" w:rsidRPr="00D30A12">
        <w:rPr>
          <w:rFonts w:asciiTheme="minorHAnsi" w:hAnsiTheme="minorHAnsi"/>
          <w:sz w:val="22"/>
        </w:rPr>
        <w:t>dimensiones</w:t>
      </w:r>
      <w:r w:rsidR="003069D3" w:rsidRPr="00D30A12">
        <w:rPr>
          <w:rFonts w:asciiTheme="minorHAnsi" w:hAnsiTheme="minorHAnsi"/>
          <w:sz w:val="22"/>
        </w:rPr>
        <w:t>: procesos, datos, aplicaciones e infraestructura</w:t>
      </w:r>
      <w:r>
        <w:rPr>
          <w:rFonts w:asciiTheme="minorHAnsi" w:hAnsiTheme="minorHAnsi"/>
          <w:sz w:val="22"/>
        </w:rPr>
        <w:t>. Con base al análisis realizado</w:t>
      </w:r>
      <w:r w:rsidR="003069D3" w:rsidRPr="00D30A12">
        <w:rPr>
          <w:rFonts w:asciiTheme="minorHAnsi" w:hAnsiTheme="minorHAnsi"/>
          <w:sz w:val="22"/>
        </w:rPr>
        <w:t xml:space="preserve"> se ha propuesto una solución que cubre las brechas </w:t>
      </w:r>
      <w:r>
        <w:rPr>
          <w:rFonts w:asciiTheme="minorHAnsi" w:hAnsiTheme="minorHAnsi"/>
          <w:sz w:val="22"/>
        </w:rPr>
        <w:t>de cada</w:t>
      </w:r>
      <w:r w:rsidR="00A27A0F" w:rsidRPr="00D30A12">
        <w:rPr>
          <w:rFonts w:asciiTheme="minorHAnsi" w:hAnsiTheme="minorHAnsi"/>
          <w:sz w:val="22"/>
        </w:rPr>
        <w:t xml:space="preserve"> uno de esta</w:t>
      </w:r>
      <w:r w:rsidR="003069D3" w:rsidRPr="00D30A12">
        <w:rPr>
          <w:rFonts w:asciiTheme="minorHAnsi" w:hAnsiTheme="minorHAnsi"/>
          <w:sz w:val="22"/>
        </w:rPr>
        <w:t xml:space="preserve">s </w:t>
      </w:r>
      <w:r w:rsidR="00A27A0F" w:rsidRPr="00D30A12">
        <w:rPr>
          <w:rFonts w:asciiTheme="minorHAnsi" w:hAnsiTheme="minorHAnsi"/>
          <w:sz w:val="22"/>
        </w:rPr>
        <w:t>dimensiones</w:t>
      </w:r>
      <w:r w:rsidR="003069D3" w:rsidRPr="00D30A12">
        <w:rPr>
          <w:rFonts w:asciiTheme="minorHAnsi" w:hAnsiTheme="minorHAnsi"/>
          <w:sz w:val="22"/>
        </w:rPr>
        <w:t xml:space="preserve">, </w:t>
      </w:r>
      <w:r>
        <w:rPr>
          <w:rFonts w:asciiTheme="minorHAnsi" w:hAnsiTheme="minorHAnsi"/>
          <w:sz w:val="22"/>
        </w:rPr>
        <w:t xml:space="preserve">teniendo en cuenta el </w:t>
      </w:r>
      <w:r w:rsidR="003069D3" w:rsidRPr="00D30A12">
        <w:rPr>
          <w:rFonts w:asciiTheme="minorHAnsi" w:hAnsiTheme="minorHAnsi"/>
          <w:sz w:val="22"/>
        </w:rPr>
        <w:t>estilo arquitectural SOA,</w:t>
      </w:r>
      <w:r w:rsidR="00916BE8" w:rsidRPr="00D30A12">
        <w:rPr>
          <w:rFonts w:asciiTheme="minorHAnsi" w:hAnsiTheme="minorHAnsi"/>
          <w:sz w:val="22"/>
        </w:rPr>
        <w:t xml:space="preserve"> debido a que la flexibilidad, modificabilidad y reusabilida</w:t>
      </w:r>
      <w:r>
        <w:rPr>
          <w:rFonts w:asciiTheme="minorHAnsi" w:hAnsiTheme="minorHAnsi"/>
          <w:sz w:val="22"/>
        </w:rPr>
        <w:t>d son factores importantes en el To-Be deseado.</w:t>
      </w:r>
    </w:p>
    <w:p w:rsidR="00916BE8" w:rsidRPr="00D30A12" w:rsidRDefault="00916BE8"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Dentro de este documento se presenta un resumen de</w:t>
      </w:r>
      <w:r w:rsidR="00712276">
        <w:rPr>
          <w:rFonts w:asciiTheme="minorHAnsi" w:hAnsiTheme="minorHAnsi"/>
          <w:sz w:val="22"/>
        </w:rPr>
        <w:t xml:space="preserve"> </w:t>
      </w:r>
      <w:r w:rsidRPr="00D30A12">
        <w:rPr>
          <w:rFonts w:asciiTheme="minorHAnsi" w:hAnsiTheme="minorHAnsi"/>
          <w:sz w:val="22"/>
        </w:rPr>
        <w:t>l</w:t>
      </w:r>
      <w:r w:rsidR="00712276">
        <w:rPr>
          <w:rFonts w:asciiTheme="minorHAnsi" w:hAnsiTheme="minorHAnsi"/>
          <w:sz w:val="22"/>
        </w:rPr>
        <w:t>a estructura</w:t>
      </w:r>
      <w:r w:rsidRPr="00D30A12">
        <w:rPr>
          <w:rFonts w:asciiTheme="minorHAnsi" w:hAnsiTheme="minorHAnsi"/>
          <w:sz w:val="22"/>
        </w:rPr>
        <w:t xml:space="preserve"> del problema, es decir la arquitectura empresarial, para llegar al cómo, es decir el detalle de la arquitect</w:t>
      </w:r>
      <w:r w:rsidR="00712276">
        <w:rPr>
          <w:rFonts w:asciiTheme="minorHAnsi" w:hAnsiTheme="minorHAnsi"/>
          <w:sz w:val="22"/>
        </w:rPr>
        <w:t xml:space="preserve">ura de la solución, basados en </w:t>
      </w:r>
      <w:r w:rsidRPr="00D30A12">
        <w:rPr>
          <w:rFonts w:asciiTheme="minorHAnsi" w:hAnsiTheme="minorHAnsi"/>
          <w:sz w:val="22"/>
        </w:rPr>
        <w:t>el estilo arquitectural del que parte la solución y desarrollando el ROAD MAP general que enlaza los proyectos que logran cubrir la brecha de la arquitectura actual a la arquitectura objetivo.</w:t>
      </w:r>
    </w:p>
    <w:p w:rsidR="003069D3" w:rsidRPr="00D30A12" w:rsidRDefault="003069D3"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Finalmente se presenta el alcance que tendrá la solución de acuerdo a los riesgos y restricciones definidas actualmente, basados en las estimaciones y capacidad de desarrollo que puede proporcionar INGENIUM</w:t>
      </w:r>
      <w:r w:rsidR="00712276">
        <w:rPr>
          <w:rFonts w:asciiTheme="minorHAnsi" w:hAnsiTheme="minorHAnsi"/>
          <w:sz w:val="22"/>
        </w:rPr>
        <w:t xml:space="preserve"> durante el 2011</w:t>
      </w:r>
      <w:r w:rsidRPr="00D30A12">
        <w:rPr>
          <w:rFonts w:asciiTheme="minorHAnsi" w:hAnsiTheme="minorHAnsi"/>
          <w:sz w:val="22"/>
        </w:rPr>
        <w:t>.</w:t>
      </w:r>
    </w:p>
    <w:p w:rsidR="00916BE8" w:rsidRDefault="00916BE8" w:rsidP="00D30A12">
      <w:pPr>
        <w:jc w:val="both"/>
        <w:rPr>
          <w:rFonts w:asciiTheme="minorHAnsi" w:hAnsiTheme="minorHAnsi"/>
          <w:sz w:val="22"/>
        </w:rPr>
      </w:pPr>
    </w:p>
    <w:p w:rsidR="00D30A12" w:rsidRPr="00D30A12" w:rsidRDefault="00D30A12" w:rsidP="00D30A12">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2" w:name="_Toc295581739"/>
      <w:r>
        <w:rPr>
          <w:rFonts w:asciiTheme="minorHAnsi" w:hAnsiTheme="minorHAnsi"/>
          <w:b/>
          <w:smallCaps/>
          <w:sz w:val="22"/>
        </w:rPr>
        <w:t>Objetivos</w:t>
      </w:r>
      <w:bookmarkEnd w:id="2"/>
    </w:p>
    <w:p w:rsidR="0059600E" w:rsidRPr="00712276" w:rsidRDefault="0059600E" w:rsidP="00712276">
      <w:pPr>
        <w:rPr>
          <w:rFonts w:asciiTheme="minorHAnsi" w:hAnsiTheme="minorHAnsi"/>
          <w:sz w:val="22"/>
        </w:rPr>
      </w:pPr>
    </w:p>
    <w:p w:rsidR="00360959" w:rsidRPr="00712276" w:rsidRDefault="0059600E" w:rsidP="00712276">
      <w:pPr>
        <w:rPr>
          <w:rFonts w:asciiTheme="minorHAnsi" w:hAnsiTheme="minorHAnsi"/>
          <w:sz w:val="22"/>
        </w:rPr>
      </w:pPr>
      <w:r w:rsidRPr="00712276">
        <w:rPr>
          <w:rFonts w:asciiTheme="minorHAnsi" w:hAnsiTheme="minorHAnsi"/>
          <w:sz w:val="22"/>
        </w:rPr>
        <w:t xml:space="preserve">El objetivo general de este documento es detallar la solución propuesta para alcanzar la arquitectura objetivo y presentar el alcance propuesto por </w:t>
      </w:r>
      <w:r w:rsidR="00A27A0F" w:rsidRPr="00712276">
        <w:rPr>
          <w:rFonts w:asciiTheme="minorHAnsi" w:hAnsiTheme="minorHAnsi"/>
          <w:sz w:val="22"/>
        </w:rPr>
        <w:t>INGENIUM</w:t>
      </w:r>
      <w:r w:rsidRPr="00712276">
        <w:rPr>
          <w:rFonts w:asciiTheme="minorHAnsi" w:hAnsiTheme="minorHAnsi"/>
          <w:sz w:val="22"/>
        </w:rPr>
        <w:t xml:space="preserve"> de acuerdo a los riesgos y restricciones actuales.</w:t>
      </w:r>
    </w:p>
    <w:p w:rsidR="0059600E" w:rsidRPr="00712276" w:rsidRDefault="0059600E" w:rsidP="00712276">
      <w:pPr>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5581740"/>
      <w:r>
        <w:rPr>
          <w:rFonts w:asciiTheme="minorHAnsi" w:hAnsiTheme="minorHAnsi"/>
          <w:b/>
          <w:smallCaps/>
          <w:sz w:val="22"/>
        </w:rPr>
        <w:t>Objetivos Específicos</w:t>
      </w:r>
      <w:bookmarkEnd w:id="3"/>
    </w:p>
    <w:p w:rsidR="0059600E" w:rsidRPr="00712276" w:rsidRDefault="0059600E" w:rsidP="00712276">
      <w:pPr>
        <w:jc w:val="both"/>
        <w:rPr>
          <w:rFonts w:asciiTheme="minorHAnsi" w:hAnsiTheme="minorHAnsi"/>
          <w:sz w:val="22"/>
        </w:rPr>
      </w:pPr>
    </w:p>
    <w:p w:rsidR="0059600E" w:rsidRPr="00712276" w:rsidRDefault="0059600E"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Resumir la arquitectura objetivo en cada una de sus dimensiones </w:t>
      </w:r>
      <w:r w:rsidR="00A27A0F" w:rsidRPr="00712276">
        <w:rPr>
          <w:rFonts w:asciiTheme="minorHAnsi" w:hAnsiTheme="minorHAnsi"/>
          <w:sz w:val="22"/>
        </w:rPr>
        <w:t xml:space="preserve"> </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presentan la brecha entre la arquitectura actual y la arquitectura objetivo</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requerimientos no funcionales que guiaron la arquitectura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la arquitectura de solución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crean el ROAD-MAP que cubren las brechas definidas</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Presentar el alcance de la solución de acuerdo a las consideraciones de INGENIEUM </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CB08D2" w:rsidP="00712276">
      <w:pPr>
        <w:jc w:val="both"/>
        <w:rPr>
          <w:rFonts w:asciiTheme="minorHAnsi" w:hAnsiTheme="minorHAnsi"/>
          <w:sz w:val="22"/>
        </w:rPr>
      </w:pPr>
    </w:p>
    <w:p w:rsidR="00712276" w:rsidRPr="00712276" w:rsidRDefault="00712276" w:rsidP="00712276">
      <w:pPr>
        <w:jc w:val="both"/>
        <w:rPr>
          <w:rFonts w:asciiTheme="minorHAnsi" w:hAnsiTheme="minorHAnsi"/>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5581741"/>
      <w:r>
        <w:rPr>
          <w:rFonts w:asciiTheme="minorHAnsi" w:hAnsiTheme="minorHAnsi"/>
          <w:b/>
          <w:smallCaps/>
          <w:sz w:val="22"/>
        </w:rPr>
        <w:t>Arquitectura objetivo</w:t>
      </w:r>
      <w:bookmarkEnd w:id="4"/>
    </w:p>
    <w:p w:rsidR="00712276" w:rsidRDefault="00712276" w:rsidP="00712276">
      <w:pPr>
        <w:rPr>
          <w:rFonts w:asciiTheme="minorHAnsi" w:hAnsiTheme="minorHAnsi"/>
          <w:sz w:val="22"/>
        </w:rPr>
      </w:pPr>
    </w:p>
    <w:p w:rsidR="00A838EF" w:rsidRPr="00712276" w:rsidRDefault="00A838EF" w:rsidP="00712276">
      <w:pPr>
        <w:rPr>
          <w:rFonts w:asciiTheme="minorHAnsi" w:hAnsiTheme="minorHAnsi"/>
          <w:sz w:val="22"/>
        </w:rPr>
      </w:pPr>
    </w:p>
    <w:p w:rsidR="004025FF" w:rsidRPr="00ED1E8D" w:rsidRDefault="004025FF" w:rsidP="00E63F74">
      <w:pPr>
        <w:pStyle w:val="Prrafodelista"/>
        <w:numPr>
          <w:ilvl w:val="1"/>
          <w:numId w:val="1"/>
        </w:numPr>
        <w:ind w:left="567" w:hanging="425"/>
        <w:jc w:val="both"/>
        <w:outlineLvl w:val="1"/>
        <w:rPr>
          <w:rFonts w:asciiTheme="minorHAnsi" w:hAnsiTheme="minorHAnsi"/>
          <w:b/>
          <w:smallCaps/>
          <w:sz w:val="22"/>
        </w:rPr>
      </w:pPr>
      <w:bookmarkStart w:id="5" w:name="_Toc295581742"/>
      <w:r>
        <w:rPr>
          <w:rFonts w:asciiTheme="minorHAnsi" w:hAnsiTheme="minorHAnsi"/>
          <w:b/>
          <w:smallCaps/>
          <w:sz w:val="22"/>
        </w:rPr>
        <w:t>Resumen Ejecutivo</w:t>
      </w:r>
      <w:bookmarkEnd w:id="5"/>
    </w:p>
    <w:p w:rsidR="00053C6B" w:rsidRPr="00712276" w:rsidRDefault="00053C6B" w:rsidP="00712276">
      <w:pPr>
        <w:jc w:val="both"/>
        <w:rPr>
          <w:rFonts w:asciiTheme="minorHAnsi" w:hAnsiTheme="minorHAnsi"/>
          <w:sz w:val="22"/>
        </w:rPr>
      </w:pPr>
    </w:p>
    <w:p w:rsidR="004025FF" w:rsidRPr="00712276" w:rsidRDefault="00712276" w:rsidP="00712276">
      <w:pPr>
        <w:jc w:val="both"/>
        <w:rPr>
          <w:rFonts w:asciiTheme="minorHAnsi" w:hAnsiTheme="minorHAnsi"/>
          <w:sz w:val="22"/>
        </w:rPr>
      </w:pPr>
      <w:r>
        <w:rPr>
          <w:rFonts w:asciiTheme="minorHAnsi" w:hAnsiTheme="minorHAnsi"/>
          <w:sz w:val="22"/>
        </w:rPr>
        <w:t xml:space="preserve">La definición de la arquitectura objetivo se orientó con el fin de </w:t>
      </w:r>
      <w:r w:rsidR="004025FF" w:rsidRPr="00712276">
        <w:rPr>
          <w:rFonts w:asciiTheme="minorHAnsi" w:hAnsiTheme="minorHAnsi"/>
          <w:sz w:val="22"/>
        </w:rPr>
        <w:t xml:space="preserve">atender los nuevos motivadores definidos por los interesados del proyecto, </w:t>
      </w:r>
      <w:r>
        <w:rPr>
          <w:rFonts w:asciiTheme="minorHAnsi" w:hAnsiTheme="minorHAnsi"/>
          <w:sz w:val="22"/>
        </w:rPr>
        <w:t xml:space="preserve">dichos motivadores responden </w:t>
      </w:r>
      <w:r w:rsidR="004025FF" w:rsidRPr="00712276">
        <w:rPr>
          <w:rFonts w:asciiTheme="minorHAnsi" w:hAnsiTheme="minorHAnsi"/>
          <w:sz w:val="22"/>
        </w:rPr>
        <w:t>a la firma de tratados de libre comercio con países de gran capacidad de consumo, entre los que están ChIle y Canada</w:t>
      </w:r>
      <w:r>
        <w:rPr>
          <w:rFonts w:asciiTheme="minorHAnsi" w:hAnsiTheme="minorHAnsi"/>
          <w:sz w:val="22"/>
        </w:rPr>
        <w:t>, además también se tiene en cuenta el modelo operacional</w:t>
      </w:r>
      <w:r w:rsidR="004025FF" w:rsidRPr="00712276">
        <w:rPr>
          <w:rFonts w:asciiTheme="minorHAnsi" w:hAnsiTheme="minorHAnsi"/>
          <w:sz w:val="22"/>
        </w:rPr>
        <w:t xml:space="preserve"> unificado que se quiere en el Market Place de los Alpes e integrando las preocupaciones de los interesados definidas en los siguientes motivadores:</w:t>
      </w:r>
    </w:p>
    <w:p w:rsidR="004025FF" w:rsidRPr="00712276" w:rsidRDefault="004025FF" w:rsidP="00712276">
      <w:pPr>
        <w:jc w:val="both"/>
        <w:rPr>
          <w:rFonts w:asciiTheme="minorHAnsi" w:hAnsiTheme="minorHAnsi"/>
          <w:sz w:val="22"/>
        </w:rPr>
      </w:pP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Manejo de solicitudes post-venta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Pagos en línea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Comunicación entre clientes</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Compra directa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Generación de informes</w:t>
      </w:r>
    </w:p>
    <w:p w:rsidR="004025FF" w:rsidRPr="00712276" w:rsidRDefault="00712276" w:rsidP="00712276">
      <w:pPr>
        <w:pStyle w:val="Prrafodelista"/>
        <w:numPr>
          <w:ilvl w:val="0"/>
          <w:numId w:val="10"/>
        </w:numPr>
        <w:ind w:left="284" w:hanging="284"/>
        <w:jc w:val="both"/>
        <w:rPr>
          <w:rFonts w:asciiTheme="minorHAnsi" w:hAnsiTheme="minorHAnsi"/>
          <w:sz w:val="22"/>
        </w:rPr>
      </w:pPr>
      <w:r>
        <w:rPr>
          <w:rFonts w:asciiTheme="minorHAnsi" w:hAnsiTheme="minorHAnsi"/>
          <w:sz w:val="22"/>
        </w:rPr>
        <w:t>Extender procesos del MP</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Estandarización de mensajes</w:t>
      </w:r>
    </w:p>
    <w:p w:rsidR="00E63F74" w:rsidRDefault="00E63F74" w:rsidP="00E63F74">
      <w:pPr>
        <w:rPr>
          <w:rFonts w:asciiTheme="minorHAnsi" w:hAnsiTheme="minorHAnsi"/>
          <w:sz w:val="22"/>
        </w:rPr>
      </w:pPr>
    </w:p>
    <w:p w:rsidR="00E63F74" w:rsidRPr="00E63F74" w:rsidRDefault="00E63F74" w:rsidP="00E63F74">
      <w:pPr>
        <w:jc w:val="both"/>
        <w:rPr>
          <w:rFonts w:asciiTheme="minorHAnsi" w:hAnsiTheme="minorHAnsi"/>
          <w:b/>
          <w:i/>
          <w:sz w:val="22"/>
        </w:rPr>
      </w:pPr>
      <w:r>
        <w:rPr>
          <w:rFonts w:asciiTheme="minorHAnsi" w:hAnsiTheme="minorHAnsi"/>
          <w:b/>
          <w:i/>
          <w:sz w:val="22"/>
        </w:rPr>
        <w:t>Arquitectura de Negocio</w:t>
      </w:r>
    </w:p>
    <w:p w:rsidR="00E63F74" w:rsidRPr="00E63F74" w:rsidRDefault="00E63F74" w:rsidP="00E63F74">
      <w:pPr>
        <w:jc w:val="both"/>
        <w:rPr>
          <w:rFonts w:asciiTheme="minorHAnsi" w:hAnsiTheme="minorHAnsi"/>
          <w:sz w:val="22"/>
        </w:rPr>
      </w:pPr>
    </w:p>
    <w:p w:rsidR="00E63F74" w:rsidRDefault="004025FF" w:rsidP="00E63F74">
      <w:pPr>
        <w:jc w:val="both"/>
        <w:rPr>
          <w:rFonts w:asciiTheme="minorHAnsi" w:hAnsiTheme="minorHAnsi"/>
          <w:sz w:val="22"/>
        </w:rPr>
      </w:pPr>
      <w:r w:rsidRPr="00E63F74">
        <w:rPr>
          <w:rFonts w:asciiTheme="minorHAnsi" w:hAnsiTheme="minorHAnsi"/>
          <w:sz w:val="22"/>
        </w:rPr>
        <w:t>Dentro de la arquit</w:t>
      </w:r>
      <w:r w:rsidR="00E63F74">
        <w:rPr>
          <w:rFonts w:asciiTheme="minorHAnsi" w:hAnsiTheme="minorHAnsi"/>
          <w:sz w:val="22"/>
        </w:rPr>
        <w:t>ectura de negocio, se identificó la necesidad de afectar los siguientes procesos:</w:t>
      </w:r>
    </w:p>
    <w:p w:rsidR="00E63F74" w:rsidRDefault="00E63F74" w:rsidP="00E63F74">
      <w:pPr>
        <w:jc w:val="both"/>
        <w:rPr>
          <w:rFonts w:asciiTheme="minorHAnsi" w:hAnsiTheme="minorHAnsi"/>
          <w:sz w:val="22"/>
        </w:rPr>
      </w:pPr>
    </w:p>
    <w:p w:rsidR="004025FF" w:rsidRDefault="00E63F74" w:rsidP="00E63F74">
      <w:pPr>
        <w:pStyle w:val="Prrafodelista"/>
        <w:numPr>
          <w:ilvl w:val="0"/>
          <w:numId w:val="12"/>
        </w:numPr>
        <w:ind w:left="284" w:hanging="284"/>
        <w:jc w:val="both"/>
        <w:rPr>
          <w:rFonts w:asciiTheme="minorHAnsi" w:hAnsiTheme="minorHAnsi"/>
          <w:sz w:val="22"/>
        </w:rPr>
      </w:pPr>
      <w:r>
        <w:rPr>
          <w:rFonts w:asciiTheme="minorHAnsi" w:hAnsiTheme="minorHAnsi"/>
          <w:b/>
          <w:sz w:val="22"/>
        </w:rPr>
        <w:t xml:space="preserve">Modificar los </w:t>
      </w:r>
      <w:r w:rsidRPr="00E63F74">
        <w:rPr>
          <w:rFonts w:asciiTheme="minorHAnsi" w:hAnsiTheme="minorHAnsi"/>
          <w:b/>
          <w:sz w:val="22"/>
        </w:rPr>
        <w:t>Procesos:</w:t>
      </w:r>
      <w:r w:rsidRPr="00E63F74">
        <w:rPr>
          <w:rFonts w:asciiTheme="minorHAnsi" w:hAnsiTheme="minorHAnsi"/>
          <w:sz w:val="22"/>
        </w:rPr>
        <w:t xml:space="preserve"> </w:t>
      </w:r>
      <w:r w:rsidR="004025FF" w:rsidRPr="00E63F74">
        <w:rPr>
          <w:rFonts w:asciiTheme="minorHAnsi" w:hAnsiTheme="minorHAnsi"/>
          <w:sz w:val="22"/>
        </w:rPr>
        <w:t>Vinculación de clientes</w:t>
      </w:r>
      <w:r w:rsidRPr="00E63F74">
        <w:rPr>
          <w:rFonts w:asciiTheme="minorHAnsi" w:hAnsiTheme="minorHAnsi"/>
          <w:sz w:val="22"/>
        </w:rPr>
        <w:t xml:space="preserve">, </w:t>
      </w:r>
      <w:r w:rsidR="004025FF" w:rsidRPr="00E63F74">
        <w:rPr>
          <w:rFonts w:asciiTheme="minorHAnsi" w:hAnsiTheme="minorHAnsi"/>
          <w:sz w:val="22"/>
        </w:rPr>
        <w:t>Gestión de órdenes</w:t>
      </w:r>
    </w:p>
    <w:p w:rsidR="004025FF" w:rsidRPr="00E63F74" w:rsidRDefault="00E63F74" w:rsidP="00712276">
      <w:pPr>
        <w:pStyle w:val="Prrafodelista"/>
        <w:numPr>
          <w:ilvl w:val="0"/>
          <w:numId w:val="12"/>
        </w:numPr>
        <w:ind w:left="284" w:hanging="284"/>
        <w:jc w:val="both"/>
        <w:rPr>
          <w:rFonts w:asciiTheme="minorHAnsi" w:hAnsiTheme="minorHAnsi"/>
          <w:sz w:val="22"/>
        </w:rPr>
      </w:pPr>
      <w:r w:rsidRPr="00E63F74">
        <w:rPr>
          <w:rFonts w:asciiTheme="minorHAnsi" w:hAnsiTheme="minorHAnsi"/>
          <w:b/>
          <w:sz w:val="22"/>
        </w:rPr>
        <w:t>Crear los Procesos:</w:t>
      </w:r>
      <w:r w:rsidRPr="00E63F74">
        <w:rPr>
          <w:rFonts w:asciiTheme="minorHAnsi" w:hAnsiTheme="minorHAnsi"/>
          <w:sz w:val="22"/>
        </w:rPr>
        <w:t xml:space="preserve"> </w:t>
      </w:r>
      <w:r w:rsidR="004025FF" w:rsidRPr="00E63F74">
        <w:rPr>
          <w:rFonts w:asciiTheme="minorHAnsi" w:hAnsiTheme="minorHAnsi"/>
          <w:sz w:val="22"/>
        </w:rPr>
        <w:t>Servicios sobre clientes (Gestión de calificaciones, Vista 360, gestión de reclamos, proceso SLA y gestión de anulaciones)</w:t>
      </w:r>
    </w:p>
    <w:p w:rsidR="00712276" w:rsidRPr="00712276" w:rsidRDefault="00712276"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Y ninguna eliminación de los procesos actualmente definidos.</w:t>
      </w:r>
    </w:p>
    <w:p w:rsidR="004025FF" w:rsidRDefault="004025FF"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Datos</w:t>
      </w:r>
    </w:p>
    <w:p w:rsidR="00E63F74" w:rsidRPr="00712276" w:rsidRDefault="00E63F74" w:rsidP="00712276">
      <w:pPr>
        <w:jc w:val="both"/>
        <w:rPr>
          <w:rFonts w:asciiTheme="minorHAnsi" w:hAnsiTheme="minorHAnsi"/>
          <w:sz w:val="22"/>
        </w:rPr>
      </w:pPr>
    </w:p>
    <w:p w:rsidR="004025FF" w:rsidRDefault="004025FF" w:rsidP="00712276">
      <w:pPr>
        <w:jc w:val="both"/>
        <w:rPr>
          <w:rFonts w:asciiTheme="minorHAnsi" w:hAnsiTheme="minorHAnsi"/>
          <w:sz w:val="22"/>
        </w:rPr>
      </w:pPr>
      <w:r w:rsidRPr="00712276">
        <w:rPr>
          <w:rFonts w:asciiTheme="minorHAnsi" w:hAnsiTheme="minorHAnsi"/>
          <w:sz w:val="22"/>
        </w:rPr>
        <w:t>Para la arquitectura de datos se realizo la identificación de las entidades, definiendo las entidades a actualizar para que coincidan con el nuevo modelo internacional y agregando las entidades faltantes, además se definió el modelo canónico a utilizar basado en EDIFACT. Como resultado de esta arquitectura se actualizarán siete de las diecisiete entidades actuales y adicionaran las siguientes cinco: categoría,  TRM, reclamos, calificación y log.</w:t>
      </w:r>
    </w:p>
    <w:p w:rsidR="00E63F74" w:rsidRDefault="00E63F74"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Aplicaciones</w:t>
      </w:r>
    </w:p>
    <w:p w:rsidR="00E63F74" w:rsidRPr="00712276" w:rsidRDefault="00E63F74"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En cuanto a la arquitectura de aplicaciones se identificaron tres aplicaciones nuevas con responsabilidad de soportar los nuevos procesos definidos en la arquitectura de negocio y se encontró la necesidad de modificar tres de las aplicaciones con las que se cuenta actualmente.</w:t>
      </w:r>
    </w:p>
    <w:p w:rsidR="004025FF" w:rsidRDefault="004025FF" w:rsidP="00712276">
      <w:pPr>
        <w:jc w:val="both"/>
        <w:rPr>
          <w:rFonts w:asciiTheme="minorHAnsi" w:hAnsiTheme="minorHAnsi"/>
          <w:sz w:val="22"/>
        </w:rPr>
      </w:pPr>
    </w:p>
    <w:p w:rsidR="00A838EF" w:rsidRPr="00A838EF" w:rsidRDefault="00A838EF" w:rsidP="00712276">
      <w:pPr>
        <w:jc w:val="both"/>
        <w:rPr>
          <w:rFonts w:asciiTheme="minorHAnsi" w:hAnsiTheme="minorHAnsi"/>
          <w:b/>
          <w:i/>
          <w:sz w:val="22"/>
        </w:rPr>
      </w:pPr>
      <w:r>
        <w:rPr>
          <w:rFonts w:asciiTheme="minorHAnsi" w:hAnsiTheme="minorHAnsi"/>
          <w:b/>
          <w:i/>
          <w:sz w:val="22"/>
        </w:rPr>
        <w:t>Arquitectura de Tecnología:</w:t>
      </w:r>
    </w:p>
    <w:p w:rsidR="00A838EF" w:rsidRPr="00712276" w:rsidRDefault="00A838E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lastRenderedPageBreak/>
        <w:t>Finalmente para completar con la arquitectura empresarial objetivo que se plantea de acuerdo a las nuevas necesidades, se encuentra la arquitectura tecnológica, donde por medio de la matriz TRM se define la necesidad de tener veintiuno servicios para soportar las aplicaciones, los principales que guiaron la arquitectura son:</w:t>
      </w:r>
    </w:p>
    <w:p w:rsidR="004025FF" w:rsidRPr="00712276" w:rsidRDefault="004025FF" w:rsidP="00712276">
      <w:pPr>
        <w:jc w:val="both"/>
        <w:rPr>
          <w:rFonts w:asciiTheme="minorHAnsi" w:hAnsiTheme="minorHAnsi"/>
          <w:sz w:val="22"/>
        </w:rPr>
      </w:pP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Comunicación debe ser estandarizada</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Procesamiento y optimización de consultas para implementar una vista 360°</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Soportar la posibilidad de adjuntar comprobante de pago de los bancos en el proceso de pago en línea.</w:t>
      </w:r>
    </w:p>
    <w:p w:rsidR="004025FF" w:rsidRPr="00712276" w:rsidRDefault="004025F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Esta nueva arquitectura objetivo soporta los motivadores definidos y guiara la arquitectura de solución que se define posteriormente.</w:t>
      </w:r>
    </w:p>
    <w:p w:rsidR="004025FF" w:rsidRDefault="004025FF" w:rsidP="00712276">
      <w:pPr>
        <w:jc w:val="both"/>
        <w:rPr>
          <w:rFonts w:asciiTheme="minorHAnsi" w:hAnsiTheme="minorHAnsi"/>
          <w:sz w:val="22"/>
        </w:rPr>
      </w:pPr>
    </w:p>
    <w:p w:rsidR="00AA16B6" w:rsidRPr="00712276" w:rsidRDefault="00AA16B6" w:rsidP="00712276">
      <w:pPr>
        <w:jc w:val="both"/>
        <w:rPr>
          <w:rFonts w:asciiTheme="minorHAnsi" w:hAnsiTheme="minorHAnsi"/>
          <w:sz w:val="22"/>
        </w:rPr>
      </w:pPr>
    </w:p>
    <w:p w:rsidR="00CB08D2" w:rsidRPr="00ED1E8D" w:rsidRDefault="00CB08D2" w:rsidP="00A838EF">
      <w:pPr>
        <w:pStyle w:val="Prrafodelista"/>
        <w:numPr>
          <w:ilvl w:val="1"/>
          <w:numId w:val="1"/>
        </w:numPr>
        <w:ind w:left="567" w:hanging="425"/>
        <w:jc w:val="both"/>
        <w:outlineLvl w:val="1"/>
        <w:rPr>
          <w:rFonts w:asciiTheme="minorHAnsi" w:hAnsiTheme="minorHAnsi"/>
          <w:b/>
          <w:smallCaps/>
          <w:sz w:val="22"/>
        </w:rPr>
      </w:pPr>
      <w:bookmarkStart w:id="6" w:name="_Toc295581743"/>
      <w:r>
        <w:rPr>
          <w:rFonts w:asciiTheme="minorHAnsi" w:hAnsiTheme="minorHAnsi"/>
          <w:b/>
          <w:smallCaps/>
          <w:sz w:val="22"/>
        </w:rPr>
        <w:t>Motivadores de negocio</w:t>
      </w:r>
      <w:bookmarkEnd w:id="6"/>
    </w:p>
    <w:p w:rsidR="00CB08D2" w:rsidRDefault="00CB08D2" w:rsidP="00D60A5C">
      <w:pPr>
        <w:rPr>
          <w:rFonts w:asciiTheme="minorHAnsi" w:hAnsiTheme="minorHAnsi"/>
          <w:sz w:val="22"/>
        </w:rPr>
      </w:pPr>
    </w:p>
    <w:p w:rsidR="00A838EF" w:rsidRDefault="00A838EF" w:rsidP="00A838EF">
      <w:pPr>
        <w:pStyle w:val="Epgrafe"/>
        <w:keepNext/>
        <w:spacing w:after="120"/>
        <w:jc w:val="center"/>
        <w:rPr>
          <w:rFonts w:asciiTheme="minorHAnsi" w:hAnsiTheme="minorHAnsi"/>
          <w:color w:val="auto"/>
          <w:sz w:val="20"/>
        </w:rPr>
      </w:pPr>
      <w:bookmarkStart w:id="7" w:name="_Toc295581853"/>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Motivadores de Negocio</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3402"/>
        <w:gridCol w:w="5670"/>
      </w:tblGrid>
      <w:tr w:rsidR="00A27A0F" w:rsidTr="00A838EF">
        <w:trPr>
          <w:cantSplit/>
          <w:tblHeader/>
          <w:jc w:val="center"/>
        </w:trPr>
        <w:tc>
          <w:tcPr>
            <w:tcW w:w="851"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ID</w:t>
            </w:r>
          </w:p>
        </w:tc>
        <w:tc>
          <w:tcPr>
            <w:tcW w:w="3402"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Nombre</w:t>
            </w:r>
          </w:p>
        </w:tc>
        <w:tc>
          <w:tcPr>
            <w:tcW w:w="5670"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Descripción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M1</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Gestión de solicitudes post-venta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SLA, gestionar los reclamos de facturación, órdenes incompletas, órdenes tardías, comisiones mal calculadas.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M2</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Pagos en línea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soportar la funcionalidad del pago en línea</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M3</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Ofrecer servicios de comunicación entre clientes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Brinda herramientas de comunicación entre los clientes y permite implementar la funcionalidad de calificación.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M4</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Realizar compra directa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escoger un proveedor de manera directa teniendo como referencia las calificaciones dadas y su historial.</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M5</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Generar informes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una vista 360° del cliente donde se generan una gran cantidad de reportes.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M6</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Extender procesos del MP</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Soporta la nueva visión internacional del MarketPlace.</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M7</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Estandarizar mensajes de comunicación</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La comunicación debe ser estandarizada para facilitar el crecimiento y adaptación del MarketPlace en más países.</w:t>
            </w:r>
          </w:p>
        </w:tc>
      </w:tr>
    </w:tbl>
    <w:p w:rsidR="00AA16B6" w:rsidRDefault="00AA16B6" w:rsidP="00AA16B6">
      <w:pPr>
        <w:jc w:val="both"/>
        <w:rPr>
          <w:rFonts w:asciiTheme="minorHAnsi" w:hAnsiTheme="minorHAnsi"/>
          <w:sz w:val="22"/>
        </w:rPr>
      </w:pPr>
    </w:p>
    <w:p w:rsidR="00AA16B6" w:rsidRPr="00712276" w:rsidRDefault="00AA16B6" w:rsidP="00AA16B6">
      <w:pPr>
        <w:jc w:val="both"/>
        <w:rPr>
          <w:rFonts w:asciiTheme="minorHAnsi" w:hAnsiTheme="minorHAnsi"/>
          <w:sz w:val="22"/>
        </w:rPr>
      </w:pPr>
    </w:p>
    <w:p w:rsidR="00AA16B6" w:rsidRPr="00ED1E8D" w:rsidRDefault="00AA16B6" w:rsidP="00C25C96">
      <w:pPr>
        <w:pStyle w:val="Prrafodelista"/>
        <w:numPr>
          <w:ilvl w:val="1"/>
          <w:numId w:val="1"/>
        </w:numPr>
        <w:ind w:left="567" w:hanging="425"/>
        <w:jc w:val="both"/>
        <w:outlineLvl w:val="1"/>
        <w:rPr>
          <w:rFonts w:asciiTheme="minorHAnsi" w:hAnsiTheme="minorHAnsi"/>
          <w:b/>
          <w:smallCaps/>
          <w:sz w:val="22"/>
        </w:rPr>
      </w:pPr>
      <w:bookmarkStart w:id="8" w:name="_Toc295581744"/>
      <w:r>
        <w:rPr>
          <w:rFonts w:asciiTheme="minorHAnsi" w:hAnsiTheme="minorHAnsi"/>
          <w:b/>
          <w:smallCaps/>
          <w:sz w:val="22"/>
        </w:rPr>
        <w:t>Stakeholders</w:t>
      </w:r>
      <w:bookmarkEnd w:id="8"/>
    </w:p>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presenta una recopilación de los stakeholders del MarketPlace. Los stakeholders son aquellos que tienen intereses particulares sobre la empresa, su negocio y operatividad. </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9" w:name="_Toc288507786"/>
      <w:bookmarkStart w:id="10" w:name="_Toc295581854"/>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Stakeholders</w:t>
      </w:r>
      <w:bookmarkEnd w:id="9"/>
      <w:bookmarkEnd w:id="10"/>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000"/>
      </w:tblPr>
      <w:tblGrid>
        <w:gridCol w:w="1134"/>
        <w:gridCol w:w="3402"/>
        <w:gridCol w:w="5387"/>
      </w:tblGrid>
      <w:tr w:rsidR="00AA16B6" w:rsidRPr="00C25C96" w:rsidTr="00C25C96">
        <w:trPr>
          <w:cnfStyle w:val="000000100000"/>
          <w:trHeight w:val="234"/>
        </w:trPr>
        <w:tc>
          <w:tcPr>
            <w:cnfStyle w:val="000010000000"/>
            <w:tcW w:w="113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ID</w:t>
            </w:r>
          </w:p>
        </w:tc>
        <w:tc>
          <w:tcPr>
            <w:tcW w:w="3402" w:type="dxa"/>
            <w:tcBorders>
              <w:top w:val="none" w:sz="0" w:space="0" w:color="auto"/>
              <w:bottom w:val="none" w:sz="0" w:space="0" w:color="auto"/>
            </w:tcBorders>
            <w:shd w:val="clear" w:color="auto" w:fill="B8CCE4" w:themeFill="accent1" w:themeFillTint="66"/>
            <w:vAlign w:val="center"/>
          </w:tcPr>
          <w:p w:rsidR="00AA16B6" w:rsidRPr="00C25C96" w:rsidRDefault="00AA16B6" w:rsidP="00C25C96">
            <w:pPr>
              <w:jc w:val="center"/>
              <w:cnfStyle w:val="000000100000"/>
              <w:rPr>
                <w:rFonts w:asciiTheme="minorHAnsi" w:hAnsiTheme="minorHAnsi"/>
                <w:b/>
              </w:rPr>
            </w:pPr>
            <w:r w:rsidRPr="00C25C96">
              <w:rPr>
                <w:rFonts w:asciiTheme="minorHAnsi" w:hAnsiTheme="minorHAnsi"/>
                <w:b/>
              </w:rPr>
              <w:t>Nombre</w:t>
            </w:r>
          </w:p>
        </w:tc>
        <w:tc>
          <w:tcPr>
            <w:cnfStyle w:val="000010000000"/>
            <w:tcW w:w="5387"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Descripción</w:t>
            </w:r>
          </w:p>
        </w:tc>
      </w:tr>
      <w:tr w:rsidR="00AA16B6" w:rsidRPr="00C25C96" w:rsidTr="00C25C96">
        <w:trPr>
          <w:trHeight w:val="234"/>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MarketPlace</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La empresa. Interesada en el rendimiento del negocio.</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Junta directiva del MarketPlace</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Gerentes de alto nivel del MarketPlace. Son informados acerca del desarrollo del proyecto de arquitectura empresarial.</w:t>
            </w:r>
          </w:p>
        </w:tc>
      </w:tr>
      <w:tr w:rsidR="00AA16B6" w:rsidRPr="00C25C96" w:rsidTr="00C25C96">
        <w:trPr>
          <w:trHeight w:val="360"/>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Vicepresidentes departamentales y jefes del MarketPlace</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Gerentes de medio y bajo nivel del MarketPlace. Son quienes conocen en profundidad los procesos de la empresa.</w:t>
            </w:r>
          </w:p>
        </w:tc>
      </w:tr>
      <w:tr w:rsidR="00AA16B6" w:rsidRPr="00C25C96" w:rsidTr="00C25C96">
        <w:trPr>
          <w:cnfStyle w:val="000000100000"/>
          <w:trHeight w:val="232"/>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lastRenderedPageBreak/>
              <w:t>S4</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Clientes</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los servicios prestados por la empresa.</w:t>
            </w:r>
          </w:p>
        </w:tc>
      </w:tr>
      <w:tr w:rsidR="00AA16B6" w:rsidRPr="00C25C96" w:rsidTr="00C25C96">
        <w:trPr>
          <w:trHeight w:val="103"/>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Bancos</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el procesamiento de pagos.</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Grupo de desarrollo</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Personas encargadas de implementar los proyectos derivados del proceso de arquitectura empresarial.</w:t>
            </w:r>
          </w:p>
        </w:tc>
      </w:tr>
    </w:tbl>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A continuación se detallan los intereses y/o expectativas que tienen los stakeholders frente a la arquitectura empresarial planteada:</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11" w:name="_Toc288507787"/>
      <w:bookmarkStart w:id="12" w:name="_Toc295581855"/>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3</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Expectativas de los Stakeholders</w:t>
      </w:r>
      <w:bookmarkEnd w:id="11"/>
      <w:bookmarkEnd w:id="12"/>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28" w:type="dxa"/>
        </w:tblCellMar>
        <w:tblLook w:val="0000"/>
      </w:tblPr>
      <w:tblGrid>
        <w:gridCol w:w="1418"/>
        <w:gridCol w:w="8505"/>
      </w:tblGrid>
      <w:tr w:rsidR="00AA16B6" w:rsidRPr="00C25C96" w:rsidTr="00C25C96">
        <w:trPr>
          <w:trHeight w:val="103"/>
          <w:tblHeader/>
        </w:trPr>
        <w:tc>
          <w:tcPr>
            <w:tcW w:w="1418" w:type="dxa"/>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Stakeholder</w:t>
            </w:r>
          </w:p>
        </w:tc>
        <w:tc>
          <w:tcPr>
            <w:tcW w:w="8505" w:type="dxa"/>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Interés/Expectativa</w:t>
            </w:r>
          </w:p>
        </w:tc>
      </w:tr>
      <w:tr w:rsidR="00AA16B6" w:rsidRPr="00C25C96" w:rsidTr="00C25C96">
        <w:trPr>
          <w:trHeight w:val="375"/>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Satisfacer las presiones de sus clientes y de su entorno</w:t>
            </w:r>
          </w:p>
          <w:p w:rsidR="00AA16B6" w:rsidRPr="00C25C96" w:rsidRDefault="00AA16B6" w:rsidP="00C25C96">
            <w:pPr>
              <w:rPr>
                <w:rFonts w:asciiTheme="minorHAnsi" w:hAnsiTheme="minorHAnsi"/>
              </w:rPr>
            </w:pPr>
            <w:r w:rsidRPr="00C25C96">
              <w:rPr>
                <w:rFonts w:asciiTheme="minorHAnsi" w:hAnsiTheme="minorHAnsi"/>
              </w:rPr>
              <w:t>Lograr una idea clara del camino a seguir para alcanzar su modelo operacional objetivo.</w:t>
            </w:r>
          </w:p>
        </w:tc>
      </w:tr>
      <w:tr w:rsidR="00AA16B6" w:rsidRPr="00C25C96" w:rsidTr="00C25C96">
        <w:trPr>
          <w:trHeight w:val="632"/>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Definir un conjunto de proyectos para alcanzar el modelo operacional objetivo del MarketPlace.</w:t>
            </w:r>
          </w:p>
          <w:p w:rsidR="00AA16B6" w:rsidRPr="00C25C96" w:rsidRDefault="00AA16B6" w:rsidP="00C25C96">
            <w:pPr>
              <w:rPr>
                <w:rFonts w:asciiTheme="minorHAnsi" w:hAnsiTheme="minorHAnsi"/>
              </w:rPr>
            </w:pPr>
            <w:r w:rsidRPr="00C25C96">
              <w:rPr>
                <w:rFonts w:asciiTheme="minorHAnsi" w:hAnsiTheme="minorHAnsi"/>
              </w:rPr>
              <w:t>Definir un conjunto de indicadores de gestión que les permita tomar decisiones.</w:t>
            </w:r>
          </w:p>
          <w:p w:rsidR="00AA16B6" w:rsidRPr="00C25C96" w:rsidRDefault="00AA16B6" w:rsidP="00C25C96">
            <w:pPr>
              <w:rPr>
                <w:rFonts w:asciiTheme="minorHAnsi" w:hAnsiTheme="minorHAnsi"/>
              </w:rPr>
            </w:pPr>
            <w:r w:rsidRPr="00C25C96">
              <w:rPr>
                <w:rFonts w:asciiTheme="minorHAnsi" w:hAnsiTheme="minorHAnsi"/>
              </w:rPr>
              <w:t>Definir la arquitectura empresarial actual y objetivo.</w:t>
            </w:r>
          </w:p>
        </w:tc>
      </w:tr>
      <w:tr w:rsidR="00AA16B6" w:rsidRPr="00C25C96" w:rsidTr="00C25C96">
        <w:trPr>
          <w:trHeight w:val="50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Definir una arquitectura objetivo que les permita mejorar sus operaciones.</w:t>
            </w:r>
          </w:p>
          <w:p w:rsidR="00AA16B6" w:rsidRPr="00C25C96" w:rsidRDefault="00AA16B6" w:rsidP="00C25C96">
            <w:pPr>
              <w:rPr>
                <w:rFonts w:asciiTheme="minorHAnsi" w:hAnsiTheme="minorHAnsi"/>
              </w:rPr>
            </w:pPr>
            <w:r w:rsidRPr="00C25C96">
              <w:rPr>
                <w:rFonts w:asciiTheme="minorHAnsi" w:hAnsiTheme="minorHAnsi"/>
              </w:rPr>
              <w:t>Mejorar la gestión de los procesos de cada departamento, área, subárea, etc.</w:t>
            </w:r>
          </w:p>
        </w:tc>
      </w:tr>
      <w:tr w:rsidR="00AA16B6" w:rsidRPr="00C25C96" w:rsidTr="00C25C96">
        <w:trPr>
          <w:trHeight w:val="494"/>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S4</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Lograr una oferta de servicio más diversificada, transparente (subasta inversa), automatizada, flexible, segura, multicanal, basada en estándares abiertos de la industria (EDI Messages), orientada al autoservicio (selfservice).</w:t>
            </w:r>
          </w:p>
        </w:tc>
      </w:tr>
      <w:tr w:rsidR="00AA16B6" w:rsidRPr="00C25C96" w:rsidTr="00C25C96">
        <w:trPr>
          <w:trHeight w:val="11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Mejorar sus relaciones con el MarketPlace</w:t>
            </w:r>
          </w:p>
        </w:tc>
      </w:tr>
      <w:tr w:rsidR="00AA16B6" w:rsidRPr="00C25C96" w:rsidTr="00C25C96">
        <w:trPr>
          <w:trHeight w:val="24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Obtener una definición clara de lo que se espera implementar durante el proceso de desarrollo.</w:t>
            </w:r>
          </w:p>
        </w:tc>
      </w:tr>
    </w:tbl>
    <w:p w:rsidR="00AA16B6" w:rsidRPr="00ED1E8D" w:rsidRDefault="00AA16B6" w:rsidP="00AA16B6">
      <w:pPr>
        <w:jc w:val="both"/>
        <w:rPr>
          <w:rFonts w:asciiTheme="minorHAnsi" w:hAnsiTheme="minorHAnsi"/>
          <w:sz w:val="22"/>
        </w:rPr>
      </w:pPr>
    </w:p>
    <w:p w:rsidR="00D01816" w:rsidRDefault="00D01816" w:rsidP="00D01816">
      <w:pPr>
        <w:jc w:val="both"/>
        <w:rPr>
          <w:rFonts w:asciiTheme="minorHAnsi" w:hAnsiTheme="minorHAnsi"/>
          <w:sz w:val="22"/>
        </w:rPr>
      </w:pPr>
    </w:p>
    <w:p w:rsidR="00D01816" w:rsidRPr="00ED1E8D" w:rsidRDefault="00D01816" w:rsidP="00C25C96">
      <w:pPr>
        <w:pStyle w:val="Prrafodelista"/>
        <w:numPr>
          <w:ilvl w:val="1"/>
          <w:numId w:val="1"/>
        </w:numPr>
        <w:ind w:left="567" w:hanging="425"/>
        <w:jc w:val="both"/>
        <w:outlineLvl w:val="1"/>
        <w:rPr>
          <w:rFonts w:asciiTheme="minorHAnsi" w:hAnsiTheme="minorHAnsi"/>
          <w:b/>
          <w:smallCaps/>
          <w:sz w:val="22"/>
        </w:rPr>
      </w:pPr>
      <w:bookmarkStart w:id="13" w:name="_Toc295581745"/>
      <w:r>
        <w:rPr>
          <w:rFonts w:asciiTheme="minorHAnsi" w:hAnsiTheme="minorHAnsi"/>
          <w:b/>
          <w:smallCaps/>
          <w:sz w:val="22"/>
        </w:rPr>
        <w:t>Arquitectura de negocio</w:t>
      </w:r>
      <w:bookmarkEnd w:id="13"/>
    </w:p>
    <w:p w:rsidR="00D01816" w:rsidRDefault="00D01816" w:rsidP="00D01816">
      <w:pPr>
        <w:jc w:val="both"/>
        <w:rPr>
          <w:rFonts w:asciiTheme="minorHAnsi" w:hAnsiTheme="minorHAnsi"/>
          <w:sz w:val="22"/>
        </w:rPr>
      </w:pPr>
    </w:p>
    <w:p w:rsidR="00D01816" w:rsidRPr="00D60A5C" w:rsidRDefault="00D01816" w:rsidP="00D01816">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01816" w:rsidRDefault="00D01816" w:rsidP="00D01816">
      <w:pPr>
        <w:jc w:val="both"/>
        <w:rPr>
          <w:rFonts w:asciiTheme="minorHAnsi" w:hAnsiTheme="minorHAnsi"/>
          <w:sz w:val="22"/>
        </w:rPr>
      </w:pPr>
      <w:r>
        <w:rPr>
          <w:rFonts w:asciiTheme="minorHAnsi" w:hAnsiTheme="minorHAnsi"/>
          <w:sz w:val="22"/>
        </w:rPr>
        <w:t>(</w:t>
      </w:r>
      <w:r w:rsidR="00AE449A">
        <w:rPr>
          <w:rFonts w:asciiTheme="minorHAnsi" w:hAnsiTheme="minorHAnsi"/>
          <w:sz w:val="22"/>
        </w:rPr>
        <w:t>SANDRA</w:t>
      </w:r>
      <w:r>
        <w:rPr>
          <w:rFonts w:asciiTheme="minorHAnsi" w:hAnsiTheme="minorHAnsi"/>
          <w:sz w:val="22"/>
        </w:rPr>
        <w:t>)</w:t>
      </w:r>
    </w:p>
    <w:p w:rsidR="00D01816" w:rsidRDefault="00D01816" w:rsidP="00D01816">
      <w:pPr>
        <w:jc w:val="both"/>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4" w:name="_Toc295581746"/>
      <w:r>
        <w:rPr>
          <w:rFonts w:asciiTheme="minorHAnsi" w:hAnsiTheme="minorHAnsi"/>
          <w:b/>
          <w:smallCaps/>
          <w:sz w:val="22"/>
        </w:rPr>
        <w:t>arquitectura datos</w:t>
      </w:r>
      <w:bookmarkEnd w:id="14"/>
    </w:p>
    <w:p w:rsidR="00AE449A" w:rsidRPr="00C25C96" w:rsidRDefault="00AE449A" w:rsidP="00C25C96">
      <w:pPr>
        <w:rPr>
          <w:rFonts w:asciiTheme="minorHAnsi" w:hAnsiTheme="minorHAnsi"/>
          <w:sz w:val="22"/>
        </w:rPr>
      </w:pPr>
    </w:p>
    <w:p w:rsidR="00614828" w:rsidRPr="00C25C96" w:rsidRDefault="00AE449A" w:rsidP="00C25C96">
      <w:pPr>
        <w:rPr>
          <w:rFonts w:asciiTheme="minorHAnsi" w:hAnsiTheme="minorHAnsi"/>
          <w:sz w:val="22"/>
        </w:rPr>
      </w:pPr>
      <w:r w:rsidRPr="00C25C96">
        <w:rPr>
          <w:rFonts w:asciiTheme="minorHAnsi" w:hAnsiTheme="minorHAnsi"/>
          <w:sz w:val="22"/>
        </w:rPr>
        <w:t>Mauricio (diferencia ENTRE AS-IS TO BE )</w:t>
      </w:r>
    </w:p>
    <w:p w:rsidR="00AE449A" w:rsidRDefault="00AE449A"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Pr="00C25C96" w:rsidRDefault="00413944" w:rsidP="00C25C96">
      <w:pPr>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5" w:name="_Toc295581747"/>
      <w:r>
        <w:rPr>
          <w:rFonts w:asciiTheme="minorHAnsi" w:hAnsiTheme="minorHAnsi"/>
          <w:b/>
          <w:smallCaps/>
          <w:sz w:val="22"/>
        </w:rPr>
        <w:lastRenderedPageBreak/>
        <w:t>arquitectura aplicaciones</w:t>
      </w:r>
      <w:bookmarkEnd w:id="15"/>
    </w:p>
    <w:p w:rsidR="00AE449A" w:rsidRPr="00C25C96" w:rsidRDefault="00AE449A" w:rsidP="00C25C96">
      <w:pPr>
        <w:rPr>
          <w:sz w:val="22"/>
        </w:rPr>
      </w:pPr>
    </w:p>
    <w:p w:rsidR="001F05D6" w:rsidRDefault="001F05D6" w:rsidP="001F05D6">
      <w:pPr>
        <w:jc w:val="both"/>
        <w:rPr>
          <w:rFonts w:asciiTheme="minorHAnsi" w:hAnsiTheme="minorHAnsi"/>
          <w:sz w:val="22"/>
        </w:rPr>
      </w:pPr>
      <w:r>
        <w:rPr>
          <w:rFonts w:asciiTheme="minorHAnsi" w:hAnsiTheme="minorHAnsi"/>
          <w:sz w:val="22"/>
        </w:rPr>
        <w:t>Tomando como base las aplicaciones existentes en el AS-IS del MarketPlace, estas se emplea</w:t>
      </w:r>
      <w:r w:rsidR="006F57BE">
        <w:rPr>
          <w:rFonts w:asciiTheme="minorHAnsi" w:hAnsiTheme="minorHAnsi"/>
          <w:sz w:val="22"/>
        </w:rPr>
        <w:t>ran</w:t>
      </w:r>
      <w:r>
        <w:rPr>
          <w:rFonts w:asciiTheme="minorHAnsi" w:hAnsiTheme="minorHAnsi"/>
          <w:sz w:val="22"/>
        </w:rPr>
        <w:t xml:space="preserve"> para incluir</w:t>
      </w:r>
      <w:r w:rsidR="009A68E1">
        <w:rPr>
          <w:rFonts w:asciiTheme="minorHAnsi" w:hAnsiTheme="minorHAnsi"/>
          <w:sz w:val="22"/>
        </w:rPr>
        <w:t>, modificar</w:t>
      </w:r>
      <w:r>
        <w:rPr>
          <w:rFonts w:asciiTheme="minorHAnsi" w:hAnsiTheme="minorHAnsi"/>
          <w:sz w:val="22"/>
        </w:rPr>
        <w:t xml:space="preserve"> o eliminar</w:t>
      </w:r>
      <w:r w:rsidR="009A68E1">
        <w:rPr>
          <w:rFonts w:asciiTheme="minorHAnsi" w:hAnsiTheme="minorHAnsi"/>
          <w:sz w:val="22"/>
        </w:rPr>
        <w:t xml:space="preserve"> funcionalidades</w:t>
      </w:r>
      <w:r>
        <w:rPr>
          <w:rFonts w:asciiTheme="minorHAnsi" w:hAnsiTheme="minorHAnsi"/>
          <w:sz w:val="22"/>
        </w:rPr>
        <w:t xml:space="preserve">, además se </w:t>
      </w:r>
      <w:r w:rsidR="006F57BE">
        <w:rPr>
          <w:rFonts w:asciiTheme="minorHAnsi" w:hAnsiTheme="minorHAnsi"/>
          <w:sz w:val="22"/>
        </w:rPr>
        <w:t>añadirán</w:t>
      </w:r>
      <w:r>
        <w:rPr>
          <w:rFonts w:asciiTheme="minorHAnsi" w:hAnsiTheme="minorHAnsi"/>
          <w:sz w:val="22"/>
        </w:rPr>
        <w:t xml:space="preserve"> dos </w:t>
      </w:r>
      <w:r w:rsidR="006F57BE">
        <w:rPr>
          <w:rFonts w:asciiTheme="minorHAnsi" w:hAnsiTheme="minorHAnsi"/>
          <w:sz w:val="22"/>
        </w:rPr>
        <w:t xml:space="preserve">nuevas </w:t>
      </w:r>
      <w:r>
        <w:rPr>
          <w:rFonts w:asciiTheme="minorHAnsi" w:hAnsiTheme="minorHAnsi"/>
          <w:sz w:val="22"/>
        </w:rPr>
        <w:t>aplicaciones.</w:t>
      </w:r>
    </w:p>
    <w:p w:rsidR="001F05D6" w:rsidRPr="00D9040E" w:rsidRDefault="001F05D6" w:rsidP="001F05D6">
      <w:pPr>
        <w:jc w:val="both"/>
        <w:outlineLvl w:val="0"/>
        <w:rPr>
          <w:rFonts w:asciiTheme="minorHAnsi" w:hAnsiTheme="minorHAnsi"/>
          <w:b/>
          <w:smallCaps/>
          <w:sz w:val="22"/>
        </w:rPr>
      </w:pPr>
    </w:p>
    <w:p w:rsidR="001F05D6" w:rsidRDefault="001F05D6" w:rsidP="001F05D6">
      <w:pPr>
        <w:jc w:val="both"/>
        <w:rPr>
          <w:rFonts w:asciiTheme="minorHAnsi" w:hAnsiTheme="minorHAnsi"/>
          <w:sz w:val="22"/>
        </w:rPr>
      </w:pPr>
      <w:r>
        <w:rPr>
          <w:rFonts w:asciiTheme="minorHAnsi" w:hAnsiTheme="minorHAnsi"/>
          <w:sz w:val="22"/>
        </w:rPr>
        <w:t>A continuación se describe</w:t>
      </w:r>
      <w:r w:rsidR="00BD2EE4">
        <w:rPr>
          <w:rFonts w:asciiTheme="minorHAnsi" w:hAnsiTheme="minorHAnsi"/>
          <w:sz w:val="22"/>
        </w:rPr>
        <w:t xml:space="preserve"> y se hace un breve</w:t>
      </w:r>
      <w:r>
        <w:rPr>
          <w:rFonts w:asciiTheme="minorHAnsi" w:hAnsiTheme="minorHAnsi"/>
          <w:sz w:val="22"/>
        </w:rPr>
        <w:t xml:space="preserve"> en resumen </w:t>
      </w:r>
      <w:r w:rsidR="009A68E1">
        <w:rPr>
          <w:rFonts w:asciiTheme="minorHAnsi" w:hAnsiTheme="minorHAnsi"/>
          <w:sz w:val="22"/>
        </w:rPr>
        <w:t xml:space="preserve">de </w:t>
      </w:r>
      <w:r>
        <w:rPr>
          <w:rFonts w:asciiTheme="minorHAnsi" w:hAnsiTheme="minorHAnsi"/>
          <w:sz w:val="22"/>
        </w:rPr>
        <w:t>los principales cambios realizados en las aplicaciones para soportar el negocio y los datos del TO-BE</w:t>
      </w:r>
      <w:r w:rsidR="009A68E1">
        <w:rPr>
          <w:rFonts w:asciiTheme="minorHAnsi" w:hAnsiTheme="minorHAnsi"/>
          <w:sz w:val="22"/>
        </w:rPr>
        <w:t xml:space="preserve"> propuesto</w:t>
      </w:r>
      <w:r>
        <w:rPr>
          <w:rFonts w:asciiTheme="minorHAnsi" w:hAnsiTheme="minorHAnsi"/>
          <w:sz w:val="22"/>
        </w:rPr>
        <w:t>.</w:t>
      </w:r>
    </w:p>
    <w:p w:rsidR="001F05D6" w:rsidRDefault="001F05D6" w:rsidP="001F05D6">
      <w:pPr>
        <w:jc w:val="both"/>
        <w:rPr>
          <w:rFonts w:asciiTheme="minorHAnsi" w:hAnsiTheme="minorHAnsi"/>
          <w:sz w:val="22"/>
        </w:rPr>
      </w:pPr>
    </w:p>
    <w:p w:rsidR="001F05D6" w:rsidRDefault="001F05D6" w:rsidP="001F05D6">
      <w:pPr>
        <w:jc w:val="both"/>
        <w:rPr>
          <w:rFonts w:asciiTheme="minorHAnsi" w:hAnsiTheme="minorHAnsi"/>
          <w:sz w:val="22"/>
        </w:rPr>
      </w:pPr>
    </w:p>
    <w:tbl>
      <w:tblPr>
        <w:tblW w:w="0" w:type="auto"/>
        <w:jc w:val="center"/>
        <w:tblInd w:w="-467" w:type="dxa"/>
        <w:tblCellMar>
          <w:top w:w="28" w:type="dxa"/>
          <w:left w:w="85" w:type="dxa"/>
          <w:bottom w:w="28" w:type="dxa"/>
          <w:right w:w="170" w:type="dxa"/>
        </w:tblCellMar>
        <w:tblLook w:val="04A0"/>
      </w:tblPr>
      <w:tblGrid>
        <w:gridCol w:w="2625"/>
        <w:gridCol w:w="3827"/>
        <w:gridCol w:w="3217"/>
      </w:tblGrid>
      <w:tr w:rsidR="001F05D6" w:rsidTr="00BD2EE4">
        <w:trPr>
          <w:trHeight w:val="20"/>
          <w:jc w:val="center"/>
        </w:trPr>
        <w:tc>
          <w:tcPr>
            <w:tcW w:w="2468" w:type="dxa"/>
            <w:shd w:val="clear" w:color="auto" w:fill="4F81BD"/>
            <w:noWrap/>
            <w:vAlign w:val="center"/>
            <w:hideMark/>
          </w:tcPr>
          <w:p w:rsidR="001F05D6" w:rsidRDefault="001F05D6" w:rsidP="00F421E4">
            <w:pPr>
              <w:spacing w:line="276" w:lineRule="auto"/>
              <w:jc w:val="center"/>
              <w:rPr>
                <w:rFonts w:asciiTheme="minorHAnsi" w:eastAsia="Times New Roman" w:hAnsiTheme="minorHAnsi" w:cs="Calibri"/>
                <w:b/>
                <w:bCs/>
                <w:color w:val="FFFFFF"/>
                <w:lang w:eastAsia="en-US"/>
              </w:rPr>
            </w:pPr>
            <w:r>
              <w:rPr>
                <w:rFonts w:asciiTheme="minorHAnsi" w:eastAsia="Times New Roman" w:hAnsiTheme="minorHAnsi" w:cs="Calibri"/>
                <w:b/>
                <w:bCs/>
                <w:color w:val="FFFFFF"/>
                <w:lang w:eastAsia="en-US"/>
              </w:rPr>
              <w:t>Nombre</w:t>
            </w:r>
          </w:p>
        </w:tc>
        <w:tc>
          <w:tcPr>
            <w:tcW w:w="3827" w:type="dxa"/>
            <w:shd w:val="clear" w:color="auto" w:fill="4F81BD"/>
            <w:noWrap/>
            <w:vAlign w:val="center"/>
            <w:hideMark/>
          </w:tcPr>
          <w:p w:rsidR="001F05D6" w:rsidRDefault="001F05D6" w:rsidP="00F421E4">
            <w:pPr>
              <w:spacing w:line="276" w:lineRule="auto"/>
              <w:rPr>
                <w:rFonts w:asciiTheme="minorHAnsi" w:eastAsia="Times New Roman" w:hAnsiTheme="minorHAnsi" w:cs="Calibri"/>
                <w:b/>
                <w:bCs/>
                <w:color w:val="FFFFFF"/>
                <w:lang w:eastAsia="en-US"/>
              </w:rPr>
            </w:pPr>
            <w:r>
              <w:rPr>
                <w:rFonts w:asciiTheme="minorHAnsi" w:eastAsia="Times New Roman" w:hAnsiTheme="minorHAnsi" w:cs="Calibri"/>
                <w:b/>
                <w:bCs/>
                <w:color w:val="FFFFFF"/>
                <w:lang w:eastAsia="en-US"/>
              </w:rPr>
              <w:t>Descripción</w:t>
            </w:r>
          </w:p>
        </w:tc>
        <w:tc>
          <w:tcPr>
            <w:tcW w:w="3217" w:type="dxa"/>
            <w:shd w:val="clear" w:color="auto" w:fill="4F81BD"/>
          </w:tcPr>
          <w:p w:rsidR="001F05D6" w:rsidRDefault="00E26917" w:rsidP="00F421E4">
            <w:pPr>
              <w:spacing w:line="276" w:lineRule="auto"/>
              <w:jc w:val="center"/>
              <w:rPr>
                <w:rFonts w:asciiTheme="minorHAnsi" w:eastAsia="Times New Roman" w:hAnsiTheme="minorHAnsi" w:cs="Calibri"/>
                <w:b/>
                <w:bCs/>
                <w:color w:val="FFFFFF"/>
                <w:lang w:eastAsia="en-US"/>
              </w:rPr>
            </w:pPr>
            <w:r>
              <w:rPr>
                <w:rFonts w:asciiTheme="minorHAnsi" w:eastAsia="Times New Roman" w:hAnsiTheme="minorHAnsi" w:cs="Calibri"/>
                <w:b/>
                <w:bCs/>
                <w:color w:val="FFFFFF"/>
                <w:lang w:eastAsia="en-US"/>
              </w:rPr>
              <w:t>Principales cambios</w:t>
            </w:r>
            <w:r w:rsidR="001F05D6">
              <w:rPr>
                <w:rFonts w:asciiTheme="minorHAnsi" w:eastAsia="Times New Roman" w:hAnsiTheme="minorHAnsi" w:cs="Calibri"/>
                <w:b/>
                <w:bCs/>
                <w:color w:val="FFFFFF"/>
                <w:lang w:eastAsia="en-US"/>
              </w:rPr>
              <w:t xml:space="preserve"> en el TO-BE</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RiskQualification-System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Consolidar y calcular el riesgo de una empresa a partir de la existencia en Confecamaras, calificación de Datacrédito y listas negras (Clinton y antilavado).</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Esta aplicación se mantiene como esta para ser utilizada en el TO-BE</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CRM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Manejar las relaciones con los clientes que fueron registrados y con los que no fue posible realizar esta acción. Administra las preferencias de los clientes.</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incorporar nuevas funcionalidades de negocio en los subprocesos: Registro de clientes, Procesar órdenes de compra y Servicios sobre clientes.</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TransactManager-System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Soporta la operación de mediación de mensajes del MarketPlace. Además, genera y selecciona el fabricante ganador en la subasta inversa.</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incluir nuevas funcionalidades del subproceso de Facturación.</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BillingCharges-System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Generar y adminstrar el proceso defacturación por comision realizada para cada cliente del MarketPlace.</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incluir nuevas funcionalidades para el subproceso de Servicio sobre clientes</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POManager</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Se encarga de registrar todas las órdenes de compra que ingresan al sistema para darles seguimiento.</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incluir nuevas funcionalidades para los subprocesos: Procesar órdenes de compra, Servicios sobre clientes.</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BAM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Generar reportes y realizar monitoreo en tiempo real de la actividad diaria del marketPlace</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eliminan funcionalidades de los subprocesos: registro de clientes, procesar órdenes de compra, Procesamiento PRICAT, RMA y Facturación. Se incluyen funcionalidades del subproceso de servicios sobre clientes.</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AuditApplicationSystem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Realizar funciones de auditoría sobre las actividades del marketPlace</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eliminan las funcionalidades de los diferentes subprocesos, no contiene una funcionalidad de negocio.</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WebDocumentManagement</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 xml:space="preserve">Administrar el manejo de bases documentales del MarketPlace y permitir opciones de consulta, recuperación y </w:t>
            </w:r>
            <w:r>
              <w:rPr>
                <w:rFonts w:asciiTheme="minorHAnsi" w:eastAsia="Times New Roman" w:hAnsiTheme="minorHAnsi" w:cs="Calibri"/>
                <w:lang w:eastAsia="en-US"/>
              </w:rPr>
              <w:lastRenderedPageBreak/>
              <w:t>almacenamiento de documentos</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lastRenderedPageBreak/>
              <w:t>Se eliminan algunas de las funcionalidades del subproceso de registro de clientes</w:t>
            </w:r>
          </w:p>
        </w:tc>
      </w:tr>
      <w:tr w:rsidR="001F05D6" w:rsidTr="00BD2EE4">
        <w:trPr>
          <w:trHeight w:val="20"/>
          <w:jc w:val="center"/>
        </w:trPr>
        <w:tc>
          <w:tcPr>
            <w:tcW w:w="2468" w:type="dxa"/>
            <w:shd w:val="clear" w:color="auto" w:fill="DBE5F1"/>
            <w:noWrap/>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lastRenderedPageBreak/>
              <w:t>BackUpManagement-System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Soporta las actividades de respaldo de información del MarketPlace</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eliminan las funcionalidades de los diferentes subprocesos, no contiene una funcionalidad de negocio.</w:t>
            </w:r>
          </w:p>
        </w:tc>
      </w:tr>
      <w:tr w:rsidR="001F05D6" w:rsidTr="00BD2EE4">
        <w:trPr>
          <w:trHeight w:val="20"/>
          <w:jc w:val="center"/>
        </w:trPr>
        <w:tc>
          <w:tcPr>
            <w:tcW w:w="2468" w:type="dxa"/>
            <w:noWrap/>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SSO Authentication</w:t>
            </w:r>
          </w:p>
        </w:tc>
        <w:tc>
          <w:tcPr>
            <w:tcW w:w="3827" w:type="dxa"/>
            <w:noWrap/>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el inicio de sesión a partir de un único punto.</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Esta aplicación se mantiene como esta para ser utilizada en el TO-BE</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International Risk Qualification 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consultar información de entidades fuera de Colombia</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Aplicación nueva responsable de funcionalidades en el subproceso de registro de clientes.</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TRM System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administrar las tasas representativas del mercado para todo lo relacionado con la conversión de monedas locales</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Aplicación nueva responsable de funcionalidades en los subprocesos: Procesar órdenes de compra, Facturación</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Payment 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realizar pagos a nivel internacional</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Aplicación nueva responsable de funcionalidades en el subproceso de Facturación</w:t>
            </w:r>
          </w:p>
        </w:tc>
      </w:tr>
    </w:tbl>
    <w:p w:rsidR="00614828" w:rsidRPr="001F05D6" w:rsidRDefault="00614828" w:rsidP="00C25C96">
      <w:pPr>
        <w:rPr>
          <w:sz w:val="22"/>
        </w:rPr>
      </w:pPr>
    </w:p>
    <w:p w:rsidR="00D01816" w:rsidRDefault="00D01816" w:rsidP="00C25C96">
      <w:pPr>
        <w:pStyle w:val="Prrafodelista"/>
        <w:numPr>
          <w:ilvl w:val="1"/>
          <w:numId w:val="1"/>
        </w:numPr>
        <w:ind w:left="567" w:hanging="425"/>
        <w:jc w:val="both"/>
        <w:outlineLvl w:val="1"/>
        <w:rPr>
          <w:rFonts w:asciiTheme="minorHAnsi" w:hAnsiTheme="minorHAnsi"/>
          <w:b/>
          <w:smallCaps/>
          <w:sz w:val="22"/>
        </w:rPr>
      </w:pPr>
      <w:bookmarkStart w:id="16" w:name="_Toc295581748"/>
      <w:r>
        <w:rPr>
          <w:rFonts w:asciiTheme="minorHAnsi" w:hAnsiTheme="minorHAnsi"/>
          <w:b/>
          <w:smallCaps/>
          <w:sz w:val="22"/>
        </w:rPr>
        <w:t>arquitectura tecnológica</w:t>
      </w:r>
      <w:bookmarkEnd w:id="16"/>
    </w:p>
    <w:p w:rsidR="00D01816" w:rsidRPr="00A838EF" w:rsidRDefault="00D01816" w:rsidP="00D01816">
      <w:pPr>
        <w:jc w:val="both"/>
        <w:rPr>
          <w:rFonts w:asciiTheme="minorHAnsi" w:hAnsiTheme="minorHAnsi"/>
          <w:sz w:val="22"/>
        </w:rPr>
      </w:pPr>
    </w:p>
    <w:p w:rsidR="00D01816" w:rsidRPr="00A838EF" w:rsidRDefault="00D01816" w:rsidP="00D01816">
      <w:pPr>
        <w:jc w:val="both"/>
        <w:rPr>
          <w:rFonts w:asciiTheme="minorHAnsi" w:hAnsiTheme="minorHAnsi"/>
          <w:sz w:val="22"/>
        </w:rPr>
      </w:pPr>
      <w:r w:rsidRPr="00A838EF">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p>
    <w:p w:rsidR="00D01816" w:rsidRPr="00A838EF" w:rsidRDefault="00D01816" w:rsidP="00D01816">
      <w:pPr>
        <w:jc w:val="both"/>
        <w:rPr>
          <w:rFonts w:asciiTheme="minorHAnsi" w:hAnsiTheme="minorHAnsi"/>
          <w:sz w:val="22"/>
        </w:rPr>
      </w:pPr>
    </w:p>
    <w:p w:rsidR="00D01816" w:rsidRDefault="00D01816" w:rsidP="00D01816">
      <w:pPr>
        <w:jc w:val="center"/>
        <w:rPr>
          <w:rFonts w:asciiTheme="minorHAnsi" w:hAnsiTheme="minorHAnsi"/>
          <w:sz w:val="22"/>
        </w:rPr>
      </w:pPr>
      <w:r w:rsidRPr="003973F8">
        <w:rPr>
          <w:noProof/>
        </w:rPr>
        <w:lastRenderedPageBreak/>
        <w:drawing>
          <wp:inline distT="0" distB="0" distL="0" distR="0">
            <wp:extent cx="5612130" cy="4483735"/>
            <wp:effectExtent l="19050" t="0" r="7620" b="0"/>
            <wp:docPr id="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4483735"/>
                    </a:xfrm>
                    <a:prstGeom prst="rect">
                      <a:avLst/>
                    </a:prstGeom>
                  </pic:spPr>
                </pic:pic>
              </a:graphicData>
            </a:graphic>
          </wp:inline>
        </w:drawing>
      </w:r>
    </w:p>
    <w:p w:rsidR="00D01816" w:rsidRPr="00A46107" w:rsidRDefault="00D01816" w:rsidP="00D01816">
      <w:pPr>
        <w:pStyle w:val="Epgrafe"/>
        <w:spacing w:before="120" w:after="0"/>
        <w:jc w:val="center"/>
        <w:rPr>
          <w:rFonts w:ascii="Calibri" w:hAnsi="Calibri"/>
          <w:color w:val="auto"/>
          <w:sz w:val="24"/>
        </w:rPr>
      </w:pPr>
      <w:bookmarkStart w:id="17" w:name="_Toc295581763"/>
      <w:r w:rsidRPr="00A46107">
        <w:rPr>
          <w:rFonts w:ascii="Calibri" w:hAnsi="Calibri"/>
          <w:color w:val="auto"/>
          <w:sz w:val="20"/>
        </w:rPr>
        <w:t xml:space="preserve">Figura </w:t>
      </w:r>
      <w:r w:rsidR="009F2C9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9F2C90" w:rsidRPr="00A46107">
        <w:rPr>
          <w:rFonts w:ascii="Calibri" w:hAnsi="Calibri"/>
          <w:color w:val="auto"/>
          <w:sz w:val="20"/>
        </w:rPr>
        <w:fldChar w:fldCharType="separate"/>
      </w:r>
      <w:r w:rsidR="003A4038">
        <w:rPr>
          <w:rFonts w:ascii="Calibri" w:hAnsi="Calibri"/>
          <w:noProof/>
          <w:color w:val="auto"/>
          <w:sz w:val="20"/>
        </w:rPr>
        <w:t>1</w:t>
      </w:r>
      <w:r w:rsidR="009F2C90" w:rsidRPr="00A46107">
        <w:rPr>
          <w:rFonts w:ascii="Calibri" w:hAnsi="Calibri"/>
          <w:color w:val="auto"/>
          <w:sz w:val="20"/>
        </w:rPr>
        <w:fldChar w:fldCharType="end"/>
      </w:r>
      <w:r>
        <w:rPr>
          <w:rFonts w:ascii="Calibri" w:hAnsi="Calibri"/>
          <w:color w:val="auto"/>
          <w:sz w:val="20"/>
        </w:rPr>
        <w:t>. Arquitectura de Tecnología</w:t>
      </w:r>
      <w:bookmarkEnd w:id="17"/>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El análisis correspondiente de las plataformas de infraestructura de la arquitectura de tecnología se muestra a continuación:</w:t>
      </w:r>
    </w:p>
    <w:p w:rsidR="00D01816" w:rsidRPr="003973F8"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8" w:name="_Toc295581856"/>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4</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835"/>
        <w:gridCol w:w="4253"/>
        <w:gridCol w:w="2835"/>
      </w:tblGrid>
      <w:tr w:rsidR="00D01816" w:rsidRPr="003973F8" w:rsidTr="00AE0EE4">
        <w:trPr>
          <w:cantSplit/>
          <w:trHeight w:val="20"/>
          <w:tblHeader/>
          <w:jc w:val="center"/>
        </w:trPr>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Nombre</w:t>
            </w:r>
          </w:p>
        </w:tc>
        <w:tc>
          <w:tcPr>
            <w:tcW w:w="4253"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Descripción</w:t>
            </w:r>
          </w:p>
        </w:tc>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Objetivo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Enterprise Single Sign On (SSO)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Único punto de entrada al sistema del MarketPlace.</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Habilitar al usuario el acceso a los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Identity Management (SSO, Role Based Access Control)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que se encarga de controlar los accesos a las funcionalidades del sistema en base a roles.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Administrar la autorización a accesos de los diferentes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DNS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Servidor que se encarga de resolver los nombres en IPs.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Resolver nombres en direcciones IP</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Data Integrator (ETL)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Plataformas para almacenamiento de información analítica para la generación de reportes e indicadores.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y extraer los datos del sistema para generar  diferentes reportes e indicadores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lastRenderedPageBreak/>
              <w:t>NFS, Servidor de logs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Registro de información de auditoría sobre las acciones de los usuarios.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Mantener registros de las acciones realizadas por los clientes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AIX  (SO)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operativo para soporte de los diferentes sistemas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operatividad y acceso a diferentes recursos, funcionalidades  y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Web services  (SOA)</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Consumo de servicios para soporte de las funcionalidades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soporte a los requisitos del negocio permitiendo una alta integración entre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Siebel  (CRM)</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para administración de usuarios y preferencias.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Gestión de la organización basada en la orientación centrada en el cliente</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Spring</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Administración de transacciones.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Alcanzar un alto nivel de integridad y consistencia de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NTP</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Sincronización de elementos de infraestructura.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Sincronizar los relojes de los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Mail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Envío de correo.</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Comunicación directa a través de correos electrónicos a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Content Management (Servidor de almacenamiento)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Servidor para almacenar los archivos digitales.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Reducir el uso del papel</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Weblogic Application Server (Servidor Aplicaciones)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Contenedor de aplicaciones.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Gestionar las aplicaciones de funciones de negocio, servicios, acceso a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RAID, SAN (Arreglo de discos)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servicios de disponibilidad (backups y recuperación efectiva).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Disponer y recuperar información de las copias  de seguridad</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Communications Messaging Exchange Server (Motor de encriptación)</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asegurar los protocolos de comunicación entre los clientes y las aplicaciones.</w:t>
            </w:r>
          </w:p>
        </w:tc>
        <w:tc>
          <w:tcPr>
            <w:tcW w:w="2835" w:type="dxa"/>
            <w:shd w:val="clear" w:color="auto" w:fill="auto"/>
            <w:vAlign w:val="center"/>
            <w:hideMark/>
          </w:tcPr>
          <w:p w:rsidR="00D01816" w:rsidRPr="003973F8" w:rsidRDefault="00D01816" w:rsidP="00AE0EE4">
            <w:pPr>
              <w:rPr>
                <w:rFonts w:asciiTheme="minorHAnsi" w:hAnsiTheme="minorHAnsi"/>
                <w:highlight w:val="yellow"/>
              </w:rPr>
            </w:pPr>
            <w:r w:rsidRPr="003973F8">
              <w:rPr>
                <w:rFonts w:asciiTheme="minorHAnsi" w:hAnsiTheme="minorHAnsi"/>
              </w:rPr>
              <w:t>Comunicarse frente a los diferentes sistemas empleando protocolos encriptados estándar para cada uno.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Service Registry (Service Registry)</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Directorio de registro de servicios para localización desacoplada y reutilizable.</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la especificación de los servicios para que puedan ser utilizados por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DBMS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de procesamiento de consultas de información en los archivos y bases de datos.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Obtener información para generar informes que ofrezcan una vista 360° del cliente</w:t>
            </w:r>
          </w:p>
        </w:tc>
      </w:tr>
    </w:tbl>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Con el fin de dar cumplimiento con la implementación de los motivadores de negocio, se requiere satisfacer los siguientes requerimientos no funcionales:</w:t>
      </w:r>
    </w:p>
    <w:p w:rsidR="00D01816" w:rsidRPr="003973F8" w:rsidRDefault="00D01816" w:rsidP="00D01816">
      <w:pPr>
        <w:rPr>
          <w:rFonts w:asciiTheme="minorHAnsi" w:hAnsiTheme="minorHAnsi"/>
          <w:sz w:val="22"/>
        </w:rPr>
      </w:pP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Procesamiento y optimización de consultas para implementar una vista 360° del cliente donde se generan una gran cantidad de reportes.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lastRenderedPageBreak/>
        <w:t>La comunicación debe ser estandarizada para facilitar el crecimiento y adaptación del MarketPlace en más países.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Permite soportar la posibilidad de adjuntar comprobante de pago de los bancos en el proceso de pago en línea.</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Para satisfacer los requerimientos no funcionales a continuación se describe las plataformas involucradas:</w:t>
      </w:r>
    </w:p>
    <w:p w:rsidR="00D01816"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9" w:name="_Toc295581857"/>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5</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involucradas en el To-Be</w:t>
      </w:r>
      <w:bookmarkEnd w:id="19"/>
    </w:p>
    <w:tbl>
      <w:tblPr>
        <w:tblW w:w="0" w:type="auto"/>
        <w:jc w:val="center"/>
        <w:tblLayout w:type="fixed"/>
        <w:tblCellMar>
          <w:top w:w="28" w:type="dxa"/>
          <w:left w:w="85" w:type="dxa"/>
          <w:bottom w:w="28" w:type="dxa"/>
          <w:right w:w="85" w:type="dxa"/>
        </w:tblCellMar>
        <w:tblLook w:val="04A0"/>
      </w:tblPr>
      <w:tblGrid>
        <w:gridCol w:w="2268"/>
        <w:gridCol w:w="3969"/>
        <w:gridCol w:w="3686"/>
      </w:tblGrid>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PLATAFORMA CONSIDERADA TO-BE</w:t>
            </w:r>
          </w:p>
        </w:tc>
        <w:tc>
          <w:tcPr>
            <w:tcW w:w="396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DESCRIPCION</w:t>
            </w:r>
          </w:p>
        </w:tc>
        <w:tc>
          <w:tcPr>
            <w:tcW w:w="368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MOTIVADORES NEGOCIO / REQUERIMIENTO / NECESIDAD</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Mensajería estandar basada en XML/EDIFACT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Estandar mundial con las normas relativas al intercambio electrónico de datos para la administración, comercio y transporte.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La comunicación debe ser estandarizada para facilitar el crecimiento y adaptación del MarketPlace en más países.</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Servidor de almacenamiento (Oracle Content Management)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Plataforma de gestión de contenidos que ofrece beneficios para procesos automatizados, mayor productividad, infraestructura unificada y conexión en caliente.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Permite soportar la posibilidad de adjuntar comprobante de pago de los bancos en el proceso de pago en línea.</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Sistema de Gestión Bases Datos (DBMS)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Software especializado en realizar tareas administrativas y de ejecución sobre motores de bases de datos.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Procesamiento y optimización de consultas para implementar una vista 360° del cliente donde se generan una gran cantidad de reportes.</w:t>
            </w:r>
          </w:p>
        </w:tc>
      </w:tr>
    </w:tbl>
    <w:p w:rsidR="00D01816" w:rsidRPr="00877246" w:rsidRDefault="00D01816" w:rsidP="00D01816">
      <w:pPr>
        <w:jc w:val="both"/>
        <w:rPr>
          <w:rFonts w:asciiTheme="minorHAnsi" w:hAnsiTheme="minorHAnsi"/>
          <w:sz w:val="22"/>
        </w:rPr>
      </w:pPr>
    </w:p>
    <w:p w:rsidR="00A838EF" w:rsidRDefault="00A838EF" w:rsidP="00A838EF">
      <w:pPr>
        <w:rPr>
          <w:rFonts w:asciiTheme="minorHAnsi" w:hAnsiTheme="minorHAnsi"/>
          <w:sz w:val="22"/>
        </w:rPr>
      </w:pPr>
      <w:r>
        <w:rPr>
          <w:rFonts w:asciiTheme="minorHAnsi" w:hAnsiTheme="minorHAnsi"/>
          <w:sz w:val="22"/>
        </w:rPr>
        <w:br w:type="page"/>
      </w:r>
    </w:p>
    <w:p w:rsidR="00360959" w:rsidRDefault="00360959" w:rsidP="00D60A5C">
      <w:pPr>
        <w:rPr>
          <w:rFonts w:asciiTheme="minorHAnsi" w:hAnsiTheme="minorHAnsi"/>
          <w:sz w:val="22"/>
        </w:rPr>
      </w:pPr>
    </w:p>
    <w:p w:rsidR="00A838EF" w:rsidRPr="00ED1E8D" w:rsidRDefault="00A838EF" w:rsidP="00D60A5C">
      <w:pPr>
        <w:rPr>
          <w:rFonts w:asciiTheme="minorHAnsi" w:hAnsiTheme="minorHAnsi"/>
          <w:sz w:val="22"/>
        </w:rPr>
      </w:pPr>
    </w:p>
    <w:p w:rsidR="00360959" w:rsidRPr="00ED1E8D" w:rsidRDefault="00360959" w:rsidP="00AA16B6">
      <w:pPr>
        <w:pStyle w:val="Prrafodelista"/>
        <w:numPr>
          <w:ilvl w:val="0"/>
          <w:numId w:val="1"/>
        </w:numPr>
        <w:jc w:val="both"/>
        <w:outlineLvl w:val="0"/>
        <w:rPr>
          <w:rFonts w:asciiTheme="minorHAnsi" w:hAnsiTheme="minorHAnsi"/>
          <w:b/>
          <w:smallCaps/>
          <w:sz w:val="22"/>
        </w:rPr>
      </w:pPr>
      <w:bookmarkStart w:id="20" w:name="_Toc295581749"/>
      <w:r>
        <w:rPr>
          <w:rFonts w:asciiTheme="minorHAnsi" w:hAnsiTheme="minorHAnsi"/>
          <w:b/>
          <w:smallCaps/>
          <w:sz w:val="22"/>
        </w:rPr>
        <w:t>Arquitectura de Solución</w:t>
      </w:r>
      <w:bookmarkEnd w:id="20"/>
    </w:p>
    <w:p w:rsidR="00A27A0F" w:rsidRDefault="00A27A0F" w:rsidP="006169BA">
      <w:pPr>
        <w:jc w:val="both"/>
        <w:rPr>
          <w:rFonts w:asciiTheme="minorHAnsi" w:hAnsiTheme="minorHAnsi"/>
          <w:sz w:val="22"/>
        </w:rPr>
      </w:pPr>
    </w:p>
    <w:p w:rsidR="00C208E1" w:rsidRPr="00ED1E8D" w:rsidRDefault="00C208E1" w:rsidP="00AA16B6">
      <w:pPr>
        <w:pStyle w:val="Prrafodelista"/>
        <w:numPr>
          <w:ilvl w:val="1"/>
          <w:numId w:val="1"/>
        </w:numPr>
        <w:ind w:left="567" w:hanging="425"/>
        <w:jc w:val="both"/>
        <w:outlineLvl w:val="1"/>
        <w:rPr>
          <w:rFonts w:asciiTheme="minorHAnsi" w:hAnsiTheme="minorHAnsi"/>
          <w:b/>
          <w:smallCaps/>
          <w:sz w:val="22"/>
        </w:rPr>
      </w:pPr>
      <w:bookmarkStart w:id="21" w:name="_Toc295581750"/>
      <w:r>
        <w:rPr>
          <w:rFonts w:asciiTheme="minorHAnsi" w:hAnsiTheme="minorHAnsi"/>
          <w:b/>
          <w:smallCaps/>
          <w:sz w:val="22"/>
        </w:rPr>
        <w:t>Resumen Ejecutivo</w:t>
      </w:r>
      <w:bookmarkEnd w:id="21"/>
    </w:p>
    <w:p w:rsidR="00C208E1" w:rsidRDefault="00C208E1" w:rsidP="006169BA">
      <w:pPr>
        <w:jc w:val="both"/>
        <w:rPr>
          <w:rFonts w:asciiTheme="minorHAnsi" w:hAnsiTheme="minorHAnsi"/>
          <w:sz w:val="22"/>
        </w:rPr>
      </w:pPr>
    </w:p>
    <w:p w:rsidR="00A838EF" w:rsidRDefault="003A1D26" w:rsidP="00F06E4C">
      <w:pPr>
        <w:jc w:val="both"/>
        <w:rPr>
          <w:rFonts w:asciiTheme="minorHAnsi" w:hAnsiTheme="minorHAnsi"/>
          <w:sz w:val="22"/>
        </w:rPr>
      </w:pPr>
      <w:r>
        <w:rPr>
          <w:rFonts w:asciiTheme="minorHAnsi" w:hAnsiTheme="minorHAnsi"/>
          <w:sz w:val="22"/>
        </w:rPr>
        <w:t>De acuerdo a la arquitectura empresarial objetivo se desarrollo una</w:t>
      </w:r>
      <w:r w:rsidR="00335753">
        <w:rPr>
          <w:rFonts w:asciiTheme="minorHAnsi" w:hAnsiTheme="minorHAnsi"/>
          <w:sz w:val="22"/>
        </w:rPr>
        <w:t xml:space="preserve"> solución de TI  que </w:t>
      </w:r>
      <w:r>
        <w:rPr>
          <w:rFonts w:asciiTheme="minorHAnsi" w:hAnsiTheme="minorHAnsi"/>
          <w:sz w:val="22"/>
        </w:rPr>
        <w:t xml:space="preserve">integra los proyectos que cubren las brechas de las diferentes arquitecturas, </w:t>
      </w:r>
      <w:r w:rsidR="00BF7CC4">
        <w:rPr>
          <w:rFonts w:asciiTheme="minorHAnsi" w:hAnsiTheme="minorHAnsi"/>
          <w:sz w:val="22"/>
        </w:rPr>
        <w:t>esta solución está orientada de acuerdo a los requerimientos no funcionales y lo descubierto en la arquitectura empresarial.</w:t>
      </w:r>
    </w:p>
    <w:p w:rsidR="00BF7CC4" w:rsidRDefault="00BF7CC4" w:rsidP="00F06E4C">
      <w:pPr>
        <w:jc w:val="both"/>
        <w:rPr>
          <w:rFonts w:asciiTheme="minorHAnsi" w:hAnsiTheme="minorHAnsi"/>
          <w:sz w:val="22"/>
        </w:rPr>
      </w:pPr>
    </w:p>
    <w:p w:rsidR="0088296E" w:rsidRDefault="00BF7CC4" w:rsidP="00F06E4C">
      <w:pPr>
        <w:jc w:val="both"/>
        <w:rPr>
          <w:rFonts w:asciiTheme="minorHAnsi" w:hAnsiTheme="minorHAnsi"/>
          <w:sz w:val="22"/>
        </w:rPr>
      </w:pPr>
      <w:r>
        <w:rPr>
          <w:rFonts w:asciiTheme="minorHAnsi" w:hAnsiTheme="minorHAnsi"/>
          <w:sz w:val="22"/>
        </w:rPr>
        <w:t>La solución está basada en el estilo arquitectural SOA</w:t>
      </w:r>
      <w:r w:rsidR="003D1A69">
        <w:rPr>
          <w:rFonts w:asciiTheme="minorHAnsi" w:hAnsiTheme="minorHAnsi"/>
          <w:sz w:val="22"/>
        </w:rPr>
        <w:t xml:space="preserve">, </w:t>
      </w:r>
      <w:r w:rsidR="00F60729">
        <w:rPr>
          <w:rFonts w:asciiTheme="minorHAnsi" w:hAnsiTheme="minorHAnsi"/>
          <w:sz w:val="22"/>
        </w:rPr>
        <w:t>con el fin de favorecer la flexibilidad, reusabilidad y permitir una un bajo acoplamiento entre los sistemas del Market Place de los Alpes, además de facilitar la integración y permitir una composición sencilla de los procesos definidos en la arquitectura empresarial, haciendo uso de las herramientas actuales</w:t>
      </w:r>
      <w:r w:rsidR="0088296E">
        <w:rPr>
          <w:rFonts w:asciiTheme="minorHAnsi" w:hAnsiTheme="minorHAnsi"/>
          <w:sz w:val="22"/>
        </w:rPr>
        <w:t>.</w:t>
      </w:r>
    </w:p>
    <w:p w:rsidR="0088296E" w:rsidRDefault="0088296E" w:rsidP="00F06E4C">
      <w:pPr>
        <w:jc w:val="both"/>
        <w:rPr>
          <w:rFonts w:asciiTheme="minorHAnsi" w:hAnsiTheme="minorHAnsi"/>
          <w:sz w:val="22"/>
        </w:rPr>
      </w:pPr>
    </w:p>
    <w:p w:rsidR="0088296E" w:rsidRDefault="0088296E" w:rsidP="00F06E4C">
      <w:pPr>
        <w:jc w:val="both"/>
        <w:rPr>
          <w:rFonts w:asciiTheme="minorHAnsi" w:hAnsiTheme="minorHAnsi"/>
          <w:sz w:val="22"/>
        </w:rPr>
      </w:pPr>
      <w:r>
        <w:rPr>
          <w:rFonts w:asciiTheme="minorHAnsi" w:hAnsiTheme="minorHAnsi"/>
          <w:sz w:val="22"/>
        </w:rPr>
        <w:t xml:space="preserve">Dentro de las vistas propuestas se presenta una vista de procesos para orientar a los stakeholders mayormente orientados a negocio, una vista de componentes que presenta los diferentes </w:t>
      </w:r>
    </w:p>
    <w:p w:rsidR="0088296E" w:rsidRDefault="0088296E" w:rsidP="00F06E4C">
      <w:pPr>
        <w:jc w:val="both"/>
        <w:rPr>
          <w:rFonts w:asciiTheme="minorHAnsi" w:hAnsiTheme="minorHAnsi"/>
          <w:sz w:val="22"/>
        </w:rPr>
      </w:pPr>
    </w:p>
    <w:p w:rsidR="000E76D5" w:rsidRPr="00ED1E8D" w:rsidRDefault="000E76D5" w:rsidP="00F06E4C">
      <w:pPr>
        <w:jc w:val="both"/>
        <w:rPr>
          <w:rFonts w:asciiTheme="minorHAnsi" w:hAnsiTheme="minorHAnsi"/>
          <w:sz w:val="22"/>
        </w:rPr>
      </w:pPr>
    </w:p>
    <w:p w:rsidR="005E1C7B" w:rsidRDefault="00360959" w:rsidP="00AA16B6">
      <w:pPr>
        <w:pStyle w:val="Prrafodelista"/>
        <w:numPr>
          <w:ilvl w:val="1"/>
          <w:numId w:val="1"/>
        </w:numPr>
        <w:ind w:left="630" w:hanging="450"/>
        <w:jc w:val="both"/>
        <w:outlineLvl w:val="1"/>
        <w:rPr>
          <w:rFonts w:asciiTheme="minorHAnsi" w:hAnsiTheme="minorHAnsi"/>
          <w:b/>
          <w:smallCaps/>
          <w:sz w:val="22"/>
        </w:rPr>
      </w:pPr>
      <w:bookmarkStart w:id="22" w:name="_Toc295581751"/>
      <w:r>
        <w:rPr>
          <w:rFonts w:asciiTheme="minorHAnsi" w:hAnsiTheme="minorHAnsi"/>
          <w:b/>
          <w:smallCaps/>
          <w:sz w:val="22"/>
        </w:rPr>
        <w:t>Blue-Print de Arquitectura</w:t>
      </w:r>
      <w:bookmarkEnd w:id="22"/>
    </w:p>
    <w:p w:rsidR="00E33A05" w:rsidRDefault="00E33A05" w:rsidP="00817ED2">
      <w:pPr>
        <w:rPr>
          <w:rFonts w:asciiTheme="minorHAnsi" w:hAnsiTheme="minorHAnsi"/>
          <w:sz w:val="22"/>
        </w:rPr>
      </w:pPr>
    </w:p>
    <w:p w:rsidR="00E34196" w:rsidRDefault="00E34196" w:rsidP="00817ED2">
      <w:pPr>
        <w:rPr>
          <w:rFonts w:asciiTheme="minorHAnsi" w:hAnsiTheme="minorHAnsi"/>
          <w:i/>
          <w:color w:val="0070C0"/>
          <w:sz w:val="22"/>
        </w:rPr>
      </w:pPr>
      <w:r>
        <w:rPr>
          <w:rFonts w:asciiTheme="minorHAnsi" w:hAnsiTheme="minorHAnsi"/>
          <w:i/>
          <w:color w:val="0070C0"/>
          <w:sz w:val="22"/>
        </w:rPr>
        <w:t>Carlos,</w:t>
      </w:r>
    </w:p>
    <w:p w:rsidR="00E34196" w:rsidRDefault="00E34196" w:rsidP="00817ED2">
      <w:pPr>
        <w:rPr>
          <w:rFonts w:asciiTheme="minorHAnsi" w:hAnsiTheme="minorHAnsi"/>
          <w:i/>
          <w:color w:val="0070C0"/>
          <w:sz w:val="22"/>
        </w:rPr>
      </w:pPr>
    </w:p>
    <w:p w:rsidR="00C51B35" w:rsidRDefault="00176598" w:rsidP="00817ED2">
      <w:pPr>
        <w:rPr>
          <w:rFonts w:asciiTheme="minorHAnsi" w:hAnsiTheme="minorHAnsi"/>
          <w:i/>
          <w:color w:val="0070C0"/>
          <w:sz w:val="22"/>
        </w:rPr>
      </w:pPr>
      <w:r w:rsidRPr="00D60A5C">
        <w:rPr>
          <w:rFonts w:asciiTheme="minorHAnsi" w:hAnsiTheme="minorHAnsi"/>
          <w:i/>
          <w:color w:val="0070C0"/>
          <w:sz w:val="22"/>
        </w:rPr>
        <w:t>Además de los requerimientos no funcionales la idea es poner la imagen del blue-print del diagr</w:t>
      </w:r>
      <w:r w:rsidR="00CB08D2">
        <w:rPr>
          <w:rFonts w:asciiTheme="minorHAnsi" w:hAnsiTheme="minorHAnsi"/>
          <w:i/>
          <w:color w:val="0070C0"/>
          <w:sz w:val="22"/>
        </w:rPr>
        <w:t>a</w:t>
      </w:r>
      <w:r w:rsidRPr="00D60A5C">
        <w:rPr>
          <w:rFonts w:asciiTheme="minorHAnsi" w:hAnsiTheme="minorHAnsi"/>
          <w:i/>
          <w:color w:val="0070C0"/>
          <w:sz w:val="22"/>
        </w:rPr>
        <w:t>ma de soat con sus descripciones</w:t>
      </w:r>
    </w:p>
    <w:p w:rsidR="00C51B35" w:rsidRDefault="00C51B35" w:rsidP="00817ED2">
      <w:pPr>
        <w:rPr>
          <w:rFonts w:asciiTheme="minorHAnsi" w:hAnsiTheme="minorHAnsi"/>
          <w:i/>
          <w:color w:val="0070C0"/>
          <w:sz w:val="22"/>
        </w:rPr>
      </w:pPr>
    </w:p>
    <w:p w:rsidR="00176598" w:rsidRPr="00D60A5C" w:rsidRDefault="00C51B35" w:rsidP="00817ED2">
      <w:pPr>
        <w:rPr>
          <w:rFonts w:asciiTheme="minorHAnsi" w:hAnsiTheme="minorHAnsi"/>
          <w:i/>
          <w:color w:val="0070C0"/>
          <w:sz w:val="22"/>
        </w:rPr>
      </w:pPr>
      <w:r>
        <w:rPr>
          <w:rFonts w:asciiTheme="minorHAnsi" w:hAnsiTheme="minorHAnsi"/>
          <w:i/>
          <w:color w:val="0070C0"/>
          <w:sz w:val="22"/>
        </w:rPr>
        <w:t>PENDIENTE, LO TENGO EN EL OTRO COMPUTADOR (</w:t>
      </w:r>
      <w:r w:rsidR="00E34196">
        <w:rPr>
          <w:rFonts w:asciiTheme="minorHAnsi" w:hAnsiTheme="minorHAnsi"/>
          <w:i/>
          <w:color w:val="0070C0"/>
          <w:sz w:val="22"/>
        </w:rPr>
        <w:t>carlos INCLUYe</w:t>
      </w:r>
      <w:r>
        <w:rPr>
          <w:rFonts w:asciiTheme="minorHAnsi" w:hAnsiTheme="minorHAnsi"/>
          <w:i/>
          <w:color w:val="0070C0"/>
          <w:sz w:val="22"/>
        </w:rPr>
        <w:t xml:space="preserve"> EL </w:t>
      </w:r>
      <w:r w:rsidR="00E34196">
        <w:rPr>
          <w:rFonts w:asciiTheme="minorHAnsi" w:hAnsiTheme="minorHAnsi"/>
          <w:i/>
          <w:color w:val="0070C0"/>
          <w:sz w:val="22"/>
        </w:rPr>
        <w:t>lunes</w:t>
      </w:r>
      <w:r>
        <w:rPr>
          <w:rFonts w:asciiTheme="minorHAnsi" w:hAnsiTheme="minorHAnsi"/>
          <w:i/>
          <w:color w:val="0070C0"/>
          <w:sz w:val="22"/>
        </w:rPr>
        <w:t>)</w:t>
      </w:r>
      <w:r w:rsidR="00176598" w:rsidRPr="00D60A5C">
        <w:rPr>
          <w:rFonts w:asciiTheme="minorHAnsi" w:hAnsiTheme="minorHAnsi"/>
          <w:i/>
          <w:color w:val="0070C0"/>
          <w:sz w:val="22"/>
        </w:rPr>
        <w:t>.</w:t>
      </w:r>
    </w:p>
    <w:p w:rsidR="00896F74" w:rsidRPr="00817ED2" w:rsidRDefault="00896F74" w:rsidP="00817ED2">
      <w:pPr>
        <w:rPr>
          <w:rFonts w:asciiTheme="minorHAnsi" w:hAnsiTheme="minorHAnsi"/>
          <w:sz w:val="22"/>
        </w:rPr>
      </w:pPr>
    </w:p>
    <w:p w:rsidR="005E1C7B" w:rsidRDefault="00E33A05" w:rsidP="00AA16B6">
      <w:pPr>
        <w:pStyle w:val="Prrafodelista"/>
        <w:numPr>
          <w:ilvl w:val="2"/>
          <w:numId w:val="1"/>
        </w:numPr>
        <w:ind w:left="851" w:hanging="567"/>
        <w:jc w:val="both"/>
        <w:outlineLvl w:val="1"/>
        <w:rPr>
          <w:rFonts w:asciiTheme="minorHAnsi" w:hAnsiTheme="minorHAnsi"/>
          <w:b/>
          <w:smallCaps/>
          <w:sz w:val="22"/>
        </w:rPr>
      </w:pPr>
      <w:bookmarkStart w:id="23" w:name="_Toc295581752"/>
      <w:r>
        <w:rPr>
          <w:rFonts w:asciiTheme="minorHAnsi" w:hAnsiTheme="minorHAnsi"/>
          <w:b/>
          <w:smallCaps/>
          <w:sz w:val="22"/>
        </w:rPr>
        <w:t>Requerimientos no funcionales</w:t>
      </w:r>
      <w:bookmarkEnd w:id="23"/>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Para el correcto funcionamiento del MarketPlace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Autenticacion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MarketPlace (fabricantes, Comercios, otros MarketPlace, Nacionales e Internacionales) para que a partir de ahí se pueda acceder a todas las funcionalidades del MarketPlace y consumir los diferentes 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creación de ordenes de compra, registro de entidades, etc. Este requerimiento se encuentra soportado por la aplicación SSO Authentication</w:t>
      </w:r>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Gestion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MarketPlace; esto se hace dado que uno de los motivadores de negocio del MarketPlace es que este sea enfocado a un modelo Paperless,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Este requerimiento se encuentra soportado por la aplicación WebDocumentManager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MarketPlace, sto con el fin de mantener un historial completo de las interacciones del MarketPlace con sus clientes y poder hacer un seguimiento del flujo de los diferentes procesos al interior del MarketPlace, esto con el fin de tener un soporte dado el caso de que exista algún tipo de inconveneinte o inconsistencia entre el MarketPlace y sus clientes o incluso dentro del mismo MarketPlace. Este requerimiento se encuentra soportado por la aplicación AuditAppliactionSystem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r w:rsidRPr="003868CC">
        <w:rPr>
          <w:rFonts w:asciiTheme="minorHAnsi" w:hAnsiTheme="minorHAnsi"/>
          <w:b/>
          <w:sz w:val="22"/>
        </w:rPr>
        <w:t>Estandares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el uso de los estándares de la industria para la transmisión y recepción de mensajes entre el MarketPlace de los Alpes y los MarketPlace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Disponiblidad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MarketPlace con respecto a sus clientes. Puesto que uno de los motivadores de negocio del MarketPlace es la operación internacional, esto obliga a que la disponibilidad del MarketPlace sea  24X7, para asegurar que los clientes puedan tener acceso continuo a las funcionalidades del MarketPlace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MarketPlace.</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MarketPlace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MarketPlace.</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Gestion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MarketPlace, para de esta manera asegurar que no habrá pérdidas ni en costos ni en inventarios tanto para el cliente así como para el MarketPlace. Este requerimiento esta soportado  por la aplicación TransactManager a través de distintos tipos de implementaciones, como lo son las colas de mensajes o los protocolos de 2PC (Two Phase Commit) para asegurar que no habrá perdida de información o estados inconsistentes en los procesos y para que de esta manera se gestionen automáticamente por el mismo MarketPlace o si es necesario a través de la intervención manual de un administrador del sistema.</w:t>
      </w:r>
    </w:p>
    <w:p w:rsidR="0026292E" w:rsidRDefault="0026292E" w:rsidP="00817ED2">
      <w:pPr>
        <w:jc w:val="both"/>
        <w:rPr>
          <w:rFonts w:asciiTheme="minorHAnsi" w:hAnsiTheme="minorHAnsi"/>
          <w:sz w:val="22"/>
        </w:rPr>
      </w:pPr>
    </w:p>
    <w:p w:rsidR="00CB08D2" w:rsidRDefault="00CB08D2" w:rsidP="00AA16B6">
      <w:pPr>
        <w:pStyle w:val="Prrafodelista"/>
        <w:numPr>
          <w:ilvl w:val="1"/>
          <w:numId w:val="1"/>
        </w:numPr>
        <w:jc w:val="both"/>
        <w:outlineLvl w:val="1"/>
        <w:rPr>
          <w:rFonts w:asciiTheme="minorHAnsi" w:hAnsiTheme="minorHAnsi"/>
          <w:b/>
          <w:smallCaps/>
          <w:sz w:val="22"/>
        </w:rPr>
      </w:pPr>
      <w:bookmarkStart w:id="24" w:name="_Toc295581753"/>
      <w:r>
        <w:rPr>
          <w:rFonts w:asciiTheme="minorHAnsi" w:hAnsiTheme="minorHAnsi"/>
          <w:b/>
          <w:smallCaps/>
          <w:sz w:val="22"/>
        </w:rPr>
        <w:t>Proyectos identificados</w:t>
      </w:r>
      <w:bookmarkEnd w:id="24"/>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As-Is y el To-Be.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25" w:name="_Toc293216568"/>
      <w:bookmarkStart w:id="26" w:name="_Toc295581858"/>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6</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25"/>
      <w:r w:rsidR="00782C32">
        <w:rPr>
          <w:rFonts w:asciiTheme="minorHAnsi" w:hAnsiTheme="minorHAnsi"/>
          <w:color w:val="auto"/>
          <w:sz w:val="20"/>
        </w:rPr>
        <w:t>Proyectos que cierran la brecha de la Arquitectura de Negocio</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lastRenderedPageBreak/>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registro de entidad frente al MarketPlace</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el proceso de órdenes de compra para incluir la opción de compra directa para el comercio. También se adiciona el cálculo del overhead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adhieren cálculos y validaciones importantes de acuerdo a los comercios y fabricantes internacionales. Entre estos se encuentra el overhead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calificaciones, permitiendo la evaluación de los fabricantes por parte de los comercios y del MarketPlace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generación de informes sobre la información del cliente y sus transacciones realizadas dentro del MarketPlace.</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gestión de solicitudes de postventa que permitirá realizar peticiones quejas y reclamos por parte de los clientes del MarketPlace.</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27" w:name="_Toc295581859"/>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7</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2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bookmarkStart w:id="28" w:name="_Toc295581860"/>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8</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administrar las tasas representativas del mercado dentro del marketplace. Entre sus principales funciones se encuentra guardar un histórico de las tasas de cambio usadas por el Marketplace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a los usuarios del marketplace de los alpes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POManager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Ajustar el sistema POManager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Ajustar el sistema de auditoria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Invocacion sistema TRMSystem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Modificar la implementacion de la integracion del sistema BillingChargesSystem para que pueda invocar el sistema TRMSystem</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InternationalRiskCualificationSystem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Implementacion de la integracion del nuevo sistema InternationalRiskCualificationSystem para que este pueda invocar al CRM y al sistema de autenticacion SSO Authentication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TRMSystem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Implementacion de la integracion del TRMSystem para que pueda invocar al sistema de autenticacion SSO Authentication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PaymentSystem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Implementacion de la integracion del PaymentSystem para que pueda invocar al sistema de </w:t>
            </w:r>
            <w:r w:rsidR="00C66814" w:rsidRPr="00D76FC5">
              <w:rPr>
                <w:rFonts w:asciiTheme="minorHAnsi" w:hAnsiTheme="minorHAnsi"/>
              </w:rPr>
              <w:t>autenticación</w:t>
            </w:r>
            <w:r w:rsidRPr="00D76FC5">
              <w:rPr>
                <w:rFonts w:asciiTheme="minorHAnsi" w:hAnsiTheme="minorHAnsi"/>
              </w:rPr>
              <w:t xml:space="preserve"> SSO Authentication asi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bookmarkStart w:id="29" w:name="_Toc295581861"/>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9</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t>Todos estos proyectos desde las diferentes vistas permiten cerrar la brecha entre el As-Is y el To-Be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6A0EB9" w:rsidRDefault="00526A02" w:rsidP="00526A02">
      <w:pPr>
        <w:jc w:val="center"/>
        <w:rPr>
          <w:rFonts w:asciiTheme="minorHAnsi" w:hAnsiTheme="minorHAnsi"/>
          <w:sz w:val="22"/>
        </w:rPr>
      </w:pPr>
      <w:r w:rsidRPr="00526A02">
        <w:rPr>
          <w:noProof/>
        </w:rPr>
        <w:lastRenderedPageBreak/>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30" w:name="_Toc295581764"/>
      <w:r w:rsidRPr="00A46107">
        <w:rPr>
          <w:rFonts w:ascii="Calibri" w:hAnsi="Calibri"/>
          <w:color w:val="auto"/>
          <w:sz w:val="20"/>
        </w:rPr>
        <w:t xml:space="preserve">Figura </w:t>
      </w:r>
      <w:r w:rsidR="009F2C9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9F2C90" w:rsidRPr="00A46107">
        <w:rPr>
          <w:rFonts w:ascii="Calibri" w:hAnsi="Calibri"/>
          <w:color w:val="auto"/>
          <w:sz w:val="20"/>
        </w:rPr>
        <w:fldChar w:fldCharType="separate"/>
      </w:r>
      <w:r w:rsidR="003A4038">
        <w:rPr>
          <w:rFonts w:ascii="Calibri" w:hAnsi="Calibri"/>
          <w:noProof/>
          <w:color w:val="auto"/>
          <w:sz w:val="20"/>
        </w:rPr>
        <w:t>2</w:t>
      </w:r>
      <w:r w:rsidR="009F2C90" w:rsidRPr="00A46107">
        <w:rPr>
          <w:rFonts w:ascii="Calibri" w:hAnsi="Calibri"/>
          <w:color w:val="auto"/>
          <w:sz w:val="20"/>
        </w:rPr>
        <w:fldChar w:fldCharType="end"/>
      </w:r>
      <w:r>
        <w:rPr>
          <w:rFonts w:ascii="Calibri" w:hAnsi="Calibri"/>
          <w:color w:val="auto"/>
          <w:sz w:val="20"/>
        </w:rPr>
        <w:t>. Proyectos para cerrar la brecha</w:t>
      </w:r>
      <w:bookmarkEnd w:id="30"/>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Se debe resaltar que hay ciertos proyectos que son indispensables, y se les debe tener en cuenta dado su importancia en el To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TRMSystem permite que se pueda manejar el marketplace de una manera internacional, dado que el propósito del proyecto es hacer que el marketplace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 xml:space="preserve">Los proyectos desde los diferentes puntos de vista </w:t>
      </w:r>
      <w:r w:rsidR="00AE0EE4">
        <w:rPr>
          <w:rFonts w:asciiTheme="minorHAnsi" w:hAnsiTheme="minorHAnsi"/>
          <w:sz w:val="22"/>
        </w:rPr>
        <w:t xml:space="preserve">conservan una relación entre sí. </w:t>
      </w:r>
      <w:r>
        <w:rPr>
          <w:rFonts w:asciiTheme="minorHAnsi" w:hAnsiTheme="minorHAnsi"/>
          <w:sz w:val="22"/>
        </w:rPr>
        <w:t xml:space="preserve">Para identificar los proyectos se identificaron las relaciones entre ellos, </w:t>
      </w:r>
      <w:r w:rsidR="00AE0EE4">
        <w:rPr>
          <w:rFonts w:asciiTheme="minorHAnsi" w:hAnsiTheme="minorHAnsi"/>
          <w:sz w:val="22"/>
        </w:rPr>
        <w:t>la siguiente figura muestra dicha relación</w:t>
      </w:r>
      <w:r>
        <w:rPr>
          <w:rFonts w:asciiTheme="minorHAnsi" w:hAnsiTheme="minorHAnsi"/>
          <w:sz w:val="22"/>
        </w:rPr>
        <w:t>:</w:t>
      </w:r>
    </w:p>
    <w:p w:rsidR="00A46107" w:rsidRDefault="00A46107" w:rsidP="003868CC">
      <w:pPr>
        <w:rPr>
          <w:rFonts w:asciiTheme="minorHAnsi" w:hAnsiTheme="minorHAnsi"/>
          <w:sz w:val="22"/>
        </w:rPr>
      </w:pPr>
    </w:p>
    <w:p w:rsidR="00842EEE" w:rsidRDefault="00842EEE" w:rsidP="003868CC">
      <w:pPr>
        <w:rPr>
          <w:rFonts w:asciiTheme="minorHAnsi" w:hAnsiTheme="minorHAnsi"/>
          <w:sz w:val="22"/>
        </w:rPr>
      </w:pPr>
      <w:r w:rsidRPr="00842EEE">
        <w:rPr>
          <w:noProof/>
        </w:rPr>
        <w:lastRenderedPageBreak/>
        <w:drawing>
          <wp:inline distT="0" distB="0" distL="0" distR="0">
            <wp:extent cx="6327140" cy="4148353"/>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327140" cy="4148353"/>
                    </a:xfrm>
                    <a:prstGeom prst="rect">
                      <a:avLst/>
                    </a:prstGeom>
                    <a:noFill/>
                    <a:ln w="9525">
                      <a:noFill/>
                      <a:miter lim="800000"/>
                      <a:headEnd/>
                      <a:tailEnd/>
                    </a:ln>
                  </pic:spPr>
                </pic:pic>
              </a:graphicData>
            </a:graphic>
          </wp:inline>
        </w:drawing>
      </w:r>
    </w:p>
    <w:p w:rsidR="00842EEE" w:rsidRPr="00842EEE" w:rsidRDefault="00842EEE" w:rsidP="00842EEE">
      <w:pPr>
        <w:pStyle w:val="Epgrafe"/>
        <w:spacing w:before="120" w:after="0"/>
        <w:jc w:val="center"/>
        <w:rPr>
          <w:rFonts w:ascii="Calibri" w:hAnsi="Calibri"/>
          <w:color w:val="auto"/>
          <w:sz w:val="20"/>
        </w:rPr>
      </w:pPr>
      <w:bookmarkStart w:id="31" w:name="_Toc295581765"/>
      <w:r w:rsidRPr="00A46107">
        <w:rPr>
          <w:rFonts w:ascii="Calibri" w:hAnsi="Calibri"/>
          <w:color w:val="auto"/>
          <w:sz w:val="20"/>
        </w:rPr>
        <w:t xml:space="preserve">Figura </w:t>
      </w:r>
      <w:r w:rsidR="009F2C9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9F2C90" w:rsidRPr="00A46107">
        <w:rPr>
          <w:rFonts w:ascii="Calibri" w:hAnsi="Calibri"/>
          <w:color w:val="auto"/>
          <w:sz w:val="20"/>
        </w:rPr>
        <w:fldChar w:fldCharType="separate"/>
      </w:r>
      <w:r w:rsidR="003A4038">
        <w:rPr>
          <w:rFonts w:ascii="Calibri" w:hAnsi="Calibri"/>
          <w:noProof/>
          <w:color w:val="auto"/>
          <w:sz w:val="20"/>
        </w:rPr>
        <w:t>3</w:t>
      </w:r>
      <w:r w:rsidR="009F2C90" w:rsidRPr="00A46107">
        <w:rPr>
          <w:rFonts w:ascii="Calibri" w:hAnsi="Calibri"/>
          <w:color w:val="auto"/>
          <w:sz w:val="20"/>
        </w:rPr>
        <w:fldChar w:fldCharType="end"/>
      </w:r>
      <w:r>
        <w:rPr>
          <w:rFonts w:ascii="Calibri" w:hAnsi="Calibri"/>
          <w:color w:val="auto"/>
          <w:sz w:val="20"/>
        </w:rPr>
        <w:t>. Relación entre los proyectos de las diferentes vistas</w:t>
      </w:r>
      <w:bookmarkEnd w:id="31"/>
    </w:p>
    <w:p w:rsidR="00842EEE" w:rsidRDefault="00842EEE" w:rsidP="003868CC">
      <w:pPr>
        <w:rPr>
          <w:rFonts w:asciiTheme="minorHAnsi" w:hAnsiTheme="minorHAnsi"/>
          <w:sz w:val="22"/>
        </w:rPr>
      </w:pPr>
    </w:p>
    <w:p w:rsidR="00842EEE" w:rsidRDefault="00842EEE" w:rsidP="003868CC">
      <w:pPr>
        <w:rPr>
          <w:rFonts w:asciiTheme="minorHAnsi" w:hAnsiTheme="minorHAnsi"/>
          <w:sz w:val="22"/>
        </w:rPr>
      </w:pPr>
    </w:p>
    <w:p w:rsidR="00AE0EE4" w:rsidRDefault="00AE0EE4" w:rsidP="00AE0EE4">
      <w:pPr>
        <w:jc w:val="both"/>
        <w:rPr>
          <w:rFonts w:asciiTheme="minorHAnsi" w:hAnsiTheme="minorHAnsi"/>
          <w:sz w:val="22"/>
        </w:rPr>
      </w:pPr>
      <w:r>
        <w:rPr>
          <w:rFonts w:asciiTheme="minorHAnsi" w:hAnsiTheme="minorHAnsi"/>
          <w:sz w:val="22"/>
        </w:rPr>
        <w:t xml:space="preserve">De la figura anterior se pueden deducir las relaciones adecuadas para generar los proyectos consolidados. A continuación se listan los proyectos </w:t>
      </w:r>
      <w:r w:rsidR="00842EEE">
        <w:rPr>
          <w:rFonts w:asciiTheme="minorHAnsi" w:hAnsiTheme="minorHAnsi"/>
          <w:sz w:val="22"/>
        </w:rPr>
        <w:t xml:space="preserve">consolidados </w:t>
      </w:r>
      <w:r>
        <w:rPr>
          <w:rFonts w:asciiTheme="minorHAnsi" w:hAnsiTheme="minorHAnsi"/>
          <w:sz w:val="22"/>
        </w:rPr>
        <w:t xml:space="preserve">identificados </w:t>
      </w:r>
      <w:r w:rsidR="00842EEE">
        <w:rPr>
          <w:rFonts w:asciiTheme="minorHAnsi" w:hAnsiTheme="minorHAnsi"/>
          <w:sz w:val="22"/>
        </w:rPr>
        <w:t>al asociar los proyectos de cada vista:</w:t>
      </w:r>
    </w:p>
    <w:p w:rsidR="00AE0EE4" w:rsidRDefault="00AE0EE4"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2" w:name="_Toc295581862"/>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10</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32"/>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A46107"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3973F8" w:rsidRDefault="00A46107" w:rsidP="00526A02">
            <w:pPr>
              <w:jc w:val="center"/>
              <w:rPr>
                <w:rFonts w:asciiTheme="minorHAnsi" w:hAnsiTheme="minorHAnsi"/>
                <w:b/>
              </w:rPr>
            </w:pPr>
            <w:r w:rsidRPr="003973F8">
              <w:rPr>
                <w:rFonts w:asciiTheme="minorHAnsi" w:hAnsiTheme="minorHAnsi"/>
                <w:b/>
              </w:rPr>
              <w:t>Proyecto 1: Órdenes de Compra</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Tecnología</w:t>
            </w:r>
          </w:p>
        </w:tc>
      </w:tr>
      <w:tr w:rsidR="00A46107"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PN02, PN08</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PD01, PD02, PD03, PD06</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PT01, PT02</w:t>
            </w:r>
          </w:p>
        </w:tc>
      </w:tr>
      <w:tr w:rsidR="00A46107"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A46107" w:rsidRPr="003973F8" w:rsidRDefault="00343BCE" w:rsidP="00343BC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A46107" w:rsidRPr="003973F8" w:rsidRDefault="00A46107" w:rsidP="003868CC">
            <w:pPr>
              <w:rPr>
                <w:rFonts w:asciiTheme="minorHAnsi" w:hAnsiTheme="minorHAnsi"/>
              </w:rPr>
            </w:pPr>
          </w:p>
        </w:tc>
      </w:tr>
      <w:tr w:rsidR="00A46107"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A46107" w:rsidRPr="003973F8" w:rsidRDefault="00A46107" w:rsidP="003868CC">
            <w:pPr>
              <w:rPr>
                <w:rFonts w:asciiTheme="minorHAnsi" w:hAnsiTheme="minorHAnsi"/>
              </w:rPr>
            </w:pPr>
          </w:p>
        </w:tc>
      </w:tr>
    </w:tbl>
    <w:p w:rsidR="00A46107" w:rsidRDefault="00A46107"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3" w:name="_Toc295581863"/>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11</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33"/>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526A0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3973F8" w:rsidRDefault="00343BCE" w:rsidP="00343BCE">
            <w:pPr>
              <w:jc w:val="center"/>
              <w:rPr>
                <w:rFonts w:asciiTheme="minorHAnsi" w:hAnsiTheme="minorHAnsi"/>
                <w:b/>
              </w:rPr>
            </w:pPr>
            <w:r w:rsidRPr="003973F8">
              <w:rPr>
                <w:rFonts w:asciiTheme="minorHAnsi" w:hAnsiTheme="minorHAnsi"/>
                <w:b/>
              </w:rPr>
              <w:t>Proyecto 2</w:t>
            </w:r>
            <w:r w:rsidR="00526A02" w:rsidRPr="003973F8">
              <w:rPr>
                <w:rFonts w:asciiTheme="minorHAnsi" w:hAnsiTheme="minorHAnsi"/>
                <w:b/>
              </w:rPr>
              <w:t xml:space="preserve">: </w:t>
            </w:r>
            <w:r w:rsidRPr="003973F8">
              <w:rPr>
                <w:rFonts w:asciiTheme="minorHAnsi" w:hAnsiTheme="minorHAnsi"/>
                <w:b/>
              </w:rPr>
              <w:t>Subasta Inversa</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Tecnología</w:t>
            </w:r>
          </w:p>
        </w:tc>
      </w:tr>
      <w:tr w:rsidR="00526A0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PN04, PN08</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PD02, PD06</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PA03</w:t>
            </w:r>
          </w:p>
        </w:tc>
        <w:tc>
          <w:tcPr>
            <w:tcW w:w="2552" w:type="dxa"/>
            <w:tcBorders>
              <w:bottom w:val="single" w:sz="12" w:space="0" w:color="auto"/>
              <w:right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PT01, PT02</w:t>
            </w:r>
          </w:p>
        </w:tc>
      </w:tr>
      <w:tr w:rsidR="00526A0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526A02" w:rsidRPr="003973F8" w:rsidRDefault="009A25A3" w:rsidP="00526A02">
            <w:pPr>
              <w:rPr>
                <w:rFonts w:asciiTheme="minorHAnsi" w:hAnsiTheme="minorHAnsi"/>
              </w:rPr>
            </w:pPr>
            <w:r w:rsidRPr="003973F8">
              <w:rPr>
                <w:rFonts w:asciiTheme="minorHAnsi" w:hAnsiTheme="minorHAnsi"/>
              </w:rPr>
              <w:t xml:space="preserve">Permite gestionar el proceso de subasta inversa, al manejar el sistema TRM y adaptar el </w:t>
            </w:r>
            <w:r w:rsidRPr="003973F8">
              <w:rPr>
                <w:rFonts w:asciiTheme="minorHAnsi" w:hAnsiTheme="minorHAnsi"/>
              </w:rPr>
              <w:lastRenderedPageBreak/>
              <w:t>sistema PO Manager.</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lastRenderedPageBreak/>
              <w:t>Esfuerzo</w:t>
            </w:r>
          </w:p>
        </w:tc>
        <w:tc>
          <w:tcPr>
            <w:tcW w:w="7656" w:type="dxa"/>
            <w:gridSpan w:val="3"/>
            <w:tcBorders>
              <w:right w:val="single" w:sz="12" w:space="0" w:color="auto"/>
            </w:tcBorders>
          </w:tcPr>
          <w:p w:rsidR="00526A02" w:rsidRPr="003973F8" w:rsidRDefault="00526A02" w:rsidP="00526A02">
            <w:pPr>
              <w:rPr>
                <w:rFonts w:asciiTheme="minorHAnsi" w:hAnsiTheme="minorHAnsi"/>
              </w:rPr>
            </w:pPr>
          </w:p>
        </w:tc>
      </w:tr>
      <w:tr w:rsidR="00526A0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526A02" w:rsidRPr="003973F8" w:rsidRDefault="00526A02" w:rsidP="00526A02">
            <w:pPr>
              <w:rPr>
                <w:rFonts w:asciiTheme="minorHAnsi" w:hAnsiTheme="minorHAnsi"/>
              </w:rPr>
            </w:pPr>
          </w:p>
        </w:tc>
      </w:tr>
    </w:tbl>
    <w:p w:rsidR="00526A02" w:rsidRDefault="00526A02"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4" w:name="_Toc295581864"/>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12</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34"/>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9A25A3" w:rsidP="009A25A3">
            <w:pPr>
              <w:jc w:val="center"/>
              <w:rPr>
                <w:rFonts w:asciiTheme="minorHAnsi" w:hAnsiTheme="minorHAnsi"/>
                <w:b/>
              </w:rPr>
            </w:pPr>
            <w:r w:rsidRPr="003973F8">
              <w:rPr>
                <w:rFonts w:asciiTheme="minorHAnsi" w:hAnsiTheme="minorHAnsi"/>
                <w:b/>
              </w:rPr>
              <w:t>Proyecto 3</w:t>
            </w:r>
            <w:r w:rsidR="00343BCE" w:rsidRPr="003973F8">
              <w:rPr>
                <w:rFonts w:asciiTheme="minorHAnsi" w:hAnsiTheme="minorHAnsi"/>
                <w:b/>
              </w:rPr>
              <w:t xml:space="preserve">: </w:t>
            </w:r>
            <w:r w:rsidRPr="003973F8">
              <w:rPr>
                <w:rFonts w:asciiTheme="minorHAnsi" w:hAnsiTheme="minorHAnsi"/>
                <w:b/>
              </w:rPr>
              <w:t>Facturación</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PN05, PN08</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PD02, PD04, PD06</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Modifica el comportamiento del marketplace para permitir los requerimientos de facturación internacional considerando el TRM y overead.</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5" w:name="_Toc295581865"/>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13</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35"/>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4E0C12" w:rsidP="004E0C12">
            <w:pPr>
              <w:jc w:val="center"/>
              <w:rPr>
                <w:rFonts w:asciiTheme="minorHAnsi" w:hAnsiTheme="minorHAnsi"/>
                <w:b/>
              </w:rPr>
            </w:pPr>
            <w:r w:rsidRPr="003973F8">
              <w:rPr>
                <w:rFonts w:asciiTheme="minorHAnsi" w:hAnsiTheme="minorHAnsi"/>
                <w:b/>
              </w:rPr>
              <w:t>Proyecto 4</w:t>
            </w:r>
            <w:r w:rsidR="00343BCE" w:rsidRPr="003973F8">
              <w:rPr>
                <w:rFonts w:asciiTheme="minorHAnsi" w:hAnsiTheme="minorHAnsi"/>
                <w:b/>
              </w:rPr>
              <w:t xml:space="preserve">: </w:t>
            </w:r>
            <w:r w:rsidRPr="003973F8">
              <w:rPr>
                <w:rFonts w:asciiTheme="minorHAnsi" w:hAnsiTheme="minorHAnsi"/>
                <w:b/>
              </w:rPr>
              <w:t>Registro de Entidades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PN01, PN03, PN06, PN08</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PD01, PD03,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PA01, PA07, PA04</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Modifica el registro de entidades ante el marketplace permitiendo que estas sean internacionales a la vez que puedan seleccionar sus preferencias.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6" w:name="_Toc295581866"/>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14</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36"/>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343BCE" w:rsidP="004E0C12">
            <w:pPr>
              <w:jc w:val="center"/>
              <w:rPr>
                <w:rFonts w:asciiTheme="minorHAnsi" w:hAnsiTheme="minorHAnsi"/>
                <w:b/>
              </w:rPr>
            </w:pPr>
            <w:r w:rsidRPr="003973F8">
              <w:rPr>
                <w:rFonts w:asciiTheme="minorHAnsi" w:hAnsiTheme="minorHAnsi"/>
                <w:b/>
              </w:rPr>
              <w:t xml:space="preserve">Proyecto </w:t>
            </w:r>
            <w:r w:rsidR="004E0C12" w:rsidRPr="003973F8">
              <w:rPr>
                <w:rFonts w:asciiTheme="minorHAnsi" w:hAnsiTheme="minorHAnsi"/>
                <w:b/>
              </w:rPr>
              <w:t>5</w:t>
            </w:r>
            <w:r w:rsidRPr="003973F8">
              <w:rPr>
                <w:rFonts w:asciiTheme="minorHAnsi" w:hAnsiTheme="minorHAnsi"/>
                <w:b/>
              </w:rPr>
              <w:t xml:space="preserve">: </w:t>
            </w:r>
            <w:r w:rsidR="004E0C12" w:rsidRPr="003973F8">
              <w:rPr>
                <w:rFonts w:asciiTheme="minorHAnsi" w:hAnsiTheme="minorHAnsi"/>
                <w:b/>
              </w:rPr>
              <w:t>PQRS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PN08, PN09</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7" w:name="_Toc295581867"/>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15</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37"/>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4E0C1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3973F8" w:rsidRDefault="004E0C12" w:rsidP="004E0C12">
            <w:pPr>
              <w:jc w:val="center"/>
              <w:rPr>
                <w:rFonts w:asciiTheme="minorHAnsi" w:hAnsiTheme="minorHAnsi"/>
                <w:b/>
              </w:rPr>
            </w:pPr>
            <w:r w:rsidRPr="003973F8">
              <w:rPr>
                <w:rFonts w:asciiTheme="minorHAnsi" w:hAnsiTheme="minorHAnsi"/>
                <w:b/>
              </w:rPr>
              <w:t>Proyecto 6: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Tecnología</w:t>
            </w:r>
          </w:p>
        </w:tc>
      </w:tr>
      <w:tr w:rsidR="004E0C1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PN07, PN08</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PT01, PT02</w:t>
            </w:r>
          </w:p>
        </w:tc>
      </w:tr>
      <w:tr w:rsidR="004E0C1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4E0C12" w:rsidRPr="003973F8" w:rsidRDefault="004E0C12" w:rsidP="004025FF">
            <w:pPr>
              <w:rPr>
                <w:rFonts w:asciiTheme="minorHAnsi" w:hAnsiTheme="minorHAnsi"/>
              </w:rPr>
            </w:pPr>
            <w:r w:rsidRPr="003973F8">
              <w:rPr>
                <w:rFonts w:asciiTheme="minorHAnsi" w:hAnsiTheme="minorHAnsi"/>
              </w:rPr>
              <w:t>Implementa el sistema de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4E0C12" w:rsidRPr="003973F8" w:rsidRDefault="004E0C12" w:rsidP="004025FF">
            <w:pPr>
              <w:rPr>
                <w:rFonts w:asciiTheme="minorHAnsi" w:hAnsiTheme="minorHAnsi"/>
              </w:rPr>
            </w:pPr>
          </w:p>
        </w:tc>
      </w:tr>
      <w:tr w:rsidR="004E0C1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4E0C12" w:rsidRPr="003973F8" w:rsidRDefault="004E0C12" w:rsidP="004025FF">
            <w:pPr>
              <w:rPr>
                <w:rFonts w:asciiTheme="minorHAnsi" w:hAnsiTheme="minorHAnsi"/>
              </w:rPr>
            </w:pPr>
          </w:p>
        </w:tc>
      </w:tr>
    </w:tbl>
    <w:p w:rsidR="004E0C12" w:rsidRDefault="004E0C12" w:rsidP="003868CC">
      <w:pPr>
        <w:rPr>
          <w:rFonts w:asciiTheme="minorHAnsi" w:hAnsiTheme="minorHAnsi"/>
          <w:sz w:val="22"/>
        </w:rPr>
      </w:pPr>
    </w:p>
    <w:p w:rsidR="00224AEF" w:rsidRPr="003868CC" w:rsidRDefault="00224AEF" w:rsidP="003868CC">
      <w:pPr>
        <w:rPr>
          <w:rFonts w:asciiTheme="minorHAnsi" w:hAnsiTheme="minorHAnsi"/>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38" w:name="_Toc295581754"/>
      <w:r>
        <w:rPr>
          <w:rFonts w:asciiTheme="minorHAnsi" w:hAnsiTheme="minorHAnsi"/>
          <w:b/>
          <w:smallCaps/>
          <w:sz w:val="22"/>
        </w:rPr>
        <w:lastRenderedPageBreak/>
        <w:t>Priorización de proyectos</w:t>
      </w:r>
      <w:bookmarkEnd w:id="38"/>
    </w:p>
    <w:p w:rsidR="00CB08D2" w:rsidRDefault="00CB08D2" w:rsidP="00224AEF">
      <w:pPr>
        <w:rPr>
          <w:rFonts w:asciiTheme="minorHAnsi" w:hAnsiTheme="minorHAnsi"/>
          <w:sz w:val="22"/>
        </w:rPr>
      </w:pPr>
    </w:p>
    <w:p w:rsidR="00224AEF" w:rsidRDefault="00224AEF" w:rsidP="00224AEF">
      <w:pPr>
        <w:jc w:val="both"/>
        <w:rPr>
          <w:rFonts w:asciiTheme="minorHAnsi" w:hAnsiTheme="minorHAnsi"/>
          <w:sz w:val="22"/>
        </w:rPr>
      </w:pPr>
      <w:r>
        <w:rPr>
          <w:rFonts w:asciiTheme="minorHAnsi" w:hAnsiTheme="minorHAnsi"/>
          <w:sz w:val="22"/>
        </w:rPr>
        <w:t>Para realizar la priorización de los proyectos cada uno de los integrantes de Ingenium, asumió el rol de cada uno de los stakeholders, la siguiente tabla muestra la distribución realizada para dicha priorización.</w:t>
      </w:r>
    </w:p>
    <w:p w:rsidR="00224AEF" w:rsidRDefault="00224AEF" w:rsidP="00224AEF">
      <w:pPr>
        <w:jc w:val="both"/>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9" w:name="_Toc295581868"/>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16</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Simulación de Stakeholders</w:t>
      </w:r>
      <w:bookmarkEnd w:id="39"/>
    </w:p>
    <w:tbl>
      <w:tblPr>
        <w:tblStyle w:val="Listaclara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686"/>
        <w:gridCol w:w="2835"/>
        <w:gridCol w:w="2268"/>
      </w:tblGrid>
      <w:tr w:rsidR="00224AEF" w:rsidRPr="00C25C96" w:rsidTr="00224AEF">
        <w:trPr>
          <w:trHeight w:val="234"/>
          <w:tblHeader/>
          <w:jc w:val="center"/>
        </w:trPr>
        <w:tc>
          <w:tcPr>
            <w:cnfStyle w:val="000010000000"/>
            <w:tcW w:w="851" w:type="dxa"/>
            <w:shd w:val="clear" w:color="auto" w:fill="B8CCE4" w:themeFill="accent1" w:themeFillTint="66"/>
            <w:vAlign w:val="center"/>
          </w:tcPr>
          <w:p w:rsidR="00224AEF" w:rsidRPr="00C25C96" w:rsidRDefault="00224AEF" w:rsidP="00224AEF">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4AEF" w:rsidRPr="00C25C96" w:rsidRDefault="00224AEF" w:rsidP="00224AEF">
            <w:pPr>
              <w:jc w:val="center"/>
              <w:cnfStyle w:val="000000000000"/>
              <w:rPr>
                <w:rFonts w:asciiTheme="minorHAnsi" w:hAnsiTheme="minorHAnsi"/>
                <w:b/>
              </w:rPr>
            </w:pPr>
            <w:r w:rsidRPr="00C25C96">
              <w:rPr>
                <w:rFonts w:asciiTheme="minorHAnsi" w:hAnsiTheme="minorHAnsi"/>
                <w:b/>
              </w:rPr>
              <w:t>Nombre</w:t>
            </w:r>
          </w:p>
        </w:tc>
        <w:tc>
          <w:tcPr>
            <w:cnfStyle w:val="000010000000"/>
            <w:tcW w:w="2835" w:type="dxa"/>
            <w:shd w:val="clear" w:color="auto" w:fill="B8CCE4" w:themeFill="accent1" w:themeFillTint="66"/>
            <w:vAlign w:val="center"/>
          </w:tcPr>
          <w:p w:rsidR="00224AEF" w:rsidRPr="00C25C96" w:rsidRDefault="00224AEF" w:rsidP="00224AEF">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4AEF" w:rsidRDefault="00224AEF" w:rsidP="00224AEF">
            <w:pPr>
              <w:jc w:val="center"/>
              <w:cnfStyle w:val="000000000000"/>
              <w:rPr>
                <w:rFonts w:asciiTheme="minorHAnsi" w:hAnsiTheme="minorHAnsi"/>
                <w:b/>
              </w:rPr>
            </w:pPr>
            <w:r>
              <w:rPr>
                <w:rFonts w:asciiTheme="minorHAnsi" w:hAnsiTheme="minorHAnsi"/>
                <w:b/>
              </w:rPr>
              <w:t>Rol Ingenium</w:t>
            </w:r>
          </w:p>
        </w:tc>
      </w:tr>
      <w:tr w:rsidR="00224AEF" w:rsidRPr="00C25C96" w:rsidTr="00224AEF">
        <w:trPr>
          <w:cnfStyle w:val="000000100000"/>
          <w:trHeight w:val="234"/>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S1</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MarketPlace</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del Grupo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S2</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Junta directiva del MarketPlace</w:t>
            </w:r>
          </w:p>
        </w:tc>
        <w:tc>
          <w:tcPr>
            <w:cnfStyle w:val="000010000000"/>
            <w:tcW w:w="2835" w:type="dxa"/>
            <w:vAlign w:val="center"/>
          </w:tcPr>
          <w:p w:rsidR="00224AEF" w:rsidRPr="007B7029" w:rsidRDefault="00224AEF" w:rsidP="00224AEF">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4AEF" w:rsidRDefault="00224AEF" w:rsidP="00224AEF">
            <w:pPr>
              <w:cnfStyle w:val="000000000000"/>
              <w:rPr>
                <w:rFonts w:ascii="Calibri" w:hAnsi="Calibri"/>
              </w:rPr>
            </w:pPr>
            <w:r>
              <w:rPr>
                <w:rFonts w:ascii="Calibri" w:hAnsi="Calibri"/>
              </w:rPr>
              <w:t>Líder de Planeación</w:t>
            </w:r>
          </w:p>
        </w:tc>
      </w:tr>
      <w:tr w:rsidR="00224AEF" w:rsidRPr="00C25C96" w:rsidTr="00224AEF">
        <w:trPr>
          <w:cnfStyle w:val="000000100000"/>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S3</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Vicepresidentes departamentales y jefes del MarketPlace</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Soporte</w:t>
            </w:r>
          </w:p>
        </w:tc>
      </w:tr>
      <w:tr w:rsidR="00224AEF" w:rsidRPr="00C25C96" w:rsidTr="00224AEF">
        <w:trPr>
          <w:trHeight w:val="232"/>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S4</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Clientes</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David Pérez Chibuque</w:t>
            </w:r>
          </w:p>
        </w:tc>
        <w:tc>
          <w:tcPr>
            <w:tcW w:w="2268" w:type="dxa"/>
            <w:shd w:val="clear" w:color="auto" w:fill="DBE5F1" w:themeFill="accent1" w:themeFillTint="33"/>
            <w:vAlign w:val="center"/>
          </w:tcPr>
          <w:p w:rsidR="00224AEF" w:rsidRPr="007B7029" w:rsidRDefault="00224AEF" w:rsidP="00224AEF">
            <w:pPr>
              <w:cnfStyle w:val="000000000000"/>
              <w:rPr>
                <w:rFonts w:ascii="Calibri" w:hAnsi="Calibri"/>
              </w:rPr>
            </w:pPr>
            <w:r>
              <w:rPr>
                <w:rFonts w:ascii="Calibri" w:hAnsi="Calibri"/>
              </w:rPr>
              <w:t>Líder de Calidad</w:t>
            </w:r>
          </w:p>
        </w:tc>
      </w:tr>
      <w:tr w:rsidR="00224AEF" w:rsidRPr="00C25C96" w:rsidTr="00224AEF">
        <w:trPr>
          <w:cnfStyle w:val="000000100000"/>
          <w:trHeight w:val="103"/>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S5</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Bancos</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Willian Alejandro Idrobo Luna</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Desarrollo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S6</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Grupo de desarrollo</w:t>
            </w:r>
          </w:p>
        </w:tc>
        <w:tc>
          <w:tcPr>
            <w:cnfStyle w:val="000010000000"/>
            <w:tcW w:w="2835" w:type="dxa"/>
            <w:vAlign w:val="center"/>
          </w:tcPr>
          <w:p w:rsidR="00224AEF" w:rsidRPr="00C25C96" w:rsidRDefault="00224AEF" w:rsidP="00224AEF">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4AEF" w:rsidRPr="00C25C96" w:rsidRDefault="00224AEF" w:rsidP="00224AEF">
            <w:pPr>
              <w:cnfStyle w:val="000000000000"/>
              <w:rPr>
                <w:rFonts w:asciiTheme="minorHAnsi" w:hAnsiTheme="minorHAnsi"/>
              </w:rPr>
            </w:pPr>
            <w:r>
              <w:rPr>
                <w:rFonts w:asciiTheme="minorHAnsi" w:hAnsiTheme="minorHAnsi"/>
              </w:rPr>
              <w:t>Líder de Desarrollo</w:t>
            </w:r>
          </w:p>
        </w:tc>
      </w:tr>
    </w:tbl>
    <w:p w:rsidR="00224AEF" w:rsidRPr="00224AEF" w:rsidRDefault="00224AEF" w:rsidP="00224AEF">
      <w:pPr>
        <w:jc w:val="both"/>
        <w:rPr>
          <w:rFonts w:asciiTheme="minorHAnsi" w:hAnsiTheme="minorHAnsi"/>
          <w:sz w:val="22"/>
        </w:rPr>
      </w:pPr>
    </w:p>
    <w:p w:rsidR="00224AEF" w:rsidRDefault="00224AEF" w:rsidP="00224AEF">
      <w:pPr>
        <w:rPr>
          <w:rFonts w:asciiTheme="minorHAnsi" w:hAnsiTheme="minorHAnsi"/>
          <w:sz w:val="22"/>
        </w:rPr>
      </w:pPr>
      <w:r>
        <w:rPr>
          <w:rFonts w:asciiTheme="minorHAnsi" w:hAnsiTheme="minorHAnsi"/>
          <w:sz w:val="22"/>
        </w:rPr>
        <w:t>Se identificaron los siguientes criterios de priorización:</w:t>
      </w:r>
    </w:p>
    <w:p w:rsidR="00224AEF" w:rsidRDefault="00224AEF" w:rsidP="00224AEF">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40" w:name="_Toc295581869"/>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17</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40"/>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835"/>
        <w:gridCol w:w="5103"/>
        <w:gridCol w:w="851"/>
      </w:tblGrid>
      <w:tr w:rsidR="00224AEF" w:rsidRPr="00224AEF" w:rsidTr="00224AEF">
        <w:trPr>
          <w:jc w:val="center"/>
        </w:trPr>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Peso</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Nivel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Costo del desarrollo.</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Ventaja Competitiva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20%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Alineación Estratégica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Apoyo a los objetivos  del negocio.</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Retorno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Adaptación al cambio</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Percepción de los Clientes</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Nivel de satisfacción  de los clientes.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Complejidad Técnica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bl>
    <w:p w:rsidR="00224AEF" w:rsidRPr="00224AEF" w:rsidRDefault="00224AEF" w:rsidP="00224AEF">
      <w:pPr>
        <w:rPr>
          <w:rFonts w:asciiTheme="minorHAnsi" w:hAnsiTheme="minorHAnsi"/>
          <w:sz w:val="22"/>
        </w:rPr>
      </w:pPr>
    </w:p>
    <w:p w:rsidR="00224AEF" w:rsidRDefault="00F51B7C" w:rsidP="00F51B7C">
      <w:pPr>
        <w:jc w:val="both"/>
        <w:rPr>
          <w:rFonts w:asciiTheme="minorHAnsi" w:hAnsiTheme="minorHAnsi"/>
          <w:sz w:val="22"/>
        </w:rPr>
      </w:pPr>
      <w:r>
        <w:rPr>
          <w:rFonts w:asciiTheme="minorHAnsi" w:hAnsiTheme="minorHAnsi"/>
          <w:sz w:val="22"/>
        </w:rPr>
        <w:t>Cada uno de los integrantes de Ingenium asumió el rol de cada uno de los stakeholders y calificó cada proyecto teniendo en cuenta los criterios de priorización establecidos dando para cada criterio una calificación entre 1 y 5, donde 1 significa prioridad baja, y 5 prioridad alta.</w:t>
      </w:r>
      <w:r w:rsidR="0090469E">
        <w:rPr>
          <w:rFonts w:asciiTheme="minorHAnsi" w:hAnsiTheme="minorHAnsi"/>
          <w:sz w:val="22"/>
        </w:rPr>
        <w:t xml:space="preserve"> </w:t>
      </w:r>
      <w:r w:rsidR="00AF1684">
        <w:rPr>
          <w:rFonts w:asciiTheme="minorHAnsi" w:hAnsiTheme="minorHAnsi"/>
          <w:sz w:val="22"/>
        </w:rPr>
        <w:t>La siguiente tabla muestra los resultados obtenidos:</w:t>
      </w:r>
    </w:p>
    <w:p w:rsidR="00F51B7C" w:rsidRDefault="00F51B7C" w:rsidP="00224AEF">
      <w:pPr>
        <w:rPr>
          <w:rFonts w:asciiTheme="minorHAnsi" w:hAnsiTheme="minorHAnsi"/>
          <w:sz w:val="22"/>
        </w:rPr>
      </w:pPr>
    </w:p>
    <w:p w:rsidR="00AF1684" w:rsidRDefault="00AF1684" w:rsidP="00AF1684">
      <w:pPr>
        <w:pStyle w:val="Epgrafe"/>
        <w:keepNext/>
        <w:spacing w:after="120"/>
        <w:jc w:val="center"/>
        <w:rPr>
          <w:rFonts w:asciiTheme="minorHAnsi" w:hAnsiTheme="minorHAnsi"/>
          <w:color w:val="auto"/>
          <w:sz w:val="20"/>
        </w:rPr>
      </w:pPr>
      <w:bookmarkStart w:id="41" w:name="_Toc295581870"/>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4C50E8">
        <w:rPr>
          <w:rFonts w:asciiTheme="minorHAnsi" w:hAnsiTheme="minorHAnsi"/>
          <w:noProof/>
          <w:color w:val="auto"/>
          <w:sz w:val="20"/>
        </w:rPr>
        <w:t>18</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realizada por cada uno de los stakeholders</w:t>
      </w:r>
      <w:bookmarkEnd w:id="41"/>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AF1684" w:rsidRPr="008B26A1" w:rsidTr="00AF1684">
        <w:trPr>
          <w:tblHeader/>
          <w:jc w:val="center"/>
        </w:trPr>
        <w:tc>
          <w:tcPr>
            <w:tcW w:w="454" w:type="dxa"/>
            <w:tcBorders>
              <w:top w:val="nil"/>
              <w:left w:val="nil"/>
              <w:bottom w:val="nil"/>
              <w:right w:val="nil"/>
            </w:tcBorders>
            <w:vAlign w:val="center"/>
          </w:tcPr>
          <w:p w:rsidR="00AF1684" w:rsidRPr="00AF1684" w:rsidRDefault="00AF1684" w:rsidP="00AF1684">
            <w:pPr>
              <w:jc w:val="center"/>
              <w:rPr>
                <w:rFonts w:ascii="Calibri" w:hAnsi="Calibri"/>
                <w:b/>
              </w:rPr>
            </w:pPr>
          </w:p>
        </w:tc>
        <w:tc>
          <w:tcPr>
            <w:tcW w:w="624" w:type="dxa"/>
            <w:tcBorders>
              <w:top w:val="nil"/>
              <w:left w:val="nil"/>
              <w:bottom w:val="nil"/>
              <w:right w:val="single" w:sz="4" w:space="0" w:color="auto"/>
            </w:tcBorders>
            <w:vAlign w:val="center"/>
          </w:tcPr>
          <w:p w:rsidR="00AF1684" w:rsidRPr="00AF1684" w:rsidRDefault="00AF1684" w:rsidP="00AF1684">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AF1684" w:rsidRDefault="00AF1684" w:rsidP="00AF1684">
            <w:pPr>
              <w:jc w:val="center"/>
              <w:rPr>
                <w:rFonts w:ascii="Calibri" w:hAnsi="Calibri"/>
              </w:rPr>
            </w:pPr>
          </w:p>
        </w:tc>
        <w:tc>
          <w:tcPr>
            <w:tcW w:w="567" w:type="dxa"/>
            <w:tcBorders>
              <w:top w:val="nil"/>
              <w:left w:val="nil"/>
              <w:bottom w:val="single" w:sz="4" w:space="0" w:color="auto"/>
              <w:right w:val="nil"/>
            </w:tcBorders>
            <w:vAlign w:val="center"/>
          </w:tcPr>
          <w:p w:rsidR="00AF1684" w:rsidRDefault="00AF1684" w:rsidP="00AF1684">
            <w:pPr>
              <w:jc w:val="center"/>
              <w:rPr>
                <w:rFonts w:ascii="Calibri" w:hAnsi="Calibri"/>
              </w:rPr>
            </w:pPr>
          </w:p>
        </w:tc>
      </w:tr>
      <w:tr w:rsidR="00AF1684" w:rsidRPr="008B26A1" w:rsidTr="00AF1684">
        <w:trPr>
          <w:tblHeader/>
          <w:jc w:val="center"/>
        </w:trPr>
        <w:tc>
          <w:tcPr>
            <w:tcW w:w="454" w:type="dxa"/>
            <w:tcBorders>
              <w:top w:val="nil"/>
              <w:left w:val="nil"/>
              <w:bottom w:val="single" w:sz="4" w:space="0" w:color="auto"/>
              <w:right w:val="nil"/>
            </w:tcBorders>
            <w:vAlign w:val="center"/>
          </w:tcPr>
          <w:p w:rsidR="00AF1684" w:rsidRPr="00AF1684" w:rsidRDefault="00AF1684" w:rsidP="00AF1684">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AF1684" w:rsidRPr="00AF1684" w:rsidRDefault="00AF1684" w:rsidP="00AF1684">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AF1684" w:rsidRDefault="00AF1684" w:rsidP="00AF1684">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lastRenderedPageBreak/>
              <w:t>S2</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4,40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3,45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3,65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3,65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3,40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bl>
    <w:p w:rsidR="008B26A1" w:rsidRDefault="008B26A1" w:rsidP="00224AEF">
      <w:pPr>
        <w:rPr>
          <w:rFonts w:asciiTheme="minorHAnsi" w:hAnsiTheme="minorHAnsi"/>
          <w:sz w:val="22"/>
        </w:rPr>
      </w:pPr>
    </w:p>
    <w:p w:rsidR="008B26A1" w:rsidRDefault="004C50E8" w:rsidP="004C50E8">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4C50E8" w:rsidRDefault="004C50E8" w:rsidP="00224AEF">
      <w:pPr>
        <w:rPr>
          <w:rFonts w:asciiTheme="minorHAnsi" w:hAnsiTheme="minorHAnsi"/>
          <w:sz w:val="22"/>
        </w:rPr>
      </w:pPr>
    </w:p>
    <w:p w:rsidR="004C50E8" w:rsidRDefault="004C50E8" w:rsidP="004C50E8">
      <w:pPr>
        <w:pStyle w:val="Epgrafe"/>
        <w:keepNext/>
        <w:spacing w:after="120"/>
        <w:jc w:val="center"/>
        <w:rPr>
          <w:rFonts w:asciiTheme="minorHAnsi" w:hAnsiTheme="minorHAnsi"/>
          <w:color w:val="auto"/>
          <w:sz w:val="20"/>
        </w:rPr>
      </w:pPr>
      <w:bookmarkStart w:id="42" w:name="_Toc295581871"/>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Pr>
          <w:rFonts w:asciiTheme="minorHAnsi" w:hAnsiTheme="minorHAnsi"/>
          <w:noProof/>
          <w:color w:val="auto"/>
          <w:sz w:val="20"/>
        </w:rPr>
        <w:t>19</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w:t>
      </w:r>
      <w:r w:rsidR="003A4038">
        <w:rPr>
          <w:rFonts w:asciiTheme="minorHAnsi" w:hAnsiTheme="minorHAnsi"/>
          <w:color w:val="auto"/>
          <w:sz w:val="20"/>
        </w:rPr>
        <w:t>final de proyectos</w:t>
      </w:r>
      <w:bookmarkEnd w:id="42"/>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3A4038" w:rsidRPr="004C50E8" w:rsidTr="003A4038">
        <w:trPr>
          <w:tblHeader/>
          <w:jc w:val="center"/>
        </w:trPr>
        <w:tc>
          <w:tcPr>
            <w:tcW w:w="851" w:type="dxa"/>
            <w:shd w:val="clear" w:color="auto" w:fill="B8CCE4" w:themeFill="accent1" w:themeFillTint="66"/>
            <w:vAlign w:val="center"/>
          </w:tcPr>
          <w:p w:rsidR="004C50E8" w:rsidRPr="003A4038" w:rsidRDefault="003A4038" w:rsidP="003A4038">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4C50E8" w:rsidRPr="003A4038" w:rsidRDefault="003A4038" w:rsidP="003A4038">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Prioridad</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Órdenes de Compra</w:t>
            </w:r>
          </w:p>
        </w:tc>
        <w:tc>
          <w:tcPr>
            <w:tcW w:w="680" w:type="dxa"/>
            <w:vAlign w:val="center"/>
          </w:tcPr>
          <w:p w:rsidR="004C50E8" w:rsidRDefault="004C50E8" w:rsidP="003A4038">
            <w:pPr>
              <w:jc w:val="center"/>
              <w:rPr>
                <w:rFonts w:ascii="Calibri" w:hAnsi="Calibri"/>
              </w:rPr>
            </w:pPr>
            <w:r>
              <w:rPr>
                <w:rFonts w:ascii="Calibri" w:hAnsi="Calibri"/>
              </w:rPr>
              <w:t>3,95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4,05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4,50</w:t>
            </w:r>
          </w:p>
        </w:tc>
        <w:tc>
          <w:tcPr>
            <w:tcW w:w="680" w:type="dxa"/>
            <w:vAlign w:val="center"/>
          </w:tcPr>
          <w:p w:rsidR="004C50E8" w:rsidRDefault="004C50E8" w:rsidP="003A4038">
            <w:pPr>
              <w:jc w:val="center"/>
              <w:rPr>
                <w:rFonts w:ascii="Calibri" w:hAnsi="Calibri"/>
              </w:rPr>
            </w:pPr>
            <w:r>
              <w:rPr>
                <w:rFonts w:ascii="Calibri" w:hAnsi="Calibri"/>
              </w:rPr>
              <w:t>4,00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4,18</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1</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Subasta Inversa</w:t>
            </w:r>
          </w:p>
        </w:tc>
        <w:tc>
          <w:tcPr>
            <w:tcW w:w="680" w:type="dxa"/>
            <w:vAlign w:val="center"/>
          </w:tcPr>
          <w:p w:rsidR="004C50E8" w:rsidRDefault="004C50E8" w:rsidP="003A4038">
            <w:pPr>
              <w:jc w:val="center"/>
              <w:rPr>
                <w:rFonts w:ascii="Calibri" w:hAnsi="Calibri"/>
              </w:rPr>
            </w:pPr>
            <w:r>
              <w:rPr>
                <w:rFonts w:ascii="Calibri" w:hAnsi="Calibri"/>
              </w:rPr>
              <w:t>4,70</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4,40</w:t>
            </w:r>
          </w:p>
        </w:tc>
        <w:tc>
          <w:tcPr>
            <w:tcW w:w="680" w:type="dxa"/>
            <w:vAlign w:val="center"/>
          </w:tcPr>
          <w:p w:rsidR="004C50E8" w:rsidRDefault="004C50E8" w:rsidP="003A4038">
            <w:pPr>
              <w:jc w:val="center"/>
              <w:rPr>
                <w:rFonts w:ascii="Calibri" w:hAnsi="Calibri"/>
              </w:rPr>
            </w:pPr>
            <w:r>
              <w:rPr>
                <w:rFonts w:ascii="Calibri" w:hAnsi="Calibri"/>
              </w:rPr>
              <w:t>3,50</w:t>
            </w:r>
          </w:p>
        </w:tc>
        <w:tc>
          <w:tcPr>
            <w:tcW w:w="680" w:type="dxa"/>
            <w:vAlign w:val="center"/>
          </w:tcPr>
          <w:p w:rsidR="004C50E8" w:rsidRDefault="004C50E8" w:rsidP="003A4038">
            <w:pPr>
              <w:jc w:val="center"/>
              <w:rPr>
                <w:rFonts w:ascii="Calibri" w:hAnsi="Calibri"/>
              </w:rPr>
            </w:pPr>
            <w:r>
              <w:rPr>
                <w:rFonts w:ascii="Calibri" w:hAnsi="Calibri"/>
              </w:rPr>
              <w:t>3,65</w:t>
            </w:r>
          </w:p>
        </w:tc>
        <w:tc>
          <w:tcPr>
            <w:tcW w:w="680" w:type="dxa"/>
            <w:vAlign w:val="center"/>
          </w:tcPr>
          <w:p w:rsidR="004C50E8" w:rsidRDefault="004C50E8" w:rsidP="003A4038">
            <w:pPr>
              <w:jc w:val="center"/>
              <w:rPr>
                <w:rFonts w:ascii="Calibri" w:hAnsi="Calibri"/>
              </w:rPr>
            </w:pPr>
            <w:r>
              <w:rPr>
                <w:rFonts w:ascii="Calibri" w:hAnsi="Calibri"/>
              </w:rPr>
              <w:t>3,85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3,98</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Facturación</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3,50</w:t>
            </w:r>
          </w:p>
        </w:tc>
        <w:tc>
          <w:tcPr>
            <w:tcW w:w="680" w:type="dxa"/>
            <w:vAlign w:val="center"/>
          </w:tcPr>
          <w:p w:rsidR="004C50E8" w:rsidRDefault="004C50E8" w:rsidP="003A4038">
            <w:pPr>
              <w:jc w:val="center"/>
              <w:rPr>
                <w:rFonts w:ascii="Calibri" w:hAnsi="Calibri"/>
              </w:rPr>
            </w:pPr>
            <w:r>
              <w:rPr>
                <w:rFonts w:ascii="Calibri" w:hAnsi="Calibri"/>
              </w:rPr>
              <w:t>4,75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3,95</w:t>
            </w:r>
          </w:p>
        </w:tc>
        <w:tc>
          <w:tcPr>
            <w:tcW w:w="680" w:type="dxa"/>
            <w:vAlign w:val="center"/>
          </w:tcPr>
          <w:p w:rsidR="004C50E8" w:rsidRDefault="004C50E8" w:rsidP="003A4038">
            <w:pPr>
              <w:jc w:val="center"/>
              <w:rPr>
                <w:rFonts w:ascii="Calibri" w:hAnsi="Calibri"/>
              </w:rPr>
            </w:pPr>
            <w:r>
              <w:rPr>
                <w:rFonts w:ascii="Calibri" w:hAnsi="Calibri"/>
              </w:rPr>
              <w:t>3,85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4,11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2</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lastRenderedPageBreak/>
              <w:t>PC04</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Registro de Entidades</w:t>
            </w:r>
          </w:p>
        </w:tc>
        <w:tc>
          <w:tcPr>
            <w:tcW w:w="680" w:type="dxa"/>
            <w:vAlign w:val="center"/>
          </w:tcPr>
          <w:p w:rsidR="004C50E8" w:rsidRDefault="004C50E8" w:rsidP="003A4038">
            <w:pPr>
              <w:jc w:val="center"/>
              <w:rPr>
                <w:rFonts w:ascii="Calibri" w:hAnsi="Calibri"/>
              </w:rPr>
            </w:pPr>
            <w:r>
              <w:rPr>
                <w:rFonts w:ascii="Calibri" w:hAnsi="Calibri"/>
              </w:rPr>
              <w:t>4,15</w:t>
            </w:r>
          </w:p>
        </w:tc>
        <w:tc>
          <w:tcPr>
            <w:tcW w:w="680" w:type="dxa"/>
            <w:vAlign w:val="center"/>
          </w:tcPr>
          <w:p w:rsidR="004C50E8" w:rsidRDefault="004C50E8" w:rsidP="003A4038">
            <w:pPr>
              <w:jc w:val="center"/>
              <w:rPr>
                <w:rFonts w:ascii="Calibri" w:hAnsi="Calibri"/>
              </w:rPr>
            </w:pPr>
            <w:r>
              <w:rPr>
                <w:rFonts w:ascii="Calibri" w:hAnsi="Calibri"/>
              </w:rPr>
              <w:t>4,35</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4,10</w:t>
            </w:r>
          </w:p>
        </w:tc>
        <w:tc>
          <w:tcPr>
            <w:tcW w:w="680" w:type="dxa"/>
            <w:vAlign w:val="center"/>
          </w:tcPr>
          <w:p w:rsidR="004C50E8" w:rsidRDefault="004C50E8" w:rsidP="003A4038">
            <w:pPr>
              <w:jc w:val="center"/>
              <w:rPr>
                <w:rFonts w:ascii="Calibri" w:hAnsi="Calibri"/>
              </w:rPr>
            </w:pPr>
            <w:r>
              <w:rPr>
                <w:rFonts w:ascii="Calibri" w:hAnsi="Calibri"/>
              </w:rPr>
              <w:t>3,65</w:t>
            </w:r>
          </w:p>
        </w:tc>
        <w:tc>
          <w:tcPr>
            <w:tcW w:w="680" w:type="dxa"/>
            <w:vAlign w:val="center"/>
          </w:tcPr>
          <w:p w:rsidR="004C50E8" w:rsidRDefault="004C50E8" w:rsidP="003A4038">
            <w:pPr>
              <w:jc w:val="center"/>
              <w:rPr>
                <w:rFonts w:ascii="Calibri" w:hAnsi="Calibri"/>
              </w:rPr>
            </w:pPr>
            <w:r>
              <w:rPr>
                <w:rFonts w:ascii="Calibri" w:hAnsi="Calibri"/>
              </w:rPr>
              <w:t>3,40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PQRS</w:t>
            </w:r>
          </w:p>
        </w:tc>
        <w:tc>
          <w:tcPr>
            <w:tcW w:w="680" w:type="dxa"/>
            <w:vAlign w:val="center"/>
          </w:tcPr>
          <w:p w:rsidR="004C50E8" w:rsidRDefault="004C50E8" w:rsidP="003A4038">
            <w:pPr>
              <w:jc w:val="center"/>
              <w:rPr>
                <w:rFonts w:ascii="Calibri" w:hAnsi="Calibri"/>
              </w:rPr>
            </w:pPr>
            <w:r>
              <w:rPr>
                <w:rFonts w:ascii="Calibri" w:hAnsi="Calibri"/>
              </w:rPr>
              <w:t>3,90</w:t>
            </w:r>
          </w:p>
        </w:tc>
        <w:tc>
          <w:tcPr>
            <w:tcW w:w="680" w:type="dxa"/>
            <w:vAlign w:val="center"/>
          </w:tcPr>
          <w:p w:rsidR="004C50E8" w:rsidRDefault="004C50E8" w:rsidP="003A4038">
            <w:pPr>
              <w:jc w:val="center"/>
              <w:rPr>
                <w:rFonts w:ascii="Calibri" w:hAnsi="Calibri"/>
              </w:rPr>
            </w:pPr>
            <w:r>
              <w:rPr>
                <w:rFonts w:ascii="Calibri" w:hAnsi="Calibri"/>
              </w:rPr>
              <w:t>4,00</w:t>
            </w:r>
          </w:p>
        </w:tc>
        <w:tc>
          <w:tcPr>
            <w:tcW w:w="680" w:type="dxa"/>
            <w:vAlign w:val="center"/>
          </w:tcPr>
          <w:p w:rsidR="004C50E8" w:rsidRDefault="004C50E8" w:rsidP="003A4038">
            <w:pPr>
              <w:jc w:val="center"/>
              <w:rPr>
                <w:rFonts w:ascii="Calibri" w:hAnsi="Calibri"/>
              </w:rPr>
            </w:pPr>
            <w:r>
              <w:rPr>
                <w:rFonts w:ascii="Calibri" w:hAnsi="Calibri"/>
              </w:rPr>
              <w:t>3,90</w:t>
            </w:r>
          </w:p>
        </w:tc>
        <w:tc>
          <w:tcPr>
            <w:tcW w:w="680" w:type="dxa"/>
            <w:vAlign w:val="center"/>
          </w:tcPr>
          <w:p w:rsidR="004C50E8" w:rsidRDefault="004C50E8" w:rsidP="003A4038">
            <w:pPr>
              <w:jc w:val="center"/>
              <w:rPr>
                <w:rFonts w:ascii="Calibri" w:hAnsi="Calibri"/>
              </w:rPr>
            </w:pPr>
            <w:r>
              <w:rPr>
                <w:rFonts w:ascii="Calibri" w:hAnsi="Calibri"/>
              </w:rPr>
              <w:t>4,15</w:t>
            </w:r>
          </w:p>
        </w:tc>
        <w:tc>
          <w:tcPr>
            <w:tcW w:w="680" w:type="dxa"/>
            <w:vAlign w:val="center"/>
          </w:tcPr>
          <w:p w:rsidR="004C50E8" w:rsidRDefault="004C50E8" w:rsidP="003A4038">
            <w:pPr>
              <w:jc w:val="center"/>
              <w:rPr>
                <w:rFonts w:ascii="Calibri" w:hAnsi="Calibri"/>
              </w:rPr>
            </w:pPr>
            <w:r>
              <w:rPr>
                <w:rFonts w:ascii="Calibri" w:hAnsi="Calibri"/>
              </w:rPr>
              <w:t>3,55</w:t>
            </w:r>
          </w:p>
        </w:tc>
        <w:tc>
          <w:tcPr>
            <w:tcW w:w="680" w:type="dxa"/>
            <w:vAlign w:val="center"/>
          </w:tcPr>
          <w:p w:rsidR="004C50E8" w:rsidRDefault="004C50E8" w:rsidP="003A4038">
            <w:pPr>
              <w:jc w:val="center"/>
              <w:rPr>
                <w:rFonts w:ascii="Calibri" w:hAnsi="Calibri"/>
              </w:rPr>
            </w:pPr>
            <w:r>
              <w:rPr>
                <w:rFonts w:ascii="Calibri" w:hAnsi="Calibri"/>
              </w:rPr>
              <w:t>3,95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5</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Calificaciones</w:t>
            </w:r>
          </w:p>
        </w:tc>
        <w:tc>
          <w:tcPr>
            <w:tcW w:w="680" w:type="dxa"/>
            <w:vAlign w:val="center"/>
          </w:tcPr>
          <w:p w:rsidR="004C50E8" w:rsidRDefault="004C50E8" w:rsidP="003A4038">
            <w:pPr>
              <w:jc w:val="center"/>
              <w:rPr>
                <w:rFonts w:ascii="Calibri" w:hAnsi="Calibri"/>
              </w:rPr>
            </w:pPr>
            <w:r>
              <w:rPr>
                <w:rFonts w:ascii="Calibri" w:hAnsi="Calibri"/>
              </w:rPr>
              <w:t>3,85</w:t>
            </w:r>
          </w:p>
        </w:tc>
        <w:tc>
          <w:tcPr>
            <w:tcW w:w="680" w:type="dxa"/>
            <w:vAlign w:val="center"/>
          </w:tcPr>
          <w:p w:rsidR="004C50E8" w:rsidRDefault="004C50E8" w:rsidP="003A4038">
            <w:pPr>
              <w:jc w:val="center"/>
              <w:rPr>
                <w:rFonts w:ascii="Calibri" w:hAnsi="Calibri"/>
              </w:rPr>
            </w:pPr>
            <w:r>
              <w:rPr>
                <w:rFonts w:ascii="Calibri" w:hAnsi="Calibri"/>
              </w:rPr>
              <w:t>3,75</w:t>
            </w:r>
          </w:p>
        </w:tc>
        <w:tc>
          <w:tcPr>
            <w:tcW w:w="680" w:type="dxa"/>
            <w:vAlign w:val="center"/>
          </w:tcPr>
          <w:p w:rsidR="004C50E8" w:rsidRDefault="004C50E8" w:rsidP="003A4038">
            <w:pPr>
              <w:jc w:val="center"/>
              <w:rPr>
                <w:rFonts w:ascii="Calibri" w:hAnsi="Calibri"/>
              </w:rPr>
            </w:pPr>
            <w:r>
              <w:rPr>
                <w:rFonts w:ascii="Calibri" w:hAnsi="Calibri"/>
              </w:rPr>
              <w:t>3,75</w:t>
            </w:r>
          </w:p>
        </w:tc>
        <w:tc>
          <w:tcPr>
            <w:tcW w:w="680" w:type="dxa"/>
            <w:vAlign w:val="center"/>
          </w:tcPr>
          <w:p w:rsidR="004C50E8" w:rsidRDefault="004C50E8" w:rsidP="003A4038">
            <w:pPr>
              <w:jc w:val="center"/>
              <w:rPr>
                <w:rFonts w:ascii="Calibri" w:hAnsi="Calibri"/>
              </w:rPr>
            </w:pPr>
            <w:r>
              <w:rPr>
                <w:rFonts w:ascii="Calibri" w:hAnsi="Calibri"/>
              </w:rPr>
              <w:t>3,45</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3,80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3,73</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6</w:t>
            </w:r>
          </w:p>
        </w:tc>
      </w:tr>
    </w:tbl>
    <w:p w:rsidR="008B26A1" w:rsidRDefault="008B26A1" w:rsidP="00224AEF">
      <w:pPr>
        <w:rPr>
          <w:rFonts w:asciiTheme="minorHAnsi" w:hAnsiTheme="minorHAnsi"/>
          <w:sz w:val="22"/>
        </w:rPr>
      </w:pPr>
    </w:p>
    <w:p w:rsidR="00F51B7C" w:rsidRDefault="00F51B7C" w:rsidP="00224AEF">
      <w:pPr>
        <w:rPr>
          <w:rFonts w:asciiTheme="minorHAnsi" w:hAnsiTheme="minorHAnsi"/>
          <w:sz w:val="22"/>
        </w:rPr>
      </w:pPr>
    </w:p>
    <w:p w:rsidR="00F51B7C" w:rsidRPr="00224AEF" w:rsidRDefault="00F51B7C" w:rsidP="00224AEF">
      <w:pPr>
        <w:rPr>
          <w:rFonts w:asciiTheme="minorHAnsi" w:hAnsiTheme="minorHAnsi"/>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43" w:name="_Toc295581755"/>
      <w:r>
        <w:rPr>
          <w:rFonts w:asciiTheme="minorHAnsi" w:hAnsiTheme="minorHAnsi"/>
          <w:b/>
          <w:smallCaps/>
          <w:sz w:val="22"/>
        </w:rPr>
        <w:t>Alcance de la solución</w:t>
      </w:r>
      <w:bookmarkEnd w:id="43"/>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34196" w:rsidP="00CB08D2">
      <w:pPr>
        <w:jc w:val="both"/>
        <w:rPr>
          <w:rFonts w:asciiTheme="minorHAnsi" w:hAnsiTheme="minorHAnsi"/>
          <w:color w:val="auto"/>
          <w:sz w:val="22"/>
        </w:rPr>
      </w:pPr>
      <w:r>
        <w:rPr>
          <w:rFonts w:asciiTheme="minorHAnsi" w:hAnsiTheme="minorHAnsi"/>
          <w:color w:val="auto"/>
          <w:sz w:val="22"/>
        </w:rPr>
        <w:t>Carlos</w:t>
      </w:r>
    </w:p>
    <w:p w:rsidR="00CB08D2" w:rsidRPr="00D60A5C" w:rsidRDefault="00CB08D2" w:rsidP="00D60A5C">
      <w:pPr>
        <w:jc w:val="both"/>
        <w:outlineLvl w:val="1"/>
        <w:rPr>
          <w:rFonts w:asciiTheme="minorHAnsi" w:hAnsiTheme="minorHAnsi"/>
          <w:b/>
          <w:smallCaps/>
          <w:sz w:val="22"/>
        </w:rPr>
      </w:pPr>
    </w:p>
    <w:p w:rsidR="00176598" w:rsidRDefault="00C3243D" w:rsidP="00AA16B6">
      <w:pPr>
        <w:pStyle w:val="Prrafodelista"/>
        <w:numPr>
          <w:ilvl w:val="1"/>
          <w:numId w:val="1"/>
        </w:numPr>
        <w:jc w:val="both"/>
        <w:outlineLvl w:val="1"/>
        <w:rPr>
          <w:rFonts w:asciiTheme="minorHAnsi" w:hAnsiTheme="minorHAnsi"/>
          <w:b/>
          <w:smallCaps/>
          <w:sz w:val="22"/>
        </w:rPr>
      </w:pPr>
      <w:bookmarkStart w:id="44" w:name="_Toc295581756"/>
      <w:r>
        <w:rPr>
          <w:rFonts w:asciiTheme="minorHAnsi" w:hAnsiTheme="minorHAnsi"/>
          <w:b/>
          <w:smallCaps/>
          <w:sz w:val="22"/>
        </w:rPr>
        <w:t>Estimación y costos</w:t>
      </w:r>
      <w:bookmarkEnd w:id="44"/>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E34196">
      <w:pPr>
        <w:jc w:val="both"/>
        <w:rPr>
          <w:rFonts w:asciiTheme="minorHAnsi" w:hAnsiTheme="minorHAnsi"/>
          <w:color w:val="auto"/>
          <w:sz w:val="22"/>
        </w:rPr>
      </w:pPr>
      <w:r>
        <w:rPr>
          <w:rFonts w:asciiTheme="minorHAnsi" w:hAnsiTheme="minorHAnsi"/>
          <w:color w:val="auto"/>
          <w:sz w:val="22"/>
        </w:rPr>
        <w:t>william</w:t>
      </w:r>
    </w:p>
    <w:p w:rsidR="00C3243D" w:rsidRPr="00D60A5C" w:rsidRDefault="00C3243D" w:rsidP="00D60A5C">
      <w:pPr>
        <w:jc w:val="both"/>
        <w:outlineLvl w:val="1"/>
        <w:rPr>
          <w:rFonts w:asciiTheme="minorHAnsi" w:hAnsiTheme="minorHAnsi"/>
          <w:b/>
          <w:smallCaps/>
          <w:sz w:val="22"/>
        </w:rPr>
      </w:pPr>
    </w:p>
    <w:p w:rsidR="00C3243D" w:rsidRDefault="00C3243D" w:rsidP="00AA16B6">
      <w:pPr>
        <w:pStyle w:val="Prrafodelista"/>
        <w:numPr>
          <w:ilvl w:val="1"/>
          <w:numId w:val="1"/>
        </w:numPr>
        <w:jc w:val="both"/>
        <w:outlineLvl w:val="1"/>
        <w:rPr>
          <w:rFonts w:asciiTheme="minorHAnsi" w:hAnsiTheme="minorHAnsi"/>
          <w:b/>
          <w:smallCaps/>
          <w:sz w:val="22"/>
        </w:rPr>
      </w:pPr>
      <w:bookmarkStart w:id="45" w:name="_Toc295581757"/>
      <w:r>
        <w:rPr>
          <w:rFonts w:asciiTheme="minorHAnsi" w:hAnsiTheme="minorHAnsi"/>
          <w:b/>
          <w:smallCaps/>
          <w:sz w:val="22"/>
        </w:rPr>
        <w:t>Planeación de la implementación</w:t>
      </w:r>
      <w:bookmarkEnd w:id="45"/>
    </w:p>
    <w:p w:rsidR="00C3243D" w:rsidRDefault="00C3243D" w:rsidP="00D60A5C">
      <w:pPr>
        <w:jc w:val="both"/>
        <w:outlineLvl w:val="1"/>
        <w:rPr>
          <w:rFonts w:asciiTheme="minorHAnsi" w:hAnsiTheme="minorHAnsi"/>
          <w:b/>
          <w:smallCaps/>
          <w:sz w:val="22"/>
        </w:rPr>
      </w:pPr>
    </w:p>
    <w:p w:rsidR="00C3243D"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E34196" w:rsidRPr="00D60A5C" w:rsidRDefault="00E34196" w:rsidP="00D60A5C">
      <w:pPr>
        <w:jc w:val="both"/>
        <w:rPr>
          <w:rFonts w:asciiTheme="minorHAnsi" w:hAnsiTheme="minorHAnsi"/>
          <w:i/>
          <w:color w:val="0070C0"/>
          <w:sz w:val="22"/>
        </w:rPr>
      </w:pPr>
    </w:p>
    <w:p w:rsidR="005E1C7B" w:rsidRDefault="00E34196">
      <w:pPr>
        <w:jc w:val="both"/>
        <w:rPr>
          <w:rFonts w:asciiTheme="minorHAnsi" w:hAnsiTheme="minorHAnsi"/>
          <w:color w:val="auto"/>
          <w:sz w:val="22"/>
        </w:rPr>
      </w:pPr>
      <w:r>
        <w:rPr>
          <w:rFonts w:asciiTheme="minorHAnsi" w:hAnsiTheme="minorHAnsi"/>
          <w:color w:val="auto"/>
          <w:sz w:val="22"/>
        </w:rPr>
        <w:t>mauricio</w:t>
      </w:r>
    </w:p>
    <w:p w:rsidR="00C3243D" w:rsidRPr="00D60A5C" w:rsidRDefault="00C3243D" w:rsidP="00D60A5C">
      <w:pPr>
        <w:jc w:val="both"/>
        <w:outlineLvl w:val="1"/>
        <w:rPr>
          <w:rFonts w:asciiTheme="minorHAnsi" w:hAnsiTheme="minorHAnsi"/>
          <w:b/>
          <w:smallCaps/>
          <w:sz w:val="22"/>
        </w:rPr>
      </w:pPr>
    </w:p>
    <w:p w:rsidR="00176598" w:rsidRPr="00D60A5C" w:rsidRDefault="00C3243D" w:rsidP="00AA16B6">
      <w:pPr>
        <w:pStyle w:val="Prrafodelista"/>
        <w:numPr>
          <w:ilvl w:val="1"/>
          <w:numId w:val="1"/>
        </w:numPr>
        <w:jc w:val="both"/>
        <w:outlineLvl w:val="1"/>
        <w:rPr>
          <w:rFonts w:asciiTheme="minorHAnsi" w:hAnsiTheme="minorHAnsi"/>
          <w:sz w:val="22"/>
        </w:rPr>
      </w:pPr>
      <w:bookmarkStart w:id="46" w:name="_Toc295581758"/>
      <w:r w:rsidRPr="00D60A5C">
        <w:rPr>
          <w:rFonts w:asciiTheme="minorHAnsi" w:hAnsiTheme="minorHAnsi"/>
          <w:b/>
          <w:smallCaps/>
          <w:sz w:val="22"/>
        </w:rPr>
        <w:t>Gestión de riesgos</w:t>
      </w:r>
      <w:bookmarkEnd w:id="46"/>
    </w:p>
    <w:p w:rsidR="00176598" w:rsidRPr="003973F8" w:rsidRDefault="0017659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Durante la primera fase del proyecto a medida que se han desarrollado las diferentes arquitecturas (de negocio, de datos, de aplicaciones, de tecnología y de solución) se ha venido identificando los riesgos asociados al proyecto. Para esto se ha hecho uso de la base de datos PERIL (Project Experience Risk Information Library) la cual suministra un conjunto de riesgos recolectados de una gran cantidad de proyectos a nivel mundial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Estos riesgos se han divido en riesgos asociados al alcance y riesgos asociados a los recursos.</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Dentro de la base de datos para riesgos PERIL se presentan dos tipos de riesgos:</w:t>
      </w:r>
    </w:p>
    <w:p w:rsidR="00AD5D16" w:rsidRPr="003973F8" w:rsidRDefault="00AD5D16" w:rsidP="003973F8">
      <w:pPr>
        <w:jc w:val="both"/>
        <w:rPr>
          <w:rFonts w:asciiTheme="minorHAnsi" w:hAnsiTheme="minorHAnsi"/>
          <w:sz w:val="22"/>
          <w:szCs w:val="22"/>
        </w:rPr>
      </w:pP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black swans:</w:t>
      </w:r>
      <w:r w:rsidRPr="00AD5D16">
        <w:rPr>
          <w:rFonts w:asciiTheme="minorHAnsi" w:hAnsiTheme="minorHAnsi"/>
          <w:sz w:val="22"/>
          <w:szCs w:val="22"/>
        </w:rPr>
        <w:t xml:space="preserve"> Se refieren a aquellos riesgos que rara vez se presentan dentro de los proyectos y que por definición son de baja probabilidad y de alto impacto [1].</w:t>
      </w: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adicionales:</w:t>
      </w:r>
      <w:r w:rsidRPr="00AD5D16">
        <w:rPr>
          <w:rFonts w:asciiTheme="minorHAnsi" w:hAnsiTheme="minorHAnsi"/>
          <w:sz w:val="22"/>
          <w:szCs w:val="22"/>
        </w:rPr>
        <w:t xml:space="preserve"> Se refieren a riesgos asociados a los proyectos y que pueden presentarse en cualquier momento durante el desarrollo del mismo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Para el proyecto identificarán tanto riesgos de tipo black swans como también riesgos adicionales. Para los riesgos adicionales se realizará la matriz de probabilidad e impacto.</w:t>
      </w:r>
    </w:p>
    <w:p w:rsidR="00AD5D16" w:rsidRDefault="00AD5D16" w:rsidP="003973F8">
      <w:pPr>
        <w:jc w:val="both"/>
        <w:rPr>
          <w:rFonts w:asciiTheme="minorHAnsi" w:hAnsiTheme="minorHAnsi"/>
          <w:sz w:val="22"/>
          <w:szCs w:val="22"/>
        </w:rPr>
      </w:pPr>
    </w:p>
    <w:p w:rsidR="00AD5D16" w:rsidRDefault="00AD5D16" w:rsidP="00AD5D16">
      <w:pPr>
        <w:pStyle w:val="Epgrafe"/>
        <w:keepNext/>
        <w:spacing w:after="120"/>
        <w:jc w:val="center"/>
        <w:rPr>
          <w:rFonts w:asciiTheme="minorHAnsi" w:hAnsiTheme="minorHAnsi"/>
          <w:color w:val="auto"/>
          <w:sz w:val="20"/>
        </w:rPr>
      </w:pPr>
      <w:bookmarkStart w:id="47" w:name="_Toc295581872"/>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20</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al alcance</w:t>
      </w:r>
      <w:bookmarkEnd w:id="47"/>
    </w:p>
    <w:tbl>
      <w:tblPr>
        <w:tblW w:w="0" w:type="auto"/>
        <w:jc w:val="center"/>
        <w:tblCellMar>
          <w:top w:w="28" w:type="dxa"/>
          <w:left w:w="85" w:type="dxa"/>
          <w:bottom w:w="28" w:type="dxa"/>
          <w:right w:w="85" w:type="dxa"/>
        </w:tblCellMar>
        <w:tblLook w:val="04A0"/>
      </w:tblPr>
      <w:tblGrid>
        <w:gridCol w:w="1134"/>
        <w:gridCol w:w="7371"/>
        <w:gridCol w:w="1420"/>
      </w:tblGrid>
      <w:tr w:rsidR="003973F8" w:rsidRPr="00AD5D16"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Descripción</w:t>
            </w:r>
          </w:p>
        </w:tc>
        <w:tc>
          <w:tcPr>
            <w:tcW w:w="142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Tipo</w:t>
            </w:r>
          </w:p>
        </w:tc>
      </w:tr>
      <w:tr w:rsidR="00AD5D16" w:rsidRPr="00AD5D16"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usuarios finales estaban poco involucrados en la definición del nuevo sistema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lastRenderedPageBreak/>
              <w:t>RISK2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requerimientos fueron entendidos de manera diferente por stakeholders claves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Falta de concenso en las especificaciones resultó en ajustes tardíos al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Nueva tecnología se introdujo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del proyecto acordó nuevos requerimientos, los cuales resultaron ser imposibles.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Cambio tardío requirió nuevo hardware y una segunda fase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sistema que se desarrolla tiene 20%  de defectos mayores y el 80% adicional son problemas que requieren ser reparados.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En pruebas de aceptación, un error fatal envió de nuevo el entregable a desarrollo.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Durante pruebas unitarias, problemas de performance  surgieron con volumenes de carga.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servidor se daño con 4 meses de información, nadie hizo backups, lo que requiere configurar todo nuevamente.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RISK11</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Problemas de conversión de datos hicieron que la implementación de un nuevo sistema dependiera de reingreso de datos manual.</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procesos fueron cambiados y  se hicieron más complejos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Un componente crítico se rompió debido a que el empaquetamiento para él era muy débil para soportar el estress de un envío estándar.</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Pruebas de hardware, no funcionaron, asi que todas las pruebas deben hacerse manualmente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Se encontró que una aplicación necesita su propio servidor, lo que causa un retraso por la instalación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La base de datos diseñada cambió, requiriendo más recursos y causando demoras.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Todos los componentes individuales pasaron sus pruebas, pero el sistema integrado falló.</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Un problema con volumenes de transacción que no se detectó en pruebas apareció en producción.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 desarrollo malinterpretó algunos requerimientos.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Errores se reportaron en pruebas de usuario final que debieron ser capturados más temprano por QA.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A continuación se muestra el impacto de estos riesgos en el alcance: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48" w:name="_Toc295581873"/>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21</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impacto para los riesgos asociados al alcance</w:t>
      </w:r>
      <w:bookmarkEnd w:id="48"/>
    </w:p>
    <w:tbl>
      <w:tblPr>
        <w:tblW w:w="0" w:type="auto"/>
        <w:jc w:val="center"/>
        <w:tblCellMar>
          <w:top w:w="28" w:type="dxa"/>
          <w:left w:w="0" w:type="dxa"/>
          <w:bottom w:w="28" w:type="dxa"/>
          <w:right w:w="85" w:type="dxa"/>
        </w:tblCellMar>
        <w:tblLook w:val="04A0"/>
      </w:tblPr>
      <w:tblGrid>
        <w:gridCol w:w="567"/>
        <w:gridCol w:w="1134"/>
        <w:gridCol w:w="1134"/>
        <w:gridCol w:w="1134"/>
        <w:gridCol w:w="1134"/>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443CF9">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Alto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Risk17</w:t>
            </w:r>
          </w:p>
          <w:p w:rsidR="00F03655" w:rsidRPr="00443CF9" w:rsidRDefault="00F03655" w:rsidP="00443CF9">
            <w:pPr>
              <w:jc w:val="center"/>
              <w:rPr>
                <w:rFonts w:asciiTheme="minorHAnsi" w:hAnsiTheme="minorHAnsi"/>
              </w:rPr>
            </w:pPr>
            <w:r w:rsidRPr="00443CF9">
              <w:rPr>
                <w:rFonts w:asciiTheme="minorHAnsi" w:hAnsiTheme="minorHAnsi"/>
              </w:rPr>
              <w:t>Risk19</w:t>
            </w:r>
          </w:p>
          <w:p w:rsidR="00F03655" w:rsidRPr="00443CF9" w:rsidRDefault="00F03655" w:rsidP="00443CF9">
            <w:pPr>
              <w:jc w:val="center"/>
              <w:rPr>
                <w:rFonts w:asciiTheme="minorHAnsi" w:hAnsiTheme="minorHAnsi"/>
              </w:rPr>
            </w:pPr>
            <w:r w:rsidRPr="00443CF9">
              <w:rPr>
                <w:rFonts w:asciiTheme="minorHAnsi" w:hAnsiTheme="minorHAnsi"/>
              </w:rPr>
              <w:t>Risk20</w:t>
            </w: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443CF9">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Risk12</w:t>
            </w:r>
          </w:p>
          <w:p w:rsidR="00F03655" w:rsidRPr="00443CF9" w:rsidRDefault="00F03655" w:rsidP="00443CF9">
            <w:pPr>
              <w:jc w:val="center"/>
              <w:rPr>
                <w:rFonts w:asciiTheme="minorHAnsi" w:hAnsiTheme="minorHAnsi"/>
              </w:rPr>
            </w:pPr>
            <w:r w:rsidRPr="00443CF9">
              <w:rPr>
                <w:rFonts w:asciiTheme="minorHAnsi" w:hAnsiTheme="minorHAnsi"/>
              </w:rPr>
              <w:t>Risk13</w:t>
            </w:r>
          </w:p>
          <w:p w:rsidR="00F03655" w:rsidRPr="00443CF9" w:rsidRDefault="00F03655" w:rsidP="00443CF9">
            <w:pPr>
              <w:jc w:val="center"/>
              <w:rPr>
                <w:rFonts w:asciiTheme="minorHAnsi" w:hAnsiTheme="minorHAnsi"/>
              </w:rPr>
            </w:pPr>
            <w:r w:rsidRPr="00443CF9">
              <w:rPr>
                <w:rFonts w:asciiTheme="minorHAnsi" w:hAnsiTheme="minorHAnsi"/>
              </w:rPr>
              <w:t>Risk16</w:t>
            </w:r>
          </w:p>
        </w:tc>
      </w:tr>
      <w:tr w:rsidR="00443CF9"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3973F8" w:rsidRPr="00F03655" w:rsidRDefault="003973F8" w:rsidP="00443CF9">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Risk11</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Risk14</w:t>
            </w:r>
          </w:p>
        </w:tc>
      </w:tr>
      <w:tr w:rsidR="00443CF9"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Medio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Alto</w:t>
            </w:r>
          </w:p>
        </w:tc>
      </w:tr>
      <w:tr w:rsidR="00443CF9" w:rsidRPr="00443CF9" w:rsidTr="00F03655">
        <w:trPr>
          <w:trHeight w:val="20"/>
          <w:jc w:val="center"/>
        </w:trPr>
        <w:tc>
          <w:tcPr>
            <w:tcW w:w="567" w:type="dxa"/>
            <w:tcBorders>
              <w:top w:val="nil"/>
              <w:left w:val="nil"/>
              <w:bottom w:val="nil"/>
              <w:right w:val="nil"/>
            </w:tcBorders>
            <w:shd w:val="clear" w:color="auto" w:fill="auto"/>
            <w:noWrap/>
            <w:vAlign w:val="center"/>
            <w:hideMark/>
          </w:tcPr>
          <w:p w:rsidR="00443CF9" w:rsidRPr="00443CF9" w:rsidRDefault="00443CF9"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p>
        </w:tc>
        <w:tc>
          <w:tcPr>
            <w:tcW w:w="340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43CF9" w:rsidRPr="00F03655" w:rsidRDefault="00443CF9" w:rsidP="00443CF9">
            <w:pPr>
              <w:jc w:val="center"/>
              <w:rPr>
                <w:rFonts w:asciiTheme="minorHAnsi" w:hAnsiTheme="minorHAnsi"/>
                <w:b/>
              </w:rPr>
            </w:pPr>
            <w:r w:rsidRPr="00F03655">
              <w:rPr>
                <w:rFonts w:asciiTheme="minorHAnsi" w:hAnsiTheme="minorHAnsi"/>
                <w:b/>
              </w:rPr>
              <w:t>Impacto</w:t>
            </w:r>
          </w:p>
        </w:tc>
      </w:tr>
    </w:tbl>
    <w:p w:rsidR="003973F8" w:rsidRPr="003973F8" w:rsidRDefault="003973F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En cuanto a los recursos se tiene lo siguiente: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49" w:name="_Toc295581874"/>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22</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 los Recursos</w:t>
      </w:r>
      <w:bookmarkEnd w:id="49"/>
    </w:p>
    <w:tbl>
      <w:tblPr>
        <w:tblW w:w="0" w:type="auto"/>
        <w:jc w:val="center"/>
        <w:tblLayout w:type="fixed"/>
        <w:tblCellMar>
          <w:top w:w="28" w:type="dxa"/>
          <w:left w:w="85" w:type="dxa"/>
          <w:bottom w:w="28" w:type="dxa"/>
          <w:right w:w="85" w:type="dxa"/>
        </w:tblCellMar>
        <w:tblLook w:val="04A0"/>
      </w:tblPr>
      <w:tblGrid>
        <w:gridCol w:w="1134"/>
        <w:gridCol w:w="7371"/>
        <w:gridCol w:w="1418"/>
      </w:tblGrid>
      <w:tr w:rsidR="003973F8" w:rsidRPr="00443CF9"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Descripción</w:t>
            </w:r>
          </w:p>
        </w:tc>
        <w:tc>
          <w:tcPr>
            <w:tcW w:w="141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Tipo</w:t>
            </w:r>
          </w:p>
        </w:tc>
      </w:tr>
      <w:tr w:rsidR="00443CF9" w:rsidRPr="00443CF9"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Partes importantes del alcance no se realizan por falta de recursos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 personal para cubrir la carga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Solo la mitad de los recursos requeridos se asignaron en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proveedor no fue capaz de cumplir con las fechas de entrega.</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técnico entró en conflicto con el líder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clave del equipo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suficientes recursos QA para cubrir tareas de auditoria y entrenamiento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Decisiones claves se estancarón (demoraron) porque el arquitecto no se encontraba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Varios proyecto comparten el mismo experto en la materia(negocio)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experto del tema(negocio) ya no estaba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RISK31</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analista senior del sistema que conocía toda la funcionalidad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En la mitad de la etapa del diseño, un ingeniero importante tuvo una calamidad doméstica y tuvo que salir de la ciudad o país durante un mes.</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último proyecto cansó mucho al equipo y el siguiente proyecto empezó tarde y muy lentamente.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del equipo rompió sus dos brazos tres semanas antes de terminar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arquitecto quien sabia como integrar los sitemas fue hospitalizado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Gente clave renunció, quedando muy pocos para terminar el proyecto a tiempo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Negociaciones contractuales demoraron el inicio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del proyecto renunció y no fue reemplazado prontamente.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Habilidades únicas y críticas de un desarrollador se perdieron cuando éste sufrió un ataque de corazón.</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RISK40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Hubo una falta de dinero para necesidades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443CF9">
      <w:pPr>
        <w:jc w:val="both"/>
        <w:rPr>
          <w:rFonts w:asciiTheme="minorHAnsi" w:hAnsiTheme="minorHAnsi"/>
          <w:sz w:val="22"/>
          <w:szCs w:val="22"/>
        </w:rPr>
      </w:pPr>
    </w:p>
    <w:p w:rsidR="00443CF9" w:rsidRDefault="00443CF9" w:rsidP="00443CF9">
      <w:pPr>
        <w:jc w:val="both"/>
        <w:rPr>
          <w:rFonts w:asciiTheme="minorHAnsi" w:hAnsiTheme="minorHAnsi"/>
          <w:sz w:val="22"/>
          <w:szCs w:val="22"/>
        </w:rPr>
      </w:pPr>
      <w:r>
        <w:rPr>
          <w:rFonts w:asciiTheme="minorHAnsi" w:hAnsiTheme="minorHAnsi"/>
          <w:sz w:val="22"/>
          <w:szCs w:val="22"/>
        </w:rPr>
        <w:t>A continuación se muestra e</w:t>
      </w:r>
      <w:r w:rsidR="00F03655">
        <w:rPr>
          <w:rFonts w:asciiTheme="minorHAnsi" w:hAnsiTheme="minorHAnsi"/>
          <w:sz w:val="22"/>
          <w:szCs w:val="22"/>
        </w:rPr>
        <w:t>l impacto de estos riesgos en los recursos</w:t>
      </w:r>
      <w:r>
        <w:rPr>
          <w:rFonts w:asciiTheme="minorHAnsi" w:hAnsiTheme="minorHAnsi"/>
          <w:sz w:val="22"/>
          <w:szCs w:val="22"/>
        </w:rPr>
        <w:t>:</w:t>
      </w:r>
    </w:p>
    <w:p w:rsidR="00443CF9" w:rsidRDefault="00443CF9" w:rsidP="00443CF9">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50" w:name="_Toc295581875"/>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23</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w:t>
      </w:r>
      <w:r w:rsidR="00F03655">
        <w:rPr>
          <w:rFonts w:asciiTheme="minorHAnsi" w:hAnsiTheme="minorHAnsi"/>
          <w:color w:val="auto"/>
          <w:sz w:val="20"/>
        </w:rPr>
        <w:t>o para los riesgos asociados a los recursos</w:t>
      </w:r>
      <w:bookmarkEnd w:id="50"/>
    </w:p>
    <w:tbl>
      <w:tblPr>
        <w:tblW w:w="0" w:type="auto"/>
        <w:jc w:val="center"/>
        <w:tblCellMar>
          <w:top w:w="28" w:type="dxa"/>
          <w:left w:w="0" w:type="dxa"/>
          <w:bottom w:w="28" w:type="dxa"/>
          <w:right w:w="85" w:type="dxa"/>
        </w:tblCellMar>
        <w:tblLook w:val="04A0"/>
      </w:tblPr>
      <w:tblGrid>
        <w:gridCol w:w="567"/>
        <w:gridCol w:w="1134"/>
        <w:gridCol w:w="1134"/>
        <w:gridCol w:w="1134"/>
        <w:gridCol w:w="1142"/>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F03655">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8"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RISK33</w:t>
            </w:r>
          </w:p>
        </w:tc>
        <w:tc>
          <w:tcPr>
            <w:tcW w:w="1142"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RISK35</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RISK36</w:t>
            </w:r>
          </w:p>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RISK38</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RISK40</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RISK32</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RISK37</w:t>
            </w:r>
          </w:p>
        </w:tc>
        <w:tc>
          <w:tcPr>
            <w:tcW w:w="1142"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RISK31</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RISK34</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RISK39</w:t>
            </w:r>
          </w:p>
        </w:tc>
      </w:tr>
      <w:tr w:rsidR="00F03655"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42"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r>
      <w:tr w:rsidR="00F03655" w:rsidRPr="00443CF9" w:rsidTr="00F03655">
        <w:trPr>
          <w:trHeight w:val="20"/>
          <w:jc w:val="center"/>
        </w:trPr>
        <w:tc>
          <w:tcPr>
            <w:tcW w:w="567" w:type="dxa"/>
            <w:tcBorders>
              <w:top w:val="nil"/>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341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03655" w:rsidRPr="00F03655" w:rsidRDefault="00F03655" w:rsidP="00F03655">
            <w:pPr>
              <w:jc w:val="center"/>
              <w:rPr>
                <w:rFonts w:asciiTheme="minorHAnsi" w:hAnsiTheme="minorHAnsi"/>
                <w:b/>
              </w:rPr>
            </w:pPr>
            <w:r w:rsidRPr="00F03655">
              <w:rPr>
                <w:rFonts w:asciiTheme="minorHAnsi" w:hAnsiTheme="minorHAnsi"/>
                <w:b/>
              </w:rPr>
              <w:t>Impacto</w:t>
            </w:r>
          </w:p>
        </w:tc>
      </w:tr>
    </w:tbl>
    <w:p w:rsidR="00F03655" w:rsidRDefault="00F03655" w:rsidP="003973F8">
      <w:pPr>
        <w:jc w:val="both"/>
        <w:rPr>
          <w:rFonts w:asciiTheme="minorHAnsi" w:hAnsiTheme="minorHAnsi"/>
          <w:sz w:val="22"/>
          <w:szCs w:val="22"/>
        </w:rPr>
      </w:pPr>
    </w:p>
    <w:p w:rsidR="00F03655" w:rsidRPr="003973F8" w:rsidRDefault="00F03655"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Durante esta primera fase, se han identificado los riesgos asociados al proyecto Market Place de los Alpes y se ha identificado además la probabilidad y el impacto de los riesgos adicionales. Es así, que durante el desarrollo del proyecto se dará gran importancia al seguimiento de los riesgos: RISK17, RISK19, RISK20, RISK12, RISK13, RISK16, RISK14, RISK35, RISK36, RISK31, RISK34 y RISK39 por ser de Alto Impacto para el proyecto.</w:t>
      </w:r>
    </w:p>
    <w:p w:rsidR="00F03655" w:rsidRPr="003973F8" w:rsidRDefault="00F03655" w:rsidP="003973F8">
      <w:pPr>
        <w:jc w:val="both"/>
        <w:rPr>
          <w:rFonts w:asciiTheme="minorHAnsi" w:hAnsiTheme="minorHAnsi"/>
          <w:sz w:val="22"/>
          <w:szCs w:val="22"/>
        </w:rPr>
      </w:pPr>
    </w:p>
    <w:p w:rsidR="003973F8" w:rsidRPr="003973F8" w:rsidRDefault="003973F8" w:rsidP="003973F8">
      <w:pPr>
        <w:jc w:val="both"/>
        <w:rPr>
          <w:rFonts w:asciiTheme="minorHAnsi" w:hAnsiTheme="minorHAnsi"/>
          <w:sz w:val="22"/>
          <w:szCs w:val="22"/>
        </w:rPr>
      </w:pPr>
      <w:r w:rsidRPr="003973F8">
        <w:rPr>
          <w:rFonts w:asciiTheme="minorHAnsi" w:hAnsiTheme="minorHAnsi"/>
          <w:sz w:val="22"/>
          <w:szCs w:val="22"/>
        </w:rPr>
        <w:t>En una fase posterior se desarrollará el plan de respuesta asociado a cada uno de los riesgos identificados durante esta fase.</w:t>
      </w:r>
    </w:p>
    <w:p w:rsidR="00360959" w:rsidRDefault="00360959" w:rsidP="00F06E4C">
      <w:pPr>
        <w:jc w:val="both"/>
        <w:rPr>
          <w:rFonts w:asciiTheme="minorHAnsi" w:hAnsiTheme="minorHAnsi"/>
          <w:sz w:val="22"/>
        </w:rPr>
      </w:pPr>
    </w:p>
    <w:p w:rsidR="00E34196" w:rsidRPr="00D60A5C" w:rsidRDefault="00E34196" w:rsidP="00E34196">
      <w:pPr>
        <w:jc w:val="both"/>
        <w:outlineLvl w:val="1"/>
        <w:rPr>
          <w:rFonts w:asciiTheme="minorHAnsi" w:hAnsiTheme="minorHAnsi"/>
          <w:b/>
          <w:smallCaps/>
          <w:sz w:val="22"/>
        </w:rPr>
      </w:pPr>
    </w:p>
    <w:p w:rsidR="00272633" w:rsidRPr="00272633" w:rsidRDefault="00E34196" w:rsidP="00272633">
      <w:pPr>
        <w:pStyle w:val="Prrafodelista"/>
        <w:numPr>
          <w:ilvl w:val="1"/>
          <w:numId w:val="1"/>
        </w:numPr>
        <w:jc w:val="both"/>
        <w:outlineLvl w:val="1"/>
        <w:rPr>
          <w:rFonts w:asciiTheme="minorHAnsi" w:hAnsiTheme="minorHAnsi" w:cstheme="minorHAnsi"/>
          <w:noProof/>
          <w:sz w:val="22"/>
          <w:szCs w:val="22"/>
          <w:lang w:val="es-ES"/>
        </w:rPr>
      </w:pPr>
      <w:bookmarkStart w:id="51" w:name="_Toc295581759"/>
      <w:r>
        <w:rPr>
          <w:rFonts w:asciiTheme="minorHAnsi" w:hAnsiTheme="minorHAnsi"/>
          <w:b/>
          <w:smallCaps/>
          <w:sz w:val="22"/>
        </w:rPr>
        <w:t>Indicadores de negocio</w:t>
      </w:r>
      <w:bookmarkEnd w:id="51"/>
      <w:r w:rsidR="00272633">
        <w:rPr>
          <w:rFonts w:asciiTheme="minorHAnsi" w:hAnsiTheme="minorHAnsi"/>
          <w:b/>
          <w:smallCaps/>
          <w:sz w:val="22"/>
        </w:rPr>
        <w:t xml:space="preserve"> (</w:t>
      </w:r>
      <w:r w:rsidR="00272633" w:rsidRPr="00CD2E13">
        <w:rPr>
          <w:rFonts w:asciiTheme="minorHAnsi" w:hAnsiTheme="minorHAnsi"/>
          <w:b/>
          <w:smallCaps/>
          <w:sz w:val="22"/>
          <w:szCs w:val="22"/>
        </w:rPr>
        <w:t>KPIs</w:t>
      </w:r>
      <w:r w:rsidR="00272633">
        <w:rPr>
          <w:rFonts w:asciiTheme="minorHAnsi" w:hAnsiTheme="minorHAnsi"/>
          <w:b/>
          <w:smallCaps/>
          <w:sz w:val="22"/>
          <w:szCs w:val="22"/>
        </w:rPr>
        <w:t>)</w:t>
      </w:r>
    </w:p>
    <w:p w:rsidR="00272633" w:rsidRPr="00272633" w:rsidRDefault="00272633" w:rsidP="00A853DB">
      <w:pPr>
        <w:jc w:val="both"/>
        <w:outlineLvl w:val="1"/>
        <w:rPr>
          <w:rFonts w:asciiTheme="minorHAnsi" w:hAnsiTheme="minorHAnsi" w:cstheme="minorHAnsi"/>
          <w:noProof/>
          <w:sz w:val="22"/>
          <w:szCs w:val="22"/>
          <w:lang w:val="es-ES"/>
        </w:rPr>
      </w:pPr>
    </w:p>
    <w:p w:rsidR="00272633" w:rsidRDefault="00272633" w:rsidP="00272633">
      <w:pPr>
        <w:pStyle w:val="NormalWeb"/>
        <w:spacing w:before="0" w:beforeAutospacing="0" w:after="0" w:afterAutospacing="0"/>
        <w:jc w:val="both"/>
        <w:rPr>
          <w:rFonts w:asciiTheme="minorHAnsi" w:hAnsiTheme="minorHAnsi" w:cstheme="minorHAnsi"/>
          <w:noProof/>
          <w:sz w:val="22"/>
          <w:szCs w:val="22"/>
          <w:lang w:val="es-ES"/>
        </w:rPr>
      </w:pPr>
      <w:r w:rsidRPr="00CD2E13">
        <w:rPr>
          <w:rFonts w:asciiTheme="minorHAnsi" w:hAnsiTheme="minorHAnsi" w:cstheme="minorHAnsi"/>
          <w:noProof/>
          <w:sz w:val="22"/>
          <w:szCs w:val="22"/>
          <w:lang w:val="es-ES"/>
        </w:rPr>
        <w:t>Los Indicadores Claves de Rendimiento o KPIs son indicadores que se generan tomando como base las entidades encontradas dentro de los sistemas de la empresa. En este contexto se definen una serie de indicadores que se utilizan para tener un seguimiento del avance del negocio y el cumplimiento de los objetivos planteados.</w:t>
      </w:r>
    </w:p>
    <w:p w:rsidR="00272633" w:rsidRPr="00CD2E13" w:rsidRDefault="00272633" w:rsidP="00272633">
      <w:pPr>
        <w:pStyle w:val="NormalWeb"/>
        <w:spacing w:before="0" w:beforeAutospacing="0" w:after="0" w:afterAutospacing="0"/>
        <w:jc w:val="both"/>
        <w:rPr>
          <w:rFonts w:asciiTheme="minorHAnsi" w:hAnsiTheme="minorHAnsi" w:cstheme="minorHAnsi"/>
          <w:noProof/>
          <w:sz w:val="22"/>
          <w:szCs w:val="22"/>
          <w:lang w:val="es-ES"/>
        </w:rPr>
      </w:pPr>
    </w:p>
    <w:p w:rsidR="00272633" w:rsidRDefault="00272633" w:rsidP="00272633">
      <w:pPr>
        <w:pStyle w:val="NormalWeb"/>
        <w:spacing w:before="0" w:beforeAutospacing="0" w:after="0" w:afterAutospacing="0"/>
        <w:jc w:val="both"/>
        <w:rPr>
          <w:rFonts w:asciiTheme="minorHAnsi" w:hAnsiTheme="minorHAnsi" w:cstheme="minorHAnsi"/>
          <w:noProof/>
          <w:sz w:val="22"/>
          <w:szCs w:val="22"/>
          <w:lang w:val="es-ES"/>
        </w:rPr>
      </w:pPr>
      <w:r w:rsidRPr="00CD2E13">
        <w:rPr>
          <w:rFonts w:asciiTheme="minorHAnsi" w:hAnsiTheme="minorHAnsi" w:cstheme="minorHAnsi"/>
          <w:noProof/>
          <w:sz w:val="22"/>
          <w:szCs w:val="22"/>
          <w:lang w:val="es-ES"/>
        </w:rPr>
        <w:t xml:space="preserve">Los siguientes KPIs están basados sobre los nuevos motivadores de negocio identificados en la sección </w:t>
      </w:r>
      <w:r w:rsidR="00A853DB">
        <w:rPr>
          <w:rFonts w:asciiTheme="minorHAnsi" w:hAnsiTheme="minorHAnsi" w:cstheme="minorHAnsi"/>
          <w:noProof/>
          <w:sz w:val="22"/>
          <w:szCs w:val="22"/>
          <w:lang w:val="es-ES"/>
        </w:rPr>
        <w:t>3.2</w:t>
      </w:r>
      <w:r w:rsidRPr="00CD2E13">
        <w:rPr>
          <w:rFonts w:asciiTheme="minorHAnsi" w:hAnsiTheme="minorHAnsi" w:cstheme="minorHAnsi"/>
          <w:noProof/>
          <w:sz w:val="22"/>
          <w:szCs w:val="22"/>
          <w:lang w:val="es-ES"/>
        </w:rPr>
        <w:t>.</w:t>
      </w:r>
    </w:p>
    <w:p w:rsidR="00272633" w:rsidRDefault="00272633" w:rsidP="00272633">
      <w:pPr>
        <w:pStyle w:val="NormalWeb"/>
        <w:spacing w:before="0" w:beforeAutospacing="0" w:after="0" w:afterAutospacing="0"/>
        <w:jc w:val="both"/>
        <w:rPr>
          <w:rFonts w:asciiTheme="minorHAnsi" w:hAnsiTheme="minorHAnsi" w:cstheme="minorHAnsi"/>
          <w:noProof/>
          <w:sz w:val="22"/>
          <w:szCs w:val="22"/>
          <w:lang w:val="es-ES"/>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anulaciones de órdenes.</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Layout w:type="fixed"/>
        <w:tblCellMar>
          <w:top w:w="28" w:type="dxa"/>
          <w:left w:w="85" w:type="dxa"/>
          <w:bottom w:w="28" w:type="dxa"/>
          <w:right w:w="85"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KPI1</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Anulaciones de órdenes</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total de anulaciones de órdenes realizadas en el sistema.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Fabricante</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Comercio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Cantidad de pagos en línea.</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85"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KPI2</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Pagos en línea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 la cantidad de pagos en línea realizados en la aplicación</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Cliente</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fallos en el proceso de pago en línea</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57"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KPI3</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Fallos en el proceso de pago en línea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de fallos que ha presentado el sistema durante los procesos de pago en línea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órdenes de compra a fabricantes de preferencia</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85"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KPI4</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Órdene de compra a fabricantes de preferencia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de órdenes de compra a fabricantes de preferencia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Fabricante</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Comercio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60%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61%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reclamos de facturación</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85" w:type="dxa"/>
        </w:tblCellMar>
        <w:tblLook w:val="04A0"/>
      </w:tblPr>
      <w:tblGrid>
        <w:gridCol w:w="1701"/>
        <w:gridCol w:w="2552"/>
        <w:gridCol w:w="2552"/>
        <w:gridCol w:w="2552"/>
      </w:tblGrid>
      <w:tr w:rsidR="00272633" w:rsidRPr="00CD2E13" w:rsidTr="00676A26">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7656"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KPI5</w:t>
            </w:r>
          </w:p>
        </w:tc>
      </w:tr>
      <w:tr w:rsidR="00272633" w:rsidRPr="00CD2E13" w:rsidTr="00676A26">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7656"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Reclamos de facturación</w:t>
            </w:r>
          </w:p>
        </w:tc>
      </w:tr>
      <w:tr w:rsidR="00272633" w:rsidRPr="00CD2E13" w:rsidTr="00676A26">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7656"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de reclamos de faturación realizadas en el sistema</w:t>
            </w:r>
          </w:p>
        </w:tc>
      </w:tr>
      <w:tr w:rsidR="00272633" w:rsidRPr="00CD2E13" w:rsidTr="00676A26">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7656"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Cliente</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256"/>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E34196" w:rsidRDefault="00E34196">
      <w:pPr>
        <w:spacing w:after="200" w:line="276" w:lineRule="auto"/>
        <w:rPr>
          <w:rFonts w:asciiTheme="minorHAnsi" w:hAnsiTheme="minorHAnsi"/>
          <w:b/>
          <w:smallCaps/>
          <w:sz w:val="22"/>
        </w:rPr>
      </w:pPr>
    </w:p>
    <w:p w:rsidR="00D30A12" w:rsidRDefault="00D30A12" w:rsidP="00AA16B6">
      <w:pPr>
        <w:pStyle w:val="Prrafodelista"/>
        <w:numPr>
          <w:ilvl w:val="0"/>
          <w:numId w:val="1"/>
        </w:numPr>
        <w:jc w:val="both"/>
        <w:outlineLvl w:val="0"/>
        <w:rPr>
          <w:rFonts w:asciiTheme="minorHAnsi" w:hAnsiTheme="minorHAnsi"/>
          <w:b/>
          <w:smallCaps/>
          <w:sz w:val="22"/>
        </w:rPr>
      </w:pPr>
      <w:bookmarkStart w:id="52" w:name="_Toc295581760"/>
      <w:r>
        <w:rPr>
          <w:rFonts w:asciiTheme="minorHAnsi" w:hAnsiTheme="minorHAnsi"/>
          <w:b/>
          <w:smallCaps/>
          <w:sz w:val="22"/>
        </w:rPr>
        <w:t>Lecciones Aprendidas</w:t>
      </w:r>
      <w:bookmarkEnd w:id="52"/>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53" w:name="_Toc295581761"/>
      <w:r>
        <w:rPr>
          <w:rFonts w:asciiTheme="minorHAnsi" w:hAnsiTheme="minorHAnsi"/>
          <w:b/>
          <w:smallCaps/>
          <w:sz w:val="22"/>
        </w:rPr>
        <w:t>Conclusiones</w:t>
      </w:r>
      <w:bookmarkEnd w:id="53"/>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54" w:name="_Toc295581762"/>
      <w:r>
        <w:rPr>
          <w:rFonts w:asciiTheme="minorHAnsi" w:hAnsiTheme="minorHAnsi"/>
          <w:b/>
          <w:smallCaps/>
          <w:sz w:val="22"/>
        </w:rPr>
        <w:t>Bibliografía</w:t>
      </w:r>
      <w:bookmarkEnd w:id="54"/>
    </w:p>
    <w:p w:rsidR="00360959" w:rsidRDefault="00360959" w:rsidP="00DA4AD6">
      <w:pPr>
        <w:pStyle w:val="Prrafodelista"/>
        <w:ind w:left="0"/>
        <w:jc w:val="both"/>
        <w:rPr>
          <w:rFonts w:asciiTheme="minorHAnsi" w:hAnsiTheme="minorHAnsi"/>
          <w:sz w:val="22"/>
        </w:rPr>
      </w:pPr>
    </w:p>
    <w:p w:rsidR="00D30A12" w:rsidRPr="00C208E1" w:rsidRDefault="003973F8" w:rsidP="003973F8">
      <w:pPr>
        <w:pStyle w:val="Prrafodelista"/>
        <w:numPr>
          <w:ilvl w:val="0"/>
          <w:numId w:val="15"/>
        </w:numPr>
        <w:ind w:left="284" w:hanging="284"/>
        <w:rPr>
          <w:rFonts w:asciiTheme="minorHAnsi" w:hAnsiTheme="minorHAnsi"/>
          <w:sz w:val="22"/>
          <w:lang w:val="en-US"/>
        </w:rPr>
      </w:pPr>
      <w:r w:rsidRPr="00C208E1">
        <w:rPr>
          <w:rFonts w:asciiTheme="minorHAnsi" w:hAnsiTheme="minorHAnsi"/>
          <w:sz w:val="22"/>
          <w:lang w:val="en-US"/>
        </w:rPr>
        <w:t>[1] KENDRICK, TOM PMP. Identifying and Managing Project Risk. 2008</w:t>
      </w:r>
    </w:p>
    <w:p w:rsidR="00D30A12" w:rsidRPr="00C208E1" w:rsidRDefault="00D30A12" w:rsidP="00DA4AD6">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F51B7C">
      <w:footerReference w:type="default" r:id="rId19"/>
      <w:type w:val="continuous"/>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74D" w:rsidRDefault="0056774D" w:rsidP="00AA0662">
      <w:r>
        <w:separator/>
      </w:r>
    </w:p>
  </w:endnote>
  <w:endnote w:type="continuationSeparator" w:id="0">
    <w:p w:rsidR="0056774D" w:rsidRDefault="0056774D"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982FEA" w:rsidRDefault="004C50E8" w:rsidP="00CB3813">
    <w:pPr>
      <w:pStyle w:val="Piedepgina"/>
      <w:pBdr>
        <w:bottom w:val="single" w:sz="12" w:space="1" w:color="auto"/>
      </w:pBdr>
      <w:jc w:val="both"/>
      <w:rPr>
        <w:rFonts w:ascii="Calibri" w:hAnsi="Calibri"/>
      </w:rPr>
    </w:pPr>
  </w:p>
  <w:p w:rsidR="004C50E8" w:rsidRPr="00982FEA" w:rsidRDefault="004C50E8"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4C50E8" w:rsidRPr="00982FEA" w:rsidRDefault="004C50E8"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982FEA" w:rsidRDefault="004C50E8" w:rsidP="00CB3813">
    <w:pPr>
      <w:pStyle w:val="Piedepgina"/>
      <w:pBdr>
        <w:bottom w:val="single" w:sz="12" w:space="1" w:color="auto"/>
      </w:pBdr>
      <w:jc w:val="both"/>
      <w:rPr>
        <w:rFonts w:ascii="Calibri" w:hAnsi="Calibri"/>
      </w:rPr>
    </w:pPr>
  </w:p>
  <w:p w:rsidR="004C50E8" w:rsidRPr="00604E05" w:rsidRDefault="004C50E8" w:rsidP="00CB3813">
    <w:pPr>
      <w:pStyle w:val="Piedepgina"/>
      <w:jc w:val="both"/>
      <w:rPr>
        <w:rFonts w:ascii="Calibri" w:hAnsi="Calibri"/>
        <w:b/>
      </w:rPr>
    </w:pPr>
    <w:r w:rsidRPr="00604E05">
      <w:rPr>
        <w:rFonts w:ascii="Calibri" w:hAnsi="Calibri"/>
        <w:b/>
        <w:smallCaps/>
      </w:rPr>
      <w:t xml:space="preserve">Ingenium </w:t>
    </w:r>
    <w:r w:rsidRPr="00604E05">
      <w:rPr>
        <w:rFonts w:ascii="Calibri" w:hAnsi="Calibri"/>
        <w:b/>
      </w:rPr>
      <w:t>– Uniandes</w:t>
    </w:r>
  </w:p>
  <w:p w:rsidR="004C50E8" w:rsidRPr="00982FEA" w:rsidRDefault="004C50E8"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009F2C90" w:rsidRPr="00982FEA">
      <w:rPr>
        <w:rFonts w:ascii="Calibri" w:hAnsi="Calibri"/>
      </w:rPr>
      <w:fldChar w:fldCharType="begin"/>
    </w:r>
    <w:r w:rsidRPr="00982FEA">
      <w:rPr>
        <w:rFonts w:ascii="Calibri" w:hAnsi="Calibri"/>
      </w:rPr>
      <w:instrText xml:space="preserve"> PAGE   \* MERGEFORMAT </w:instrText>
    </w:r>
    <w:r w:rsidR="009F2C90" w:rsidRPr="00982FEA">
      <w:rPr>
        <w:rFonts w:ascii="Calibri" w:hAnsi="Calibri"/>
      </w:rPr>
      <w:fldChar w:fldCharType="separate"/>
    </w:r>
    <w:r w:rsidR="006F57BE">
      <w:rPr>
        <w:rFonts w:ascii="Calibri" w:hAnsi="Calibri"/>
        <w:noProof/>
      </w:rPr>
      <w:t>6</w:t>
    </w:r>
    <w:r w:rsidR="009F2C90"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74D" w:rsidRDefault="0056774D" w:rsidP="00AA0662">
      <w:r>
        <w:separator/>
      </w:r>
    </w:p>
  </w:footnote>
  <w:footnote w:type="continuationSeparator" w:id="0">
    <w:p w:rsidR="0056774D" w:rsidRDefault="0056774D"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604E05" w:rsidRDefault="004C50E8"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4C50E8" w:rsidRPr="00712276" w:rsidRDefault="004C50E8" w:rsidP="00712276">
    <w:pPr>
      <w:pStyle w:val="Encabezado"/>
      <w:pBdr>
        <w:bottom w:val="single" w:sz="12" w:space="1" w:color="auto"/>
      </w:pBdr>
      <w:rPr>
        <w:rFonts w:asciiTheme="minorHAnsi" w:hAnsiTheme="minorHAnsi"/>
      </w:rPr>
    </w:pPr>
    <w:r>
      <w:rPr>
        <w:rFonts w:asciiTheme="minorHAnsi" w:hAnsiTheme="minorHAnsi"/>
        <w:b/>
        <w:smallCaps/>
        <w:sz w:val="24"/>
      </w:rPr>
      <w:t>MarketPlace de los Alpes Internacional</w:t>
    </w:r>
  </w:p>
  <w:p w:rsidR="004C50E8" w:rsidRPr="00712276" w:rsidRDefault="004C50E8"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80E0DA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0"/>
  </w:num>
  <w:num w:numId="4">
    <w:abstractNumId w:val="11"/>
  </w:num>
  <w:num w:numId="5">
    <w:abstractNumId w:val="0"/>
  </w:num>
  <w:num w:numId="6">
    <w:abstractNumId w:val="3"/>
  </w:num>
  <w:num w:numId="7">
    <w:abstractNumId w:val="2"/>
  </w:num>
  <w:num w:numId="8">
    <w:abstractNumId w:val="14"/>
  </w:num>
  <w:num w:numId="9">
    <w:abstractNumId w:val="1"/>
  </w:num>
  <w:num w:numId="10">
    <w:abstractNumId w:val="13"/>
  </w:num>
  <w:num w:numId="11">
    <w:abstractNumId w:val="17"/>
  </w:num>
  <w:num w:numId="12">
    <w:abstractNumId w:val="16"/>
  </w:num>
  <w:num w:numId="13">
    <w:abstractNumId w:val="15"/>
  </w:num>
  <w:num w:numId="14">
    <w:abstractNumId w:val="6"/>
  </w:num>
  <w:num w:numId="15">
    <w:abstractNumId w:val="7"/>
  </w:num>
  <w:num w:numId="16">
    <w:abstractNumId w:val="9"/>
  </w:num>
  <w:num w:numId="17">
    <w:abstractNumId w:val="5"/>
  </w:num>
  <w:num w:numId="18">
    <w:abstractNumId w:val="18"/>
  </w:num>
  <w:num w:numId="19">
    <w:abstractNumId w:val="12"/>
  </w:num>
  <w:num w:numId="20">
    <w:abstractNumId w:val="19"/>
  </w:num>
  <w:num w:numId="21">
    <w:abstractNumId w:val="1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00"/>
  <w:displayHorizontalDrawingGridEvery w:val="2"/>
  <w:characterSpacingControl w:val="doNotCompress"/>
  <w:hdrShapeDefaults>
    <o:shapedefaults v:ext="edit" spidmax="68610"/>
  </w:hdrShapeDefaults>
  <w:footnotePr>
    <w:footnote w:id="-1"/>
    <w:footnote w:id="0"/>
  </w:footnotePr>
  <w:endnotePr>
    <w:endnote w:id="-1"/>
    <w:endnote w:id="0"/>
  </w:endnotePr>
  <w:compat/>
  <w:rsids>
    <w:rsidRoot w:val="00AA0662"/>
    <w:rsid w:val="00000191"/>
    <w:rsid w:val="0000212F"/>
    <w:rsid w:val="0002110D"/>
    <w:rsid w:val="00022276"/>
    <w:rsid w:val="00022818"/>
    <w:rsid w:val="0002574D"/>
    <w:rsid w:val="0003077D"/>
    <w:rsid w:val="00034390"/>
    <w:rsid w:val="00035C70"/>
    <w:rsid w:val="00042EA8"/>
    <w:rsid w:val="00045FB2"/>
    <w:rsid w:val="00053C6B"/>
    <w:rsid w:val="000629EA"/>
    <w:rsid w:val="0006400A"/>
    <w:rsid w:val="00073000"/>
    <w:rsid w:val="000922A1"/>
    <w:rsid w:val="00095330"/>
    <w:rsid w:val="00095CC0"/>
    <w:rsid w:val="000A412F"/>
    <w:rsid w:val="000A66CC"/>
    <w:rsid w:val="000D7147"/>
    <w:rsid w:val="000E092D"/>
    <w:rsid w:val="000E76D5"/>
    <w:rsid w:val="000F45D2"/>
    <w:rsid w:val="000F6E41"/>
    <w:rsid w:val="00101C4B"/>
    <w:rsid w:val="00102053"/>
    <w:rsid w:val="00127F72"/>
    <w:rsid w:val="0014239A"/>
    <w:rsid w:val="001537FC"/>
    <w:rsid w:val="00154B31"/>
    <w:rsid w:val="00156035"/>
    <w:rsid w:val="0015662F"/>
    <w:rsid w:val="001607F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05D6"/>
    <w:rsid w:val="001F42F2"/>
    <w:rsid w:val="00207A73"/>
    <w:rsid w:val="0021484D"/>
    <w:rsid w:val="00215AED"/>
    <w:rsid w:val="0022070B"/>
    <w:rsid w:val="0022350F"/>
    <w:rsid w:val="00224AEF"/>
    <w:rsid w:val="00225BD4"/>
    <w:rsid w:val="0022799F"/>
    <w:rsid w:val="00234976"/>
    <w:rsid w:val="00235830"/>
    <w:rsid w:val="0026292E"/>
    <w:rsid w:val="00265CE1"/>
    <w:rsid w:val="00272633"/>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069D3"/>
    <w:rsid w:val="0031375E"/>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3866"/>
    <w:rsid w:val="003868CC"/>
    <w:rsid w:val="00390576"/>
    <w:rsid w:val="003908B4"/>
    <w:rsid w:val="003973F8"/>
    <w:rsid w:val="003A1D26"/>
    <w:rsid w:val="003A4038"/>
    <w:rsid w:val="003B5CCD"/>
    <w:rsid w:val="003C4CD9"/>
    <w:rsid w:val="003D1A69"/>
    <w:rsid w:val="003D4EE8"/>
    <w:rsid w:val="003D67C1"/>
    <w:rsid w:val="003D6B84"/>
    <w:rsid w:val="003E0594"/>
    <w:rsid w:val="003E105A"/>
    <w:rsid w:val="004025FF"/>
    <w:rsid w:val="00404C1B"/>
    <w:rsid w:val="004107D5"/>
    <w:rsid w:val="00411836"/>
    <w:rsid w:val="004137C0"/>
    <w:rsid w:val="00413944"/>
    <w:rsid w:val="00421B66"/>
    <w:rsid w:val="00432A3B"/>
    <w:rsid w:val="00443995"/>
    <w:rsid w:val="00443CF9"/>
    <w:rsid w:val="00443EC1"/>
    <w:rsid w:val="00444012"/>
    <w:rsid w:val="00452723"/>
    <w:rsid w:val="004545E7"/>
    <w:rsid w:val="004609AB"/>
    <w:rsid w:val="00463E3D"/>
    <w:rsid w:val="004716D0"/>
    <w:rsid w:val="00472FD9"/>
    <w:rsid w:val="004824D9"/>
    <w:rsid w:val="004924E1"/>
    <w:rsid w:val="00493333"/>
    <w:rsid w:val="00494CC8"/>
    <w:rsid w:val="004956EC"/>
    <w:rsid w:val="0049646D"/>
    <w:rsid w:val="004A186B"/>
    <w:rsid w:val="004A7841"/>
    <w:rsid w:val="004B2570"/>
    <w:rsid w:val="004C1C0D"/>
    <w:rsid w:val="004C50E8"/>
    <w:rsid w:val="004D3739"/>
    <w:rsid w:val="004D3F92"/>
    <w:rsid w:val="004E0C12"/>
    <w:rsid w:val="004E19EB"/>
    <w:rsid w:val="004E28DE"/>
    <w:rsid w:val="004F1118"/>
    <w:rsid w:val="004F380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6774D"/>
    <w:rsid w:val="005761D7"/>
    <w:rsid w:val="005770F4"/>
    <w:rsid w:val="0059600E"/>
    <w:rsid w:val="0059756F"/>
    <w:rsid w:val="005B599A"/>
    <w:rsid w:val="005B6743"/>
    <w:rsid w:val="005C0133"/>
    <w:rsid w:val="005C3B3C"/>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50B72"/>
    <w:rsid w:val="00656EC9"/>
    <w:rsid w:val="006750F7"/>
    <w:rsid w:val="00676A26"/>
    <w:rsid w:val="006842C9"/>
    <w:rsid w:val="006A0EB9"/>
    <w:rsid w:val="006A12DE"/>
    <w:rsid w:val="006A59D0"/>
    <w:rsid w:val="006B34A3"/>
    <w:rsid w:val="006C3DFC"/>
    <w:rsid w:val="006E1198"/>
    <w:rsid w:val="006E75C1"/>
    <w:rsid w:val="006F57BE"/>
    <w:rsid w:val="00703119"/>
    <w:rsid w:val="007049A0"/>
    <w:rsid w:val="00711314"/>
    <w:rsid w:val="00712276"/>
    <w:rsid w:val="00723079"/>
    <w:rsid w:val="00725A65"/>
    <w:rsid w:val="00726F5B"/>
    <w:rsid w:val="00732F04"/>
    <w:rsid w:val="00733588"/>
    <w:rsid w:val="007353B3"/>
    <w:rsid w:val="00736258"/>
    <w:rsid w:val="00736584"/>
    <w:rsid w:val="00740F48"/>
    <w:rsid w:val="00744E72"/>
    <w:rsid w:val="00746B67"/>
    <w:rsid w:val="0075536A"/>
    <w:rsid w:val="007569E4"/>
    <w:rsid w:val="0076120E"/>
    <w:rsid w:val="007618CC"/>
    <w:rsid w:val="00761CB8"/>
    <w:rsid w:val="00765BC0"/>
    <w:rsid w:val="00767C08"/>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2058"/>
    <w:rsid w:val="00842EEE"/>
    <w:rsid w:val="008476AF"/>
    <w:rsid w:val="00857922"/>
    <w:rsid w:val="00866036"/>
    <w:rsid w:val="00866E12"/>
    <w:rsid w:val="008745F4"/>
    <w:rsid w:val="0088296E"/>
    <w:rsid w:val="0089454E"/>
    <w:rsid w:val="0089688A"/>
    <w:rsid w:val="00896F74"/>
    <w:rsid w:val="008B26A1"/>
    <w:rsid w:val="008B503F"/>
    <w:rsid w:val="008C217E"/>
    <w:rsid w:val="008C3876"/>
    <w:rsid w:val="008D490B"/>
    <w:rsid w:val="008D4D0A"/>
    <w:rsid w:val="008D65AA"/>
    <w:rsid w:val="008E4145"/>
    <w:rsid w:val="008F0C31"/>
    <w:rsid w:val="008F0DF7"/>
    <w:rsid w:val="008F418B"/>
    <w:rsid w:val="008F485A"/>
    <w:rsid w:val="00903654"/>
    <w:rsid w:val="0090469E"/>
    <w:rsid w:val="00914842"/>
    <w:rsid w:val="00916535"/>
    <w:rsid w:val="00916BE8"/>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A68E1"/>
    <w:rsid w:val="009B38C3"/>
    <w:rsid w:val="009C0C13"/>
    <w:rsid w:val="009D16F3"/>
    <w:rsid w:val="009D4697"/>
    <w:rsid w:val="009D4C62"/>
    <w:rsid w:val="009D555B"/>
    <w:rsid w:val="009E0764"/>
    <w:rsid w:val="009E2C7C"/>
    <w:rsid w:val="009E3B2A"/>
    <w:rsid w:val="009F07B4"/>
    <w:rsid w:val="009F2C90"/>
    <w:rsid w:val="009F6757"/>
    <w:rsid w:val="009F7B69"/>
    <w:rsid w:val="00A10165"/>
    <w:rsid w:val="00A24725"/>
    <w:rsid w:val="00A259E6"/>
    <w:rsid w:val="00A26E10"/>
    <w:rsid w:val="00A27A0F"/>
    <w:rsid w:val="00A3155F"/>
    <w:rsid w:val="00A33FF1"/>
    <w:rsid w:val="00A41EE1"/>
    <w:rsid w:val="00A4277A"/>
    <w:rsid w:val="00A46107"/>
    <w:rsid w:val="00A53BAC"/>
    <w:rsid w:val="00A5499D"/>
    <w:rsid w:val="00A54A56"/>
    <w:rsid w:val="00A5738B"/>
    <w:rsid w:val="00A838EF"/>
    <w:rsid w:val="00A853DB"/>
    <w:rsid w:val="00A95B85"/>
    <w:rsid w:val="00AA0662"/>
    <w:rsid w:val="00AA0DDB"/>
    <w:rsid w:val="00AA16B6"/>
    <w:rsid w:val="00AA316A"/>
    <w:rsid w:val="00AB0D39"/>
    <w:rsid w:val="00AB24FA"/>
    <w:rsid w:val="00AB2992"/>
    <w:rsid w:val="00AB308B"/>
    <w:rsid w:val="00AB600A"/>
    <w:rsid w:val="00AB77FF"/>
    <w:rsid w:val="00AC2E8F"/>
    <w:rsid w:val="00AC6E3C"/>
    <w:rsid w:val="00AD0D6C"/>
    <w:rsid w:val="00AD5D16"/>
    <w:rsid w:val="00AD5EA9"/>
    <w:rsid w:val="00AE05EC"/>
    <w:rsid w:val="00AE0EE4"/>
    <w:rsid w:val="00AE2079"/>
    <w:rsid w:val="00AE449A"/>
    <w:rsid w:val="00AF1684"/>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2EE4"/>
    <w:rsid w:val="00BD663A"/>
    <w:rsid w:val="00BD7CA3"/>
    <w:rsid w:val="00BE2314"/>
    <w:rsid w:val="00BF05B3"/>
    <w:rsid w:val="00BF220A"/>
    <w:rsid w:val="00BF7CC4"/>
    <w:rsid w:val="00C03229"/>
    <w:rsid w:val="00C038C8"/>
    <w:rsid w:val="00C06052"/>
    <w:rsid w:val="00C1254B"/>
    <w:rsid w:val="00C208E1"/>
    <w:rsid w:val="00C20FDC"/>
    <w:rsid w:val="00C246A2"/>
    <w:rsid w:val="00C25C96"/>
    <w:rsid w:val="00C3243D"/>
    <w:rsid w:val="00C35199"/>
    <w:rsid w:val="00C41EAE"/>
    <w:rsid w:val="00C51B35"/>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153E"/>
    <w:rsid w:val="00D01816"/>
    <w:rsid w:val="00D04EBA"/>
    <w:rsid w:val="00D1054E"/>
    <w:rsid w:val="00D11BBE"/>
    <w:rsid w:val="00D17DFC"/>
    <w:rsid w:val="00D20EC2"/>
    <w:rsid w:val="00D2143A"/>
    <w:rsid w:val="00D30A12"/>
    <w:rsid w:val="00D33956"/>
    <w:rsid w:val="00D3679A"/>
    <w:rsid w:val="00D4149C"/>
    <w:rsid w:val="00D4735A"/>
    <w:rsid w:val="00D60A5C"/>
    <w:rsid w:val="00D74099"/>
    <w:rsid w:val="00D76FC5"/>
    <w:rsid w:val="00D828E7"/>
    <w:rsid w:val="00D87632"/>
    <w:rsid w:val="00D87B05"/>
    <w:rsid w:val="00D9051B"/>
    <w:rsid w:val="00D95035"/>
    <w:rsid w:val="00D96A6B"/>
    <w:rsid w:val="00DA31EA"/>
    <w:rsid w:val="00DA4AD6"/>
    <w:rsid w:val="00DB548E"/>
    <w:rsid w:val="00DC0725"/>
    <w:rsid w:val="00DC444C"/>
    <w:rsid w:val="00DC5797"/>
    <w:rsid w:val="00DC6C82"/>
    <w:rsid w:val="00DD4008"/>
    <w:rsid w:val="00DD51A9"/>
    <w:rsid w:val="00DD7FFA"/>
    <w:rsid w:val="00DE5CC7"/>
    <w:rsid w:val="00DF3B5A"/>
    <w:rsid w:val="00E0076C"/>
    <w:rsid w:val="00E01693"/>
    <w:rsid w:val="00E114C7"/>
    <w:rsid w:val="00E11CE8"/>
    <w:rsid w:val="00E13F2E"/>
    <w:rsid w:val="00E20A30"/>
    <w:rsid w:val="00E21F14"/>
    <w:rsid w:val="00E26917"/>
    <w:rsid w:val="00E275D9"/>
    <w:rsid w:val="00E33A05"/>
    <w:rsid w:val="00E33E92"/>
    <w:rsid w:val="00E34196"/>
    <w:rsid w:val="00E34903"/>
    <w:rsid w:val="00E40CB1"/>
    <w:rsid w:val="00E41BF0"/>
    <w:rsid w:val="00E42D9A"/>
    <w:rsid w:val="00E51ADC"/>
    <w:rsid w:val="00E52570"/>
    <w:rsid w:val="00E56448"/>
    <w:rsid w:val="00E56821"/>
    <w:rsid w:val="00E63F74"/>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3655"/>
    <w:rsid w:val="00F06E4C"/>
    <w:rsid w:val="00F153F1"/>
    <w:rsid w:val="00F1659E"/>
    <w:rsid w:val="00F2327B"/>
    <w:rsid w:val="00F31023"/>
    <w:rsid w:val="00F31D88"/>
    <w:rsid w:val="00F3400B"/>
    <w:rsid w:val="00F372E6"/>
    <w:rsid w:val="00F4367B"/>
    <w:rsid w:val="00F44BA1"/>
    <w:rsid w:val="00F47517"/>
    <w:rsid w:val="00F51B7C"/>
    <w:rsid w:val="00F60729"/>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232AD-BBBA-4243-8B76-49AC7353285B}">
  <ds:schemaRefs>
    <ds:schemaRef ds:uri="http://schemas.openxmlformats.org/officeDocument/2006/bibliography"/>
  </ds:schemaRefs>
</ds:datastoreItem>
</file>

<file path=customXml/itemProps2.xml><?xml version="1.0" encoding="utf-8"?>
<ds:datastoreItem xmlns:ds="http://schemas.openxmlformats.org/officeDocument/2006/customXml" ds:itemID="{2B122417-7B17-46B7-B217-FA2436EC6C7D}">
  <ds:schemaRefs>
    <ds:schemaRef ds:uri="http://schemas.openxmlformats.org/officeDocument/2006/bibliography"/>
  </ds:schemaRefs>
</ds:datastoreItem>
</file>

<file path=customXml/itemProps3.xml><?xml version="1.0" encoding="utf-8"?>
<ds:datastoreItem xmlns:ds="http://schemas.openxmlformats.org/officeDocument/2006/customXml" ds:itemID="{C8A919E6-6CA5-4850-B607-266F78CF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30</Pages>
  <Words>7837</Words>
  <Characters>43109</Characters>
  <Application>Microsoft Office Word</Application>
  <DocSecurity>0</DocSecurity>
  <Lines>359</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50845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38</cp:revision>
  <dcterms:created xsi:type="dcterms:W3CDTF">2011-06-04T12:13:00Z</dcterms:created>
  <dcterms:modified xsi:type="dcterms:W3CDTF">2011-06-12T06:11:00Z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