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0B4999">
        <w:rPr>
          <w:rFonts w:asciiTheme="minorHAnsi" w:hAnsiTheme="minorHAnsi" w:cstheme="minorHAnsi"/>
          <w:b/>
          <w:smallCaps/>
          <w:sz w:val="40"/>
          <w:szCs w:val="48"/>
        </w:rPr>
        <w:t>3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686EA6">
        <w:rPr>
          <w:rFonts w:asciiTheme="minorHAnsi" w:hAnsiTheme="minorHAnsi" w:cstheme="minorHAnsi"/>
          <w:b/>
          <w:smallCaps/>
          <w:sz w:val="40"/>
          <w:szCs w:val="48"/>
        </w:rPr>
        <w:t>L</w:t>
      </w:r>
      <w:r w:rsidR="00CA1057">
        <w:rPr>
          <w:rFonts w:asciiTheme="minorHAnsi" w:hAnsiTheme="minorHAnsi" w:cstheme="minorHAnsi"/>
          <w:b/>
          <w:smallCaps/>
          <w:sz w:val="40"/>
          <w:szCs w:val="48"/>
        </w:rPr>
        <w:t>aberinto Análisis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3469AB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3469AB">
        <w:rPr>
          <w:rFonts w:cstheme="minorHAnsi"/>
          <w:b/>
        </w:rPr>
        <w:fldChar w:fldCharType="separate"/>
      </w:r>
      <w:hyperlink w:anchor="_Toc303863933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Objetivos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4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2.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_Toc303863934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4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5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3.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Motivadores de Negocio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_Toc303863935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5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6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4.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Descripción De Los Procesos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_Toc303863936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5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7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5.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Descripción De Actividades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_Toc303863937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6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8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6.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Reglas de Negocio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_Toc303863938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7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9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7.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_Toc303863939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8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0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8.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_Toc303863940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8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1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9.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Requerimientos del Sistema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_Toc303863941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9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2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10.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Diagrama de Entidades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_Toc303863942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10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3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11.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_Toc303863943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12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B82B32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4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12.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Conclusiones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_Toc303863944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12</w:t>
        </w:r>
        <w:r w:rsidR="00837A68">
          <w:rPr>
            <w:noProof/>
            <w:webHidden/>
          </w:rPr>
          <w:fldChar w:fldCharType="end"/>
        </w:r>
      </w:hyperlink>
    </w:p>
    <w:p w:rsidR="008A42E7" w:rsidRPr="003469AB" w:rsidRDefault="00837A68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0826CD" w:rsidRDefault="008A42E7" w:rsidP="008A42E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0826CD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863945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1. Stakeholders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_Toc303863945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6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2. Stakeholders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_Toc303863946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7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3. Motivadores de negocio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_Toc303863947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8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4. Descripción de procesos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_Toc303863948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9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5. Descripción de procesos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_Toc303863949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6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0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6. Reglas de negocio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_Toc303863950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7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1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7. Actores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_Toc303863951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8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2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8. Requerimientos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_Toc303863952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9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3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9: Descripción de entidades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_Toc303863953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10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E60D8D" w:rsidRPr="00B66789" w:rsidRDefault="00837A68" w:rsidP="00E60D8D">
      <w:pPr>
        <w:jc w:val="both"/>
        <w:rPr>
          <w:rStyle w:val="Ttulodellibro"/>
          <w:rFonts w:asciiTheme="minorHAnsi" w:hAnsiTheme="minorHAnsi" w:cstheme="minorHAnsi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9545FA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809628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del caso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_Toc303809628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Pr="000826CD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hyperlink w:anchor="_Toc303809629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 contabilidad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_Toc303809629 \h </w:instrTex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Default="00B82B32" w:rsidP="000826CD">
      <w:pPr>
        <w:pStyle w:val="Tabladeilustraciones"/>
        <w:tabs>
          <w:tab w:val="right" w:leader="dot" w:pos="9962"/>
        </w:tabs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30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3. Diagrama de entidades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_Toc303809630 \h </w:instrTex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10</w: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E60D8D" w:rsidRPr="003469AB" w:rsidRDefault="00837A68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686EA6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>
        <w:rPr>
          <w:rFonts w:asciiTheme="minorHAnsi" w:hAnsiTheme="minorHAnsi" w:cstheme="minorHAnsi"/>
          <w:b/>
          <w:smallCaps/>
          <w:sz w:val="40"/>
          <w:szCs w:val="48"/>
        </w:rPr>
        <w:t>Taller 3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>
        <w:rPr>
          <w:rFonts w:asciiTheme="minorHAnsi" w:hAnsiTheme="minorHAnsi" w:cstheme="minorHAnsi"/>
          <w:b/>
          <w:smallCaps/>
          <w:sz w:val="40"/>
          <w:szCs w:val="48"/>
        </w:rPr>
        <w:t>Laberinto Análisis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863933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416DEA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416DEA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416DEA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416DEA">
        <w:rPr>
          <w:rFonts w:asciiTheme="minorHAnsi" w:hAnsiTheme="minorHAnsi" w:cstheme="minorHAnsi"/>
          <w:sz w:val="22"/>
          <w:szCs w:val="22"/>
        </w:rPr>
        <w:t>un</w:t>
      </w:r>
      <w:r w:rsidRPr="00416DEA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416DEA">
        <w:rPr>
          <w:rFonts w:asciiTheme="minorHAnsi" w:hAnsiTheme="minorHAnsi" w:cstheme="minorHAnsi"/>
          <w:sz w:val="22"/>
          <w:szCs w:val="22"/>
        </w:rPr>
        <w:t xml:space="preserve"> </w:t>
      </w:r>
      <w:r w:rsidR="00416DEA" w:rsidRPr="00416DEA">
        <w:rPr>
          <w:rFonts w:asciiTheme="minorHAnsi" w:hAnsiTheme="minorHAnsi" w:cstheme="minorHAnsi"/>
          <w:sz w:val="22"/>
          <w:szCs w:val="22"/>
        </w:rPr>
        <w:t>del aplicativo</w:t>
      </w:r>
      <w:r w:rsidRPr="00416DE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416DEA" w:rsidRDefault="00416DEA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>Detallar las reglas de juego del aplicativo</w:t>
      </w:r>
    </w:p>
    <w:p w:rsidR="00150313" w:rsidRPr="00416DEA" w:rsidRDefault="00416DEA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>Preparar el modelo a alto nivel para realizar el diseño del mismo posteriormente</w:t>
      </w:r>
      <w:r w:rsidR="00CB4DAB" w:rsidRPr="00416DEA">
        <w:rPr>
          <w:rFonts w:asciiTheme="minorHAnsi" w:hAnsiTheme="minorHAnsi" w:cstheme="minorHAnsi"/>
          <w:sz w:val="22"/>
          <w:szCs w:val="22"/>
        </w:rPr>
        <w:t>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863934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D22170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D22170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D22170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D22170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D22170">
        <w:rPr>
          <w:rFonts w:asciiTheme="minorHAnsi" w:hAnsiTheme="minorHAnsi" w:cstheme="minorHAnsi"/>
          <w:sz w:val="22"/>
          <w:szCs w:val="22"/>
        </w:rPr>
        <w:t>estudio</w:t>
      </w:r>
      <w:r w:rsidRPr="00D22170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D22170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D22170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863945"/>
      <w:r w:rsidRPr="00D22170">
        <w:rPr>
          <w:rFonts w:asciiTheme="minorHAnsi" w:hAnsiTheme="minorHAnsi" w:cstheme="minorHAnsi"/>
          <w:color w:val="auto"/>
          <w:sz w:val="20"/>
        </w:rPr>
        <w:t xml:space="preserve">Tabla </w:t>
      </w:r>
      <w:r w:rsidR="00837A68" w:rsidRPr="00D22170">
        <w:rPr>
          <w:rFonts w:asciiTheme="minorHAnsi" w:hAnsiTheme="minorHAnsi" w:cstheme="minorHAnsi"/>
          <w:color w:val="auto"/>
          <w:sz w:val="20"/>
        </w:rPr>
        <w:fldChar w:fldCharType="begin"/>
      </w:r>
      <w:r w:rsidRPr="00D22170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837A68" w:rsidRPr="00D22170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 w:rsidRPr="00D22170">
        <w:rPr>
          <w:rFonts w:asciiTheme="minorHAnsi" w:hAnsiTheme="minorHAnsi" w:cstheme="minorHAnsi"/>
          <w:noProof/>
          <w:color w:val="auto"/>
          <w:sz w:val="20"/>
        </w:rPr>
        <w:t>1</w:t>
      </w:r>
      <w:r w:rsidR="00837A68" w:rsidRPr="00D22170">
        <w:rPr>
          <w:rFonts w:asciiTheme="minorHAnsi" w:hAnsiTheme="minorHAnsi" w:cstheme="minorHAnsi"/>
          <w:color w:val="auto"/>
          <w:sz w:val="20"/>
        </w:rPr>
        <w:fldChar w:fldCharType="end"/>
      </w:r>
      <w:r w:rsidRPr="00D22170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D22170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2606"/>
        <w:gridCol w:w="3734"/>
        <w:gridCol w:w="3329"/>
      </w:tblGrid>
      <w:tr w:rsidR="006B3F8F" w:rsidRPr="00D22170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D22170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D22170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D22170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D22170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D22170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D22170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D22170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D22170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D22170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D71D7" w:rsidRDefault="00BE41E9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4" w:name="_Toc303863936"/>
      <w:bookmarkStart w:id="5" w:name="_Toc301867039"/>
      <w:r w:rsidRPr="00E512BD">
        <w:rPr>
          <w:rFonts w:asciiTheme="minorHAnsi" w:hAnsiTheme="minorHAnsi" w:cstheme="minorHAnsi"/>
          <w:b/>
          <w:smallCaps/>
          <w:sz w:val="22"/>
        </w:rPr>
        <w:t>Descripción De</w:t>
      </w:r>
      <w:bookmarkEnd w:id="4"/>
      <w:r w:rsidR="00E512BD">
        <w:rPr>
          <w:rFonts w:asciiTheme="minorHAnsi" w:hAnsiTheme="minorHAnsi" w:cstheme="minorHAnsi"/>
          <w:b/>
          <w:smallCaps/>
          <w:sz w:val="22"/>
        </w:rPr>
        <w:t>l Juego</w:t>
      </w:r>
    </w:p>
    <w:p w:rsidR="00714FEF" w:rsidRPr="00DB6F2E" w:rsidRDefault="00714FEF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:rsidR="00512A47" w:rsidRDefault="00DB6F2E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DB6F2E">
        <w:rPr>
          <w:rFonts w:asciiTheme="minorHAnsi" w:hAnsiTheme="minorHAnsi" w:cstheme="minorHAnsi"/>
          <w:sz w:val="22"/>
          <w:szCs w:val="22"/>
        </w:rPr>
        <w:t xml:space="preserve">El </w:t>
      </w:r>
      <w:r>
        <w:rPr>
          <w:rFonts w:asciiTheme="minorHAnsi" w:hAnsiTheme="minorHAnsi" w:cstheme="minorHAnsi"/>
          <w:sz w:val="22"/>
          <w:szCs w:val="22"/>
        </w:rPr>
        <w:t>sistema</w:t>
      </w:r>
      <w:r w:rsidRPr="00DB6F2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bajo </w:t>
      </w:r>
      <w:r w:rsidRPr="00DB6F2E">
        <w:rPr>
          <w:rFonts w:asciiTheme="minorHAnsi" w:hAnsiTheme="minorHAnsi" w:cstheme="minorHAnsi"/>
          <w:sz w:val="22"/>
          <w:szCs w:val="22"/>
        </w:rPr>
        <w:t xml:space="preserve">análisis </w:t>
      </w:r>
      <w:r>
        <w:rPr>
          <w:rFonts w:asciiTheme="minorHAnsi" w:hAnsiTheme="minorHAnsi" w:cstheme="minorHAnsi"/>
          <w:sz w:val="22"/>
          <w:szCs w:val="22"/>
        </w:rPr>
        <w:t>es la base</w:t>
      </w:r>
      <w:r w:rsidR="00524CE3">
        <w:rPr>
          <w:rFonts w:asciiTheme="minorHAnsi" w:hAnsiTheme="minorHAnsi" w:cstheme="minorHAnsi"/>
          <w:sz w:val="22"/>
          <w:szCs w:val="22"/>
        </w:rPr>
        <w:t xml:space="preserve"> para un juego en un </w:t>
      </w:r>
      <w:r>
        <w:rPr>
          <w:rFonts w:asciiTheme="minorHAnsi" w:hAnsiTheme="minorHAnsi" w:cstheme="minorHAnsi"/>
          <w:sz w:val="22"/>
          <w:szCs w:val="22"/>
        </w:rPr>
        <w:t>laberinto</w:t>
      </w:r>
      <w:r w:rsidR="005D4F8C">
        <w:rPr>
          <w:rFonts w:asciiTheme="minorHAnsi" w:hAnsiTheme="minorHAnsi" w:cstheme="minorHAnsi"/>
          <w:sz w:val="22"/>
          <w:szCs w:val="22"/>
        </w:rPr>
        <w:t xml:space="preserve">, el laberinto puede ser recorrido por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D4F8C">
        <w:rPr>
          <w:rFonts w:asciiTheme="minorHAnsi" w:hAnsiTheme="minorHAnsi" w:cstheme="minorHAnsi"/>
          <w:sz w:val="22"/>
          <w:szCs w:val="22"/>
        </w:rPr>
        <w:t xml:space="preserve">un conjunto de </w:t>
      </w:r>
      <w:r>
        <w:rPr>
          <w:rFonts w:asciiTheme="minorHAnsi" w:hAnsiTheme="minorHAnsi" w:cstheme="minorHAnsi"/>
          <w:sz w:val="22"/>
          <w:szCs w:val="22"/>
        </w:rPr>
        <w:t xml:space="preserve">elementos </w:t>
      </w:r>
      <w:r w:rsidR="005D4F8C">
        <w:rPr>
          <w:rFonts w:asciiTheme="minorHAnsi" w:hAnsiTheme="minorHAnsi" w:cstheme="minorHAnsi"/>
          <w:sz w:val="22"/>
          <w:szCs w:val="22"/>
        </w:rPr>
        <w:t xml:space="preserve">nombrados </w:t>
      </w:r>
      <w:r>
        <w:rPr>
          <w:rFonts w:asciiTheme="minorHAnsi" w:hAnsiTheme="minorHAnsi" w:cstheme="minorHAnsi"/>
          <w:sz w:val="22"/>
          <w:szCs w:val="22"/>
        </w:rPr>
        <w:t xml:space="preserve">elementos activos, </w:t>
      </w:r>
      <w:r w:rsidR="005D4F8C">
        <w:rPr>
          <w:rFonts w:asciiTheme="minorHAnsi" w:hAnsiTheme="minorHAnsi" w:cstheme="minorHAnsi"/>
          <w:sz w:val="22"/>
          <w:szCs w:val="22"/>
        </w:rPr>
        <w:t xml:space="preserve">que </w:t>
      </w:r>
      <w:r>
        <w:rPr>
          <w:rFonts w:asciiTheme="minorHAnsi" w:hAnsiTheme="minorHAnsi" w:cstheme="minorHAnsi"/>
          <w:sz w:val="22"/>
          <w:szCs w:val="22"/>
        </w:rPr>
        <w:t xml:space="preserve">pueden estar asociados a un jugador o tener sus propios algoritmos de decisión, </w:t>
      </w:r>
      <w:r w:rsidR="005D4F8C">
        <w:rPr>
          <w:rFonts w:asciiTheme="minorHAnsi" w:hAnsiTheme="minorHAnsi" w:cstheme="minorHAnsi"/>
          <w:sz w:val="22"/>
          <w:szCs w:val="22"/>
        </w:rPr>
        <w:t>adicionalmente, existen elementos pasivos distribuidos en el laberinto, que modifican las características de los elementos activos cuando estos los consumen</w:t>
      </w:r>
      <w:r w:rsidR="00524CE3">
        <w:rPr>
          <w:rFonts w:asciiTheme="minorHAnsi" w:hAnsiTheme="minorHAnsi" w:cstheme="minorHAnsi"/>
          <w:sz w:val="22"/>
          <w:szCs w:val="22"/>
        </w:rPr>
        <w:t>. E</w:t>
      </w:r>
      <w:r w:rsidR="005D4F8C">
        <w:rPr>
          <w:rFonts w:asciiTheme="minorHAnsi" w:hAnsiTheme="minorHAnsi" w:cstheme="minorHAnsi"/>
          <w:sz w:val="22"/>
          <w:szCs w:val="22"/>
        </w:rPr>
        <w:t>n cada posici</w:t>
      </w:r>
      <w:r w:rsidR="00524CE3">
        <w:rPr>
          <w:rFonts w:asciiTheme="minorHAnsi" w:hAnsiTheme="minorHAnsi" w:cstheme="minorHAnsi"/>
          <w:sz w:val="22"/>
          <w:szCs w:val="22"/>
        </w:rPr>
        <w:t>ón del laberinto</w:t>
      </w:r>
      <w:r w:rsidR="005D4F8C">
        <w:rPr>
          <w:rFonts w:asciiTheme="minorHAnsi" w:hAnsiTheme="minorHAnsi" w:cstheme="minorHAnsi"/>
          <w:sz w:val="22"/>
          <w:szCs w:val="22"/>
        </w:rPr>
        <w:t xml:space="preserve"> pueden permanecer cualquier número de elementos pasivos y cualquier número de elementos activos que no sean agresivos entre sí, cuando dos elementos activos que son agresivos entre si se encuentran se forma una pelea que </w:t>
      </w:r>
      <w:r w:rsidR="00524CE3">
        <w:rPr>
          <w:rFonts w:asciiTheme="minorHAnsi" w:hAnsiTheme="minorHAnsi" w:cstheme="minorHAnsi"/>
          <w:sz w:val="22"/>
          <w:szCs w:val="22"/>
        </w:rPr>
        <w:t xml:space="preserve">lleva a la salida de alguno de los elementos. </w:t>
      </w:r>
    </w:p>
    <w:p w:rsidR="00DB6F2E" w:rsidRDefault="00DB6F2E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:rsidR="00524CE3" w:rsidRDefault="00524CE3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Cada jugador en el laberinto tiene un turno para realizar un movimiento valido de acuerdo a la posición y el estado en el </w:t>
      </w:r>
      <w:r>
        <w:rPr>
          <w:rFonts w:asciiTheme="minorHAnsi" w:hAnsiTheme="minorHAnsi" w:cstheme="minorHAnsi"/>
          <w:sz w:val="22"/>
          <w:szCs w:val="22"/>
        </w:rPr>
        <w:t>que se encuentre</w:t>
      </w:r>
      <w:r>
        <w:rPr>
          <w:rFonts w:asciiTheme="minorHAnsi" w:hAnsiTheme="minorHAnsi" w:cstheme="minorHAnsi"/>
          <w:sz w:val="22"/>
          <w:szCs w:val="22"/>
        </w:rPr>
        <w:t>, el sistema realiza los turnos en paralelo y solo les da espera a los jugadores que afectan la jugada de otro jugador.</w:t>
      </w:r>
    </w:p>
    <w:p w:rsidR="00524CE3" w:rsidRDefault="00524CE3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:rsidR="00524CE3" w:rsidRDefault="00524CE3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laberinto es infinito y se actualiza a medida que se realiza el juego, incluyendo elementos pasivos, elementos activos relacionados a jugadores y elementos activos con algoritmos propios.</w:t>
      </w:r>
    </w:p>
    <w:p w:rsidR="00524CE3" w:rsidRDefault="00524CE3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:rsidR="00524CE3" w:rsidRDefault="00524CE3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jugadores pueden dentro del sistema realizar las siguientes acciones:</w:t>
      </w:r>
    </w:p>
    <w:p w:rsidR="00524CE3" w:rsidRDefault="00524CE3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:rsidR="00524CE3" w:rsidRPr="00DB6F2E" w:rsidRDefault="00524CE3" w:rsidP="00714FEF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Ingresar</w:t>
      </w:r>
    </w:p>
    <w:p w:rsidR="00714FEF" w:rsidRDefault="00512A47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</w:t>
      </w:r>
      <w:r w:rsidR="00714FEF">
        <w:rPr>
          <w:rFonts w:asciiTheme="minorHAnsi" w:hAnsiTheme="minorHAnsi" w:cstheme="minorHAnsi"/>
          <w:sz w:val="22"/>
          <w:szCs w:val="22"/>
        </w:rPr>
        <w:t>lmacenar elemento pasivo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Consumir elemento pasivo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Mover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Atacar</w:t>
      </w:r>
    </w:p>
    <w:p w:rsidR="00714FEF" w:rsidRDefault="00524CE3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Salir</w:t>
      </w:r>
    </w:p>
    <w:p w:rsidR="00714FEF" w:rsidRPr="00D22170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170" w:rsidRDefault="00C662EF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Style w:val="Ttulodellibro"/>
          <w:rFonts w:asciiTheme="minorHAnsi" w:hAnsiTheme="minorHAnsi" w:cstheme="minorHAnsi"/>
          <w:sz w:val="22"/>
        </w:rPr>
        <w:t>Atributos de calidad / Restricciones / yo que se</w:t>
      </w:r>
    </w:p>
    <w:p w:rsidR="00D22170" w:rsidRDefault="00D22170" w:rsidP="00D22170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el juego participaran miles de jugadore</w:t>
      </w:r>
      <w:r w:rsidR="00DB6F2E">
        <w:rPr>
          <w:rFonts w:asciiTheme="minorHAnsi" w:hAnsiTheme="minorHAnsi" w:cstheme="minorHAnsi"/>
          <w:sz w:val="22"/>
          <w:szCs w:val="22"/>
        </w:rPr>
        <w:t>s de manera simultánea</w:t>
      </w: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turnos se deben realizar en paralelo respetando el orden pero  aprovechando los casos en los que las juga</w:t>
      </w:r>
      <w:bookmarkStart w:id="6" w:name="_GoBack"/>
      <w:bookmarkEnd w:id="6"/>
      <w:r>
        <w:rPr>
          <w:rFonts w:asciiTheme="minorHAnsi" w:hAnsiTheme="minorHAnsi" w:cstheme="minorHAnsi"/>
          <w:sz w:val="22"/>
          <w:szCs w:val="22"/>
        </w:rPr>
        <w:t>das de una persona son independientes a las jugadas de otra.</w:t>
      </w: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B571B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le asigna a cada jugador un tiempo T para enviar la jugada, sino ha jugado en ese lapso se asume que </w:t>
      </w:r>
      <w:r w:rsidR="00BB571B">
        <w:rPr>
          <w:rFonts w:asciiTheme="minorHAnsi" w:hAnsiTheme="minorHAnsi" w:cstheme="minorHAnsi"/>
          <w:sz w:val="22"/>
          <w:szCs w:val="22"/>
        </w:rPr>
        <w:t>decidió no moverse.</w:t>
      </w:r>
    </w:p>
    <w:p w:rsidR="00BB571B" w:rsidRDefault="00BB571B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D67F6" w:rsidRDefault="00BB571B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Solo los jugadores que se  encuentran en la zona de influencia de otro jugador deben es</w:t>
      </w:r>
      <w:r w:rsidR="00AD67F6">
        <w:rPr>
          <w:rFonts w:asciiTheme="minorHAnsi" w:hAnsiTheme="minorHAnsi" w:cstheme="minorHAnsi"/>
          <w:sz w:val="22"/>
          <w:szCs w:val="22"/>
        </w:rPr>
        <w:t>perar resultado de otras jugadas.</w:t>
      </w:r>
    </w:p>
    <w:p w:rsidR="00AD67F6" w:rsidRDefault="00AD67F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170" w:rsidRDefault="00AD67F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sistema debe ser altamente flexible y adaptable </w:t>
      </w:r>
    </w:p>
    <w:p w:rsidR="00AD67F6" w:rsidRDefault="00AD67F6" w:rsidP="00AD67F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soportar varias plataformas de tecnología</w:t>
      </w:r>
    </w:p>
    <w:p w:rsidR="00AD67F6" w:rsidRDefault="00AD67F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sistema debe permitir conectarse Interoperable y </w:t>
      </w:r>
    </w:p>
    <w:p w:rsidR="00A76436" w:rsidRPr="00D22170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170" w:rsidRPr="00D22170" w:rsidRDefault="00D22170" w:rsidP="00D22170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E512BD" w:rsidRDefault="00F3106D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Diagrama de contexto</w:t>
      </w:r>
    </w:p>
    <w:p w:rsidR="00D43C5E" w:rsidRDefault="00D43C5E" w:rsidP="00D43C5E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D43C5E" w:rsidRDefault="00D43C5E" w:rsidP="00D43C5E">
      <w:pPr>
        <w:jc w:val="center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mallCaps/>
          <w:noProof/>
          <w:spacing w:val="5"/>
          <w:sz w:val="22"/>
        </w:rPr>
        <w:lastRenderedPageBreak/>
        <w:drawing>
          <wp:inline distT="0" distB="0" distL="0" distR="0">
            <wp:extent cx="4819650" cy="37296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E" w:rsidRPr="00D43C5E" w:rsidRDefault="00D43C5E" w:rsidP="00D43C5E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4B1D51" w:rsidRPr="00F3106D" w:rsidRDefault="004B1D51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R</w:t>
      </w:r>
      <w:r w:rsidR="00F3106D" w:rsidRPr="00F3106D">
        <w:rPr>
          <w:rStyle w:val="Ttulodellibro"/>
          <w:rFonts w:asciiTheme="minorHAnsi" w:hAnsiTheme="minorHAnsi" w:cstheme="minorHAnsi"/>
          <w:sz w:val="22"/>
        </w:rPr>
        <w:t>eglas de juego</w:t>
      </w:r>
    </w:p>
    <w:p w:rsidR="00E6435C" w:rsidRPr="003469AB" w:rsidRDefault="00E6435C" w:rsidP="00E6435C">
      <w:pPr>
        <w:pStyle w:val="Epgrafe"/>
        <w:keepNext/>
        <w:numPr>
          <w:ilvl w:val="0"/>
          <w:numId w:val="1"/>
        </w:numPr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7" w:name="_Toc303863950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</w:t>
      </w:r>
      <w:bookmarkEnd w:id="7"/>
      <w:r w:rsidR="005F6A07">
        <w:rPr>
          <w:rFonts w:asciiTheme="minorHAnsi" w:hAnsiTheme="minorHAnsi" w:cstheme="minorHAnsi"/>
          <w:color w:val="auto"/>
          <w:sz w:val="20"/>
        </w:rPr>
        <w:t>l juego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547"/>
      </w:tblGrid>
      <w:tr w:rsidR="00E6435C" w:rsidRPr="003469AB" w:rsidTr="002D306A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E6435C" w:rsidRPr="003469AB" w:rsidRDefault="00E6435C" w:rsidP="002D306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E6435C" w:rsidRPr="003469AB" w:rsidRDefault="00E6435C" w:rsidP="002D306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01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Un jugador siempre debe estar en unas coordenadas X, Y sobre un corredor.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02</w:t>
            </w:r>
          </w:p>
        </w:tc>
        <w:tc>
          <w:tcPr>
            <w:tcW w:w="7547" w:type="dxa"/>
          </w:tcPr>
          <w:p w:rsidR="00E6435C" w:rsidRPr="003469AB" w:rsidRDefault="00E6435C" w:rsidP="00BA6B3A">
            <w:pPr>
              <w:rPr>
                <w:rFonts w:asciiTheme="minorHAnsi" w:hAnsiTheme="minorHAnsi" w:cstheme="minorHAnsi"/>
              </w:rPr>
            </w:pPr>
            <w:r>
              <w:t>En cada punto del laberinto p</w:t>
            </w:r>
            <w:r w:rsidR="00BA6B3A">
              <w:t xml:space="preserve">uede haber cero o más elementos, estos pueden ser </w:t>
            </w:r>
            <w:r>
              <w:t>del tipo (activo, pasivo).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Elementos activos pueden ser agresivos o no agresivos entre ellos.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04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En un mismo punto puede haber cualquier cantidad de elementos pasivos y activos, mientras no sean agresivos entre ellos.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05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Los elementos pasivos pueden almacenarse para usarse más tarde.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06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Un elemento de juego pude estar asociado con un jugador o ser independiente utilizar sus propios algoritmos para la toma de decisiones.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Si dos elementos activos, agresivos entre sí, tratan de ocupar el mismo espacio, se produce una pelea.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En la pelea siempre sale uno de los elementos cuando la vida de uno de los dos es menor o igual a cero.</w:t>
            </w:r>
          </w:p>
        </w:tc>
      </w:tr>
      <w:tr w:rsidR="008069BE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8069BE" w:rsidRDefault="008069BE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R009</w:t>
            </w:r>
          </w:p>
        </w:tc>
        <w:tc>
          <w:tcPr>
            <w:tcW w:w="7547" w:type="dxa"/>
          </w:tcPr>
          <w:p w:rsidR="008069BE" w:rsidRDefault="008069BE" w:rsidP="002D306A">
            <w:r>
              <w:t>La pelea es iniciada por el atacante (El que ingresa al espacio)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En cada iteración se le resta al ni</w:t>
            </w:r>
            <w:r w:rsidR="008069BE">
              <w:t>vel de vida del atacado (el nivel de ataque del atacante – nivel de defensa)</w:t>
            </w:r>
            <w:r>
              <w:t>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Al final de la pelea el ganador obtiene los puntos de ataque y defensa del perdedor.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 xml:space="preserve">Si en un punto el elemento se encuentra más un elemento agresivo respecto a él, pelea con cada uno de ellos en orden aleatorio, pero cada uno de ellos utiliza en </w:t>
            </w:r>
            <w:r>
              <w:lastRenderedPageBreak/>
              <w:t>cada pelea, la suma de niveles de defensa de los elementos atacados.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R0</w:t>
            </w:r>
            <w:r w:rsidR="00D22170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Cada elemento activo se puede mover una posición en cualquier dirección válida en cada turno.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En un turno el jugador tiene derecho a consumir cualquier número de elementos pasivos y hace un único movimiento válido.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7547" w:type="dxa"/>
          </w:tcPr>
          <w:p w:rsidR="00E6435C" w:rsidRPr="003469AB" w:rsidRDefault="00E6308A" w:rsidP="002D30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Deben poder aparecen elementos pasivos y activos durante la ejecución del juego</w:t>
            </w:r>
          </w:p>
        </w:tc>
      </w:tr>
      <w:tr w:rsidR="00D22170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D22170" w:rsidRDefault="00D22170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R016</w:t>
            </w:r>
          </w:p>
        </w:tc>
        <w:tc>
          <w:tcPr>
            <w:tcW w:w="7547" w:type="dxa"/>
          </w:tcPr>
          <w:p w:rsidR="00D22170" w:rsidRDefault="00D22170" w:rsidP="002D306A">
            <w:pPr>
              <w:rPr>
                <w:rFonts w:asciiTheme="minorHAnsi" w:hAnsiTheme="minorHAnsi" w:cstheme="minorHAnsi"/>
              </w:rPr>
            </w:pPr>
          </w:p>
        </w:tc>
      </w:tr>
    </w:tbl>
    <w:p w:rsidR="004B1D51" w:rsidRPr="00721204" w:rsidRDefault="004B1D51" w:rsidP="00721204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236196" w:rsidRDefault="00F3106D" w:rsidP="006E39E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Diagrama</w:t>
      </w:r>
      <w:r w:rsidR="00D22170">
        <w:rPr>
          <w:rStyle w:val="Ttulodellibro"/>
          <w:rFonts w:asciiTheme="minorHAnsi" w:hAnsiTheme="minorHAnsi" w:cstheme="minorHAnsi"/>
          <w:sz w:val="22"/>
        </w:rPr>
        <w:t>s</w:t>
      </w:r>
      <w:r w:rsidRPr="00F3106D">
        <w:rPr>
          <w:rStyle w:val="Ttulodellibro"/>
          <w:rFonts w:asciiTheme="minorHAnsi" w:hAnsiTheme="minorHAnsi" w:cstheme="minorHAnsi"/>
          <w:sz w:val="22"/>
        </w:rPr>
        <w:t xml:space="preserve"> de</w:t>
      </w:r>
      <w:r w:rsidR="00D22170">
        <w:rPr>
          <w:rStyle w:val="Ttulodellibro"/>
          <w:rFonts w:asciiTheme="minorHAnsi" w:hAnsiTheme="minorHAnsi" w:cstheme="minorHAnsi"/>
          <w:sz w:val="22"/>
        </w:rPr>
        <w:t>l sistema</w:t>
      </w:r>
    </w:p>
    <w:p w:rsidR="00686EA6" w:rsidRDefault="00686EA6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686EA6" w:rsidRDefault="00D43C5E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mallCaps/>
          <w:noProof/>
          <w:spacing w:val="5"/>
          <w:sz w:val="22"/>
        </w:rPr>
        <w:drawing>
          <wp:inline distT="0" distB="0" distL="0" distR="0">
            <wp:extent cx="6332220" cy="38194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E" w:rsidRPr="00686EA6" w:rsidRDefault="00D43C5E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686EA6" w:rsidRDefault="00D22170" w:rsidP="00686EA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Style w:val="Ttulodellibro"/>
          <w:rFonts w:asciiTheme="minorHAnsi" w:hAnsiTheme="minorHAnsi" w:cstheme="minorHAnsi"/>
          <w:sz w:val="22"/>
        </w:rPr>
        <w:t>Diagramas del jugador</w:t>
      </w:r>
    </w:p>
    <w:p w:rsidR="00686EA6" w:rsidRPr="00686EA6" w:rsidRDefault="00686EA6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686EA6" w:rsidRDefault="00686EA6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863943"/>
      <w:bookmarkEnd w:id="5"/>
      <w:r>
        <w:rPr>
          <w:rFonts w:asciiTheme="minorHAnsi" w:hAnsiTheme="minorHAnsi" w:cstheme="minorHAnsi"/>
          <w:b/>
          <w:smallCaps/>
          <w:sz w:val="22"/>
        </w:rPr>
        <w:t>Diagrama de Despliegue</w:t>
      </w:r>
    </w:p>
    <w:p w:rsid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</w:p>
    <w:p w:rsid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noProof/>
          <w:sz w:val="22"/>
        </w:rPr>
        <w:lastRenderedPageBreak/>
        <w:drawing>
          <wp:inline distT="0" distB="0" distL="0" distR="0">
            <wp:extent cx="6220917" cy="3952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048" cy="395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</w:p>
    <w:p w:rsidR="00D43C5E" w:rsidRP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r w:rsidRPr="003469AB">
        <w:rPr>
          <w:rFonts w:asciiTheme="minorHAnsi" w:hAnsiTheme="minorHAnsi" w:cstheme="minorHAnsi"/>
          <w:b/>
          <w:smallCaps/>
          <w:sz w:val="22"/>
        </w:rPr>
        <w:t>Lecciones Aprendidas</w:t>
      </w:r>
      <w:bookmarkEnd w:id="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6E50C2" w:rsidRPr="003469AB" w:rsidRDefault="006E50C2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9" w:name="_Toc303863944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9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3914" w:rsidRPr="003469AB" w:rsidRDefault="00043914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</w:p>
    <w:sectPr w:rsidR="00043914" w:rsidRPr="003469AB" w:rsidSect="00CC0EAA">
      <w:headerReference w:type="default" r:id="rId14"/>
      <w:footerReference w:type="default" r:id="rId1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B32" w:rsidRDefault="00B82B32" w:rsidP="00AA0662">
      <w:r>
        <w:separator/>
      </w:r>
    </w:p>
  </w:endnote>
  <w:endnote w:type="continuationSeparator" w:id="0">
    <w:p w:rsidR="00B82B32" w:rsidRDefault="00B82B32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BD" w:rsidRPr="00982FEA" w:rsidRDefault="00E512BD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12BD" w:rsidRPr="00982FEA" w:rsidRDefault="00E512BD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E512BD" w:rsidRPr="00982FEA" w:rsidRDefault="00E512BD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15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524CE3">
      <w:rPr>
        <w:rFonts w:ascii="Calibri" w:hAnsi="Calibri"/>
        <w:noProof/>
      </w:rPr>
      <w:t>5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B32" w:rsidRDefault="00B82B32" w:rsidP="00AA0662">
      <w:r>
        <w:separator/>
      </w:r>
    </w:p>
  </w:footnote>
  <w:footnote w:type="continuationSeparator" w:id="0">
    <w:p w:rsidR="00B82B32" w:rsidRDefault="00B82B32" w:rsidP="00AA0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BD" w:rsidRPr="00982FEA" w:rsidRDefault="00E512BD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E512BD" w:rsidRPr="00982FEA" w:rsidRDefault="00E512BD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3D07B2" w:rsidRPr="00982FEA" w:rsidRDefault="00E512BD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Taller </w:t>
    </w:r>
    <w:r w:rsidR="003D07B2">
      <w:rPr>
        <w:rFonts w:asciiTheme="minorHAnsi" w:hAnsiTheme="minorHAnsi"/>
        <w:b/>
      </w:rPr>
      <w:t>3</w:t>
    </w:r>
    <w:r>
      <w:rPr>
        <w:rFonts w:asciiTheme="minorHAnsi" w:hAnsiTheme="minorHAnsi"/>
        <w:b/>
      </w:rPr>
      <w:t xml:space="preserve">: </w:t>
    </w:r>
    <w:r w:rsidR="003D07B2">
      <w:rPr>
        <w:rFonts w:asciiTheme="minorHAnsi" w:hAnsiTheme="minorHAnsi"/>
        <w:b/>
      </w:rPr>
      <w:t>Laberinto</w:t>
    </w:r>
  </w:p>
  <w:p w:rsidR="00E512BD" w:rsidRPr="00982FEA" w:rsidRDefault="00E512BD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1660"/>
    <w:rsid w:val="00001BB7"/>
    <w:rsid w:val="000069F2"/>
    <w:rsid w:val="0001489F"/>
    <w:rsid w:val="000169B5"/>
    <w:rsid w:val="0002794F"/>
    <w:rsid w:val="00035A15"/>
    <w:rsid w:val="00036569"/>
    <w:rsid w:val="00041057"/>
    <w:rsid w:val="00042ECA"/>
    <w:rsid w:val="00043914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1FDB"/>
    <w:rsid w:val="000826CD"/>
    <w:rsid w:val="000832DB"/>
    <w:rsid w:val="00087EB0"/>
    <w:rsid w:val="00095CC0"/>
    <w:rsid w:val="000A00BE"/>
    <w:rsid w:val="000A2B56"/>
    <w:rsid w:val="000A758B"/>
    <w:rsid w:val="000B1008"/>
    <w:rsid w:val="000B32BD"/>
    <w:rsid w:val="000B4999"/>
    <w:rsid w:val="000B63FC"/>
    <w:rsid w:val="000C39E7"/>
    <w:rsid w:val="000C7606"/>
    <w:rsid w:val="000D0F94"/>
    <w:rsid w:val="000D3CBF"/>
    <w:rsid w:val="000D5C82"/>
    <w:rsid w:val="000E0DCC"/>
    <w:rsid w:val="000F1A8D"/>
    <w:rsid w:val="000F3E34"/>
    <w:rsid w:val="000F4DE4"/>
    <w:rsid w:val="000F7886"/>
    <w:rsid w:val="000F7B62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E15CD"/>
    <w:rsid w:val="002E6B48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2A82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07FCA"/>
    <w:rsid w:val="00416DEA"/>
    <w:rsid w:val="00431203"/>
    <w:rsid w:val="00431527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63A68"/>
    <w:rsid w:val="004775C2"/>
    <w:rsid w:val="0048071C"/>
    <w:rsid w:val="004902D4"/>
    <w:rsid w:val="004908D2"/>
    <w:rsid w:val="0049418C"/>
    <w:rsid w:val="00494590"/>
    <w:rsid w:val="00494CC8"/>
    <w:rsid w:val="00495574"/>
    <w:rsid w:val="004B1D51"/>
    <w:rsid w:val="004C6756"/>
    <w:rsid w:val="004D088F"/>
    <w:rsid w:val="004E0A4B"/>
    <w:rsid w:val="004E0D48"/>
    <w:rsid w:val="004E1B2A"/>
    <w:rsid w:val="004E6DC6"/>
    <w:rsid w:val="004F254E"/>
    <w:rsid w:val="005002E2"/>
    <w:rsid w:val="005110A0"/>
    <w:rsid w:val="00512A47"/>
    <w:rsid w:val="00522C3C"/>
    <w:rsid w:val="00522DA5"/>
    <w:rsid w:val="00524CE3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D4F8C"/>
    <w:rsid w:val="005E01CD"/>
    <w:rsid w:val="005E7764"/>
    <w:rsid w:val="005F1F86"/>
    <w:rsid w:val="005F6A07"/>
    <w:rsid w:val="00603DED"/>
    <w:rsid w:val="00604844"/>
    <w:rsid w:val="0061327E"/>
    <w:rsid w:val="0061694C"/>
    <w:rsid w:val="00624391"/>
    <w:rsid w:val="006249B7"/>
    <w:rsid w:val="00625848"/>
    <w:rsid w:val="006453F8"/>
    <w:rsid w:val="0065017D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86EA6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E50C2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14FEF"/>
    <w:rsid w:val="00720028"/>
    <w:rsid w:val="00721204"/>
    <w:rsid w:val="00721586"/>
    <w:rsid w:val="00727376"/>
    <w:rsid w:val="007335B4"/>
    <w:rsid w:val="007357F7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3D70"/>
    <w:rsid w:val="007A427A"/>
    <w:rsid w:val="007B282E"/>
    <w:rsid w:val="007B2AB8"/>
    <w:rsid w:val="007B2D3F"/>
    <w:rsid w:val="007D2F49"/>
    <w:rsid w:val="007E0C89"/>
    <w:rsid w:val="00800692"/>
    <w:rsid w:val="00806006"/>
    <w:rsid w:val="008069BE"/>
    <w:rsid w:val="0081182B"/>
    <w:rsid w:val="00813A64"/>
    <w:rsid w:val="00816886"/>
    <w:rsid w:val="00821DFD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97B75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15FF"/>
    <w:rsid w:val="008D37AC"/>
    <w:rsid w:val="008E7918"/>
    <w:rsid w:val="008E79AF"/>
    <w:rsid w:val="008F5FD0"/>
    <w:rsid w:val="0090087D"/>
    <w:rsid w:val="009043A1"/>
    <w:rsid w:val="0090705A"/>
    <w:rsid w:val="00907B35"/>
    <w:rsid w:val="00917FDF"/>
    <w:rsid w:val="00920165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436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7F6"/>
    <w:rsid w:val="00AD6DDB"/>
    <w:rsid w:val="00AF1574"/>
    <w:rsid w:val="00AF6265"/>
    <w:rsid w:val="00AF76D8"/>
    <w:rsid w:val="00B0113F"/>
    <w:rsid w:val="00B061B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66789"/>
    <w:rsid w:val="00B723D7"/>
    <w:rsid w:val="00B80BAF"/>
    <w:rsid w:val="00B82B32"/>
    <w:rsid w:val="00B837FB"/>
    <w:rsid w:val="00B96A6C"/>
    <w:rsid w:val="00BA3A2D"/>
    <w:rsid w:val="00BA62E4"/>
    <w:rsid w:val="00BA672A"/>
    <w:rsid w:val="00BA6B3A"/>
    <w:rsid w:val="00BA6E19"/>
    <w:rsid w:val="00BB571B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662EF"/>
    <w:rsid w:val="00C77336"/>
    <w:rsid w:val="00C87123"/>
    <w:rsid w:val="00C956DF"/>
    <w:rsid w:val="00C964CA"/>
    <w:rsid w:val="00CA1057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44D8"/>
    <w:rsid w:val="00CF77A4"/>
    <w:rsid w:val="00D00D25"/>
    <w:rsid w:val="00D2010D"/>
    <w:rsid w:val="00D21263"/>
    <w:rsid w:val="00D22170"/>
    <w:rsid w:val="00D269E2"/>
    <w:rsid w:val="00D31870"/>
    <w:rsid w:val="00D329FB"/>
    <w:rsid w:val="00D366E9"/>
    <w:rsid w:val="00D43C5E"/>
    <w:rsid w:val="00D573B4"/>
    <w:rsid w:val="00D577BE"/>
    <w:rsid w:val="00D65A1C"/>
    <w:rsid w:val="00D84F58"/>
    <w:rsid w:val="00D9051B"/>
    <w:rsid w:val="00DA53B8"/>
    <w:rsid w:val="00DB1CC4"/>
    <w:rsid w:val="00DB2E93"/>
    <w:rsid w:val="00DB6F2E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12BD"/>
    <w:rsid w:val="00E5271A"/>
    <w:rsid w:val="00E57172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A0DE3"/>
    <w:rsid w:val="00EA4ED8"/>
    <w:rsid w:val="00EB647E"/>
    <w:rsid w:val="00EC516E"/>
    <w:rsid w:val="00ED0861"/>
    <w:rsid w:val="00ED5758"/>
    <w:rsid w:val="00EE3E2A"/>
    <w:rsid w:val="00EE44EF"/>
    <w:rsid w:val="00EE5ED7"/>
    <w:rsid w:val="00EF38EC"/>
    <w:rsid w:val="00EF7DCD"/>
    <w:rsid w:val="00F05B9F"/>
    <w:rsid w:val="00F20C06"/>
    <w:rsid w:val="00F2751A"/>
    <w:rsid w:val="00F3106D"/>
    <w:rsid w:val="00F35B67"/>
    <w:rsid w:val="00F4025D"/>
    <w:rsid w:val="00F509CE"/>
    <w:rsid w:val="00F516F4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358D-FFCE-4B5A-8F32-EC17825B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</Pages>
  <Words>1154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Laila K. Salama L.</cp:lastModifiedBy>
  <cp:revision>136</cp:revision>
  <cp:lastPrinted>2011-09-15T20:29:00Z</cp:lastPrinted>
  <dcterms:created xsi:type="dcterms:W3CDTF">2011-09-12T16:06:00Z</dcterms:created>
  <dcterms:modified xsi:type="dcterms:W3CDTF">2011-09-19T19:09:00Z</dcterms:modified>
</cp:coreProperties>
</file>