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AE2E81" w:rsidP="005C0A5E">
      <w:pPr>
        <w:pStyle w:val="TDC1"/>
        <w:tabs>
          <w:tab w:val="left" w:pos="440"/>
          <w:tab w:val="right" w:leader="dot" w:pos="9954"/>
        </w:tabs>
        <w:spacing w:after="0" w:line="240" w:lineRule="auto"/>
        <w:rPr>
          <w:b/>
          <w:noProof/>
          <w:lang w:val="es-CO" w:eastAsia="es-CO"/>
        </w:rPr>
      </w:pPr>
      <w:r w:rsidRPr="00AE2E81">
        <w:rPr>
          <w:b/>
        </w:rPr>
        <w:fldChar w:fldCharType="begin"/>
      </w:r>
      <w:r w:rsidR="002F69E8" w:rsidRPr="005C0A5E">
        <w:rPr>
          <w:b/>
        </w:rPr>
        <w:instrText xml:space="preserve"> TOC \o "1-3" \h \z \u </w:instrText>
      </w:r>
      <w:r w:rsidRPr="00AE2E81">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AE2E81"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AE2E81"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AE2E81"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E2E81"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AE2E81"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AE2E81"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AE2E81"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AE2E81"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AE2E81"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AE2E81"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AE2E81"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AE2E81">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AE2E81"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Este documento resume el trabajo desarrollado por </w:t>
      </w:r>
      <w:proofErr w:type="spellStart"/>
      <w:r>
        <w:rPr>
          <w:rFonts w:asciiTheme="minorHAnsi" w:hAnsiTheme="minorHAnsi"/>
          <w:sz w:val="22"/>
        </w:rPr>
        <w:t>ingenium</w:t>
      </w:r>
      <w:proofErr w:type="spellEnd"/>
      <w:r>
        <w:rPr>
          <w:rFonts w:asciiTheme="minorHAnsi" w:hAnsiTheme="minorHAnsi"/>
          <w:sz w:val="22"/>
        </w:rPr>
        <w:t xml:space="preserve"> en los tres proyectos de la especialización, primero en el desarrollo de la arquitectura empresarial para el </w:t>
      </w:r>
      <w:proofErr w:type="spellStart"/>
      <w:r>
        <w:rPr>
          <w:rFonts w:asciiTheme="minorHAnsi" w:hAnsiTheme="minorHAnsi"/>
          <w:sz w:val="22"/>
        </w:rPr>
        <w:t>Market</w:t>
      </w:r>
      <w:proofErr w:type="spellEnd"/>
      <w:r>
        <w:rPr>
          <w:rFonts w:asciiTheme="minorHAnsi" w:hAnsiTheme="minorHAnsi"/>
          <w:sz w:val="22"/>
        </w:rPr>
        <w:t xml:space="preserve"> Place de los Alpes Internacional, segundo en el desarrollo de un prototipo para la familiarización con el desarrollo y ajustes al Road </w:t>
      </w:r>
      <w:proofErr w:type="spellStart"/>
      <w:r>
        <w:rPr>
          <w:rFonts w:asciiTheme="minorHAnsi" w:hAnsiTheme="minorHAnsi"/>
          <w:sz w:val="22"/>
        </w:rPr>
        <w:t>Map</w:t>
      </w:r>
      <w:proofErr w:type="spellEnd"/>
      <w:r>
        <w:rPr>
          <w:rFonts w:asciiTheme="minorHAnsi" w:hAnsiTheme="minorHAnsi"/>
          <w:sz w:val="22"/>
        </w:rPr>
        <w:t xml:space="preserve"> definido en la primera parte y tercero en el desarrollo de los proyectos seleccionados para su implementación por el grupo.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Este documento se orienta a los arquitectos de MPLA, presentando las vistas arquitecturales que les permiten conocer el sistema, además de cual detallar el estado inicial del </w:t>
      </w:r>
      <w:proofErr w:type="spellStart"/>
      <w:r>
        <w:rPr>
          <w:rFonts w:asciiTheme="minorHAnsi" w:hAnsiTheme="minorHAnsi"/>
          <w:sz w:val="22"/>
        </w:rPr>
        <w:t>Market</w:t>
      </w:r>
      <w:proofErr w:type="spellEnd"/>
      <w:r>
        <w:rPr>
          <w:rFonts w:asciiTheme="minorHAnsi" w:hAnsiTheme="minorHAnsi"/>
          <w:sz w:val="22"/>
        </w:rPr>
        <w:t xml:space="preserve"> Place, sus modificaciones para llegar al estado actual tras el desarrollo y los desarrollos futuros para alcanzar el estado deseado.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Por último se incluyen algunos aspectos relacionados al proceso, que le permitirán al cliente al MPLA conocer los problemas frecuentes y establecer una base para poder continuar con el desarrollo del </w:t>
      </w:r>
      <w:proofErr w:type="spellStart"/>
      <w:r>
        <w:rPr>
          <w:rFonts w:asciiTheme="minorHAnsi" w:hAnsiTheme="minorHAnsi"/>
          <w:sz w:val="22"/>
        </w:rPr>
        <w:t>Market</w:t>
      </w:r>
      <w:proofErr w:type="spellEnd"/>
      <w:r>
        <w:rPr>
          <w:rFonts w:asciiTheme="minorHAnsi" w:hAnsiTheme="minorHAnsi"/>
          <w:sz w:val="22"/>
        </w:rPr>
        <w:t xml:space="preserve"> Place.</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al MPLA los resultados de los tres proyectos realizados durante el 2011, el Road </w:t>
      </w:r>
      <w:proofErr w:type="spellStart"/>
      <w:r>
        <w:rPr>
          <w:rFonts w:asciiTheme="minorHAnsi" w:hAnsiTheme="minorHAnsi"/>
          <w:sz w:val="22"/>
        </w:rPr>
        <w:t>Map</w:t>
      </w:r>
      <w:proofErr w:type="spellEnd"/>
      <w:r>
        <w:rPr>
          <w:rFonts w:asciiTheme="minorHAnsi" w:hAnsiTheme="minorHAnsi"/>
          <w:sz w:val="22"/>
        </w:rPr>
        <w:t xml:space="preserve"> de arquitectura y su desarrollo en el tiempo, producto y proceso seguido.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la arquitectura del sistema actual del </w:t>
      </w:r>
      <w:proofErr w:type="spellStart"/>
      <w:r>
        <w:rPr>
          <w:rFonts w:asciiTheme="minorHAnsi" w:hAnsiTheme="minorHAnsi"/>
          <w:sz w:val="22"/>
        </w:rPr>
        <w:t>Market</w:t>
      </w:r>
      <w:proofErr w:type="spellEnd"/>
      <w:r>
        <w:rPr>
          <w:rFonts w:asciiTheme="minorHAnsi" w:hAnsiTheme="minorHAnsi"/>
          <w:sz w:val="22"/>
        </w:rPr>
        <w:t xml:space="preserve"> Place de los Alpes Internacional haciendo énfasis en el estado inicial, los desarrollos realizados y los desarrollos necesarios en el futuro.</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al MPLA el análisis del ROAD MAP de arquitectura definido en proyecto 1, criterios, priorización y relación con objetivos estratégicos.</w:t>
      </w: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el análisis del desarrollo actual.</w:t>
      </w: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el análisis de proyectos no completados.</w:t>
      </w: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Detallar el desarrollo faltante para ser presentado a nivel de arquitectura.</w:t>
      </w: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las recomendaciones para el diseño e implementación faltante.</w:t>
      </w: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la arquitectura de solución del MPLA actual.</w:t>
      </w: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los cambios realizados en cada una de las zonas de la arquitectura.</w:t>
      </w:r>
    </w:p>
    <w:p w:rsidR="002F5FB1"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los principales aspectos del proceso al cliente, estrategia, planeación, riesgos y calidad.</w:t>
      </w:r>
    </w:p>
    <w:p w:rsidR="002F5FB1" w:rsidRPr="00E348E3" w:rsidRDefault="002F5FB1" w:rsidP="002F5FB1">
      <w:pPr>
        <w:pStyle w:val="Prrafodelista"/>
        <w:numPr>
          <w:ilvl w:val="0"/>
          <w:numId w:val="46"/>
        </w:numPr>
        <w:jc w:val="both"/>
        <w:rPr>
          <w:rFonts w:asciiTheme="minorHAnsi" w:hAnsiTheme="minorHAnsi"/>
          <w:sz w:val="22"/>
        </w:rPr>
      </w:pPr>
      <w:r>
        <w:rPr>
          <w:rFonts w:asciiTheme="minorHAnsi" w:hAnsiTheme="minorHAnsi"/>
          <w:sz w:val="22"/>
        </w:rPr>
        <w:t>Presentar el plan de mejoramiento para los siguientes desarrollos en el MPLA.</w:t>
      </w:r>
    </w:p>
    <w:p w:rsidR="002F5FB1" w:rsidRDefault="002F5FB1" w:rsidP="002F5FB1">
      <w:pPr>
        <w:jc w:val="both"/>
        <w:rPr>
          <w:rFonts w:asciiTheme="minorHAnsi" w:hAnsiTheme="minorHAnsi"/>
          <w:sz w:val="22"/>
        </w:rPr>
      </w:pP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A continuación se presenta el a</w:t>
      </w:r>
      <w:r w:rsidRPr="00F9787A">
        <w:rPr>
          <w:rFonts w:asciiTheme="minorHAnsi" w:hAnsiTheme="minorHAnsi"/>
          <w:sz w:val="22"/>
        </w:rPr>
        <w:t>nálisis de lo ocurrido en Proyecto 1, Proyecto 2 y Proyecto 3</w:t>
      </w:r>
      <w:r>
        <w:rPr>
          <w:rFonts w:asciiTheme="minorHAnsi" w:hAnsiTheme="minorHAnsi"/>
          <w:sz w:val="22"/>
        </w:rPr>
        <w:t xml:space="preserve">, respecto al producto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Durante proyecto uno en el análisis TOGAF de arquitectura empresarial para el proyecto de </w:t>
      </w:r>
      <w:proofErr w:type="spellStart"/>
      <w:r>
        <w:rPr>
          <w:rFonts w:asciiTheme="minorHAnsi" w:hAnsiTheme="minorHAnsi"/>
          <w:sz w:val="22"/>
        </w:rPr>
        <w:t>Market</w:t>
      </w:r>
      <w:proofErr w:type="spellEnd"/>
      <w:r>
        <w:rPr>
          <w:rFonts w:asciiTheme="minorHAnsi" w:hAnsiTheme="minorHAnsi"/>
          <w:sz w:val="22"/>
        </w:rPr>
        <w:t xml:space="preserve"> Place Internacional, se hizo la definición de los proyectos que cubrían la  brecha entre el As </w:t>
      </w:r>
      <w:proofErr w:type="spellStart"/>
      <w:r>
        <w:rPr>
          <w:rFonts w:asciiTheme="minorHAnsi" w:hAnsiTheme="minorHAnsi"/>
          <w:sz w:val="22"/>
        </w:rPr>
        <w:t>Is</w:t>
      </w:r>
      <w:proofErr w:type="spellEnd"/>
      <w:r>
        <w:rPr>
          <w:rFonts w:asciiTheme="minorHAnsi" w:hAnsiTheme="minorHAnsi"/>
          <w:sz w:val="22"/>
        </w:rPr>
        <w:t xml:space="preserve"> y </w:t>
      </w:r>
      <w:proofErr w:type="spellStart"/>
      <w:r>
        <w:rPr>
          <w:rFonts w:asciiTheme="minorHAnsi" w:hAnsiTheme="minorHAnsi"/>
          <w:sz w:val="22"/>
        </w:rPr>
        <w:t>To</w:t>
      </w:r>
      <w:proofErr w:type="spellEnd"/>
      <w:r>
        <w:rPr>
          <w:rFonts w:asciiTheme="minorHAnsi" w:hAnsiTheme="minorHAnsi"/>
          <w:sz w:val="22"/>
        </w:rPr>
        <w:t xml:space="preserve"> Be en cada una de las arquitecturas, se realizó la agrupación de los proyectos de acuerdo a sus relaciones de dependencia e integración para cumplir con los proyectos de la arquitectura empresarial y los motivadores de negocio. El listado de los proyectos consolidados identificados es el siguiente:</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12</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1: Órdenes de Compra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13</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2: Subasta Inversa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14</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3: Facturación</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15</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4: Registro de Entidades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16</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5: PQRS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6: Calificaciones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Implementa el sistema de calificaciones.</w:t>
            </w: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Cada uno de los proyectos permite cumplir los motivadores de negocio identificados en la arquitectura empresarial, la siguiente tabla muestra como cada proyecto aporta en un porcentaje al cumplimiento de los motivadores:</w:t>
      </w:r>
    </w:p>
    <w:p w:rsidR="002F5FB1" w:rsidRDefault="002F5FB1" w:rsidP="002F5FB1">
      <w:pPr>
        <w:pStyle w:val="Epgrafe"/>
        <w:keepNext/>
        <w:spacing w:after="120"/>
        <w:jc w:val="center"/>
        <w:rPr>
          <w:rFonts w:asciiTheme="minorHAnsi" w:hAnsiTheme="minorHAnsi"/>
          <w:color w:val="auto"/>
          <w:sz w:val="20"/>
        </w:rPr>
      </w:pPr>
      <w:bookmarkStart w:id="5" w:name="_Toc296449637"/>
    </w:p>
    <w:p w:rsidR="002F5FB1" w:rsidRDefault="002F5FB1" w:rsidP="002F5FB1">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18</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5"/>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2F5FB1" w:rsidRPr="00C06952" w:rsidTr="002F5FB1">
        <w:trPr>
          <w:cantSplit/>
          <w:jc w:val="center"/>
        </w:trPr>
        <w:tc>
          <w:tcPr>
            <w:tcW w:w="1247" w:type="dxa"/>
            <w:tcBorders>
              <w:top w:val="nil"/>
              <w:left w:val="nil"/>
            </w:tcBorders>
            <w:vAlign w:val="center"/>
          </w:tcPr>
          <w:p w:rsidR="002F5FB1" w:rsidRPr="00C06952" w:rsidRDefault="002F5FB1" w:rsidP="002F5FB1">
            <w:pPr>
              <w:jc w:val="center"/>
              <w:rPr>
                <w:rFonts w:asciiTheme="minorHAnsi" w:hAnsiTheme="minorHAnsi"/>
                <w:b/>
                <w:sz w:val="18"/>
                <w:szCs w:val="18"/>
              </w:rPr>
            </w:pP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Total</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M1</w:t>
            </w:r>
          </w:p>
          <w:p w:rsidR="002F5FB1" w:rsidRPr="00C06952" w:rsidRDefault="002F5FB1" w:rsidP="002F5FB1">
            <w:pPr>
              <w:jc w:val="center"/>
              <w:rPr>
                <w:rFonts w:asciiTheme="minorHAnsi" w:hAnsiTheme="minorHAnsi"/>
                <w:b/>
                <w:sz w:val="18"/>
                <w:szCs w:val="18"/>
              </w:rPr>
            </w:pPr>
            <w:proofErr w:type="spellStart"/>
            <w:r w:rsidRPr="00C06952">
              <w:rPr>
                <w:rFonts w:asciiTheme="minorHAnsi" w:hAnsiTheme="minorHAnsi"/>
                <w:b/>
                <w:sz w:val="18"/>
                <w:szCs w:val="18"/>
              </w:rPr>
              <w:t>PostVenta</w:t>
            </w:r>
            <w:proofErr w:type="spellEnd"/>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M7</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bl>
    <w:p w:rsidR="002F5FB1" w:rsidRDefault="002F5FB1" w:rsidP="002F5FB1">
      <w:pPr>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2F5FB1" w:rsidRDefault="002F5FB1" w:rsidP="002F5FB1">
      <w:pPr>
        <w:rPr>
          <w:rFonts w:asciiTheme="minorHAnsi" w:hAnsiTheme="minorHAnsi"/>
          <w:sz w:val="22"/>
        </w:rPr>
      </w:pPr>
    </w:p>
    <w:p w:rsidR="002F5FB1" w:rsidRDefault="002F5FB1" w:rsidP="002F5FB1">
      <w:pPr>
        <w:jc w:val="center"/>
        <w:rPr>
          <w:rFonts w:asciiTheme="minorHAnsi" w:hAnsiTheme="minorHAnsi"/>
          <w:sz w:val="22"/>
        </w:rPr>
      </w:pPr>
      <w:r w:rsidRPr="00406852">
        <w:rPr>
          <w:noProof/>
          <w:lang w:val="en-US" w:eastAsia="en-US"/>
        </w:rPr>
        <w:lastRenderedPageBreak/>
        <w:drawing>
          <wp:inline distT="0" distB="0" distL="0" distR="0">
            <wp:extent cx="5234436" cy="3560634"/>
            <wp:effectExtent l="19050" t="0" r="4314"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346" t="9481" r="1537" b="2629"/>
                    <a:stretch>
                      <a:fillRect/>
                    </a:stretch>
                  </pic:blipFill>
                  <pic:spPr bwMode="auto">
                    <a:xfrm>
                      <a:off x="0" y="0"/>
                      <a:ext cx="5235695" cy="3561490"/>
                    </a:xfrm>
                    <a:prstGeom prst="rect">
                      <a:avLst/>
                    </a:prstGeom>
                    <a:noFill/>
                    <a:ln w="9525">
                      <a:noFill/>
                      <a:miter lim="800000"/>
                      <a:headEnd/>
                      <a:tailEnd/>
                    </a:ln>
                  </pic:spPr>
                </pic:pic>
              </a:graphicData>
            </a:graphic>
          </wp:inline>
        </w:drawing>
      </w:r>
    </w:p>
    <w:p w:rsidR="002F5FB1" w:rsidRDefault="002F5FB1" w:rsidP="002F5FB1">
      <w:pPr>
        <w:pStyle w:val="Epgrafe"/>
        <w:spacing w:before="120" w:after="0"/>
        <w:jc w:val="center"/>
        <w:rPr>
          <w:rFonts w:asciiTheme="minorHAnsi" w:hAnsiTheme="minorHAnsi"/>
          <w:color w:val="auto"/>
          <w:sz w:val="20"/>
        </w:rPr>
      </w:pPr>
      <w:bookmarkStart w:id="6" w:name="_Toc296465310"/>
      <w:r w:rsidRPr="0060470B">
        <w:rPr>
          <w:rFonts w:asciiTheme="minorHAnsi" w:hAnsiTheme="minorHAnsi"/>
          <w:color w:val="auto"/>
          <w:sz w:val="20"/>
          <w:szCs w:val="20"/>
        </w:rPr>
        <w:t xml:space="preserve">Figura </w:t>
      </w:r>
      <w:r w:rsidR="00AE2E81"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E2E81" w:rsidRPr="0060470B">
        <w:rPr>
          <w:rFonts w:asciiTheme="minorHAnsi" w:hAnsiTheme="minorHAnsi"/>
          <w:color w:val="auto"/>
          <w:sz w:val="20"/>
          <w:szCs w:val="20"/>
        </w:rPr>
        <w:fldChar w:fldCharType="separate"/>
      </w:r>
      <w:r>
        <w:rPr>
          <w:rFonts w:asciiTheme="minorHAnsi" w:hAnsiTheme="minorHAnsi"/>
          <w:noProof/>
          <w:color w:val="auto"/>
          <w:sz w:val="20"/>
          <w:szCs w:val="20"/>
        </w:rPr>
        <w:t>21</w:t>
      </w:r>
      <w:r w:rsidR="00AE2E81"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6"/>
    </w:p>
    <w:p w:rsidR="002F5FB1" w:rsidRDefault="002F5FB1" w:rsidP="002F5FB1"/>
    <w:p w:rsidR="002F5FB1" w:rsidRDefault="002F5FB1" w:rsidP="002F5FB1">
      <w:pPr>
        <w:jc w:val="both"/>
        <w:rPr>
          <w:rFonts w:asciiTheme="minorHAnsi" w:hAnsiTheme="minorHAnsi"/>
          <w:sz w:val="22"/>
        </w:rPr>
      </w:pPr>
      <w:r w:rsidRPr="00587A1D">
        <w:rPr>
          <w:rFonts w:asciiTheme="minorHAnsi" w:hAnsiTheme="minorHAnsi"/>
          <w:sz w:val="22"/>
        </w:rPr>
        <w:t xml:space="preserve">Para </w:t>
      </w:r>
      <w:r>
        <w:rPr>
          <w:rFonts w:asciiTheme="minorHAnsi" w:hAnsiTheme="minorHAnsi"/>
          <w:sz w:val="22"/>
        </w:rPr>
        <w:t xml:space="preserve">priorizar los proyectos, cada uno de los integrantes del grupo asumió un rol como </w:t>
      </w:r>
      <w:proofErr w:type="spellStart"/>
      <w:r>
        <w:rPr>
          <w:rFonts w:asciiTheme="minorHAnsi" w:hAnsiTheme="minorHAnsi"/>
          <w:sz w:val="22"/>
        </w:rPr>
        <w:t>stakeholder</w:t>
      </w:r>
      <w:proofErr w:type="spellEnd"/>
      <w:r>
        <w:rPr>
          <w:rFonts w:asciiTheme="minorHAnsi" w:hAnsiTheme="minorHAnsi"/>
          <w:sz w:val="22"/>
        </w:rPr>
        <w:t xml:space="preserve"> y evaluó los proyectos de acuerdo a los criterios de priorización que se discutirán en la sección de priorización de proyectos.</w:t>
      </w:r>
      <w:r w:rsidRPr="00224AEF">
        <w:rPr>
          <w:rFonts w:asciiTheme="minorHAnsi" w:hAnsiTheme="minorHAnsi"/>
          <w:sz w:val="22"/>
        </w:rPr>
        <w:t xml:space="preserve"> </w:t>
      </w:r>
    </w:p>
    <w:p w:rsidR="002F5FB1" w:rsidRPr="00224AEF"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Se ordenaron los proyectos de acuerdo a la evaluación de los criterios, cada uno de los proyectos fue estimado por medio de evaluación de expertos, se calculó la capacidad de trabajo del grupo y se obtuvo el Road </w:t>
      </w:r>
      <w:proofErr w:type="spellStart"/>
      <w:r>
        <w:rPr>
          <w:rFonts w:asciiTheme="minorHAnsi" w:hAnsiTheme="minorHAnsi"/>
          <w:sz w:val="22"/>
        </w:rPr>
        <w:t>Map</w:t>
      </w:r>
      <w:proofErr w:type="spellEnd"/>
      <w:r>
        <w:rPr>
          <w:rFonts w:asciiTheme="minorHAnsi" w:hAnsiTheme="minorHAnsi"/>
          <w:sz w:val="22"/>
        </w:rPr>
        <w:t xml:space="preserve"> de arquitectura.</w:t>
      </w:r>
    </w:p>
    <w:p w:rsidR="002F5FB1" w:rsidRDefault="002F5FB1" w:rsidP="002F5FB1">
      <w:pPr>
        <w:jc w:val="both"/>
        <w:rPr>
          <w:rFonts w:asciiTheme="minorHAnsi" w:hAnsiTheme="minorHAnsi"/>
          <w:sz w:val="22"/>
        </w:rPr>
      </w:pPr>
    </w:p>
    <w:p w:rsidR="002F5FB1" w:rsidRPr="0060470B" w:rsidRDefault="002F5FB1" w:rsidP="002F5FB1">
      <w:pPr>
        <w:rPr>
          <w:rFonts w:asciiTheme="minorHAnsi" w:hAnsiTheme="minorHAnsi"/>
          <w:sz w:val="22"/>
        </w:rPr>
      </w:pPr>
    </w:p>
    <w:p w:rsidR="002F5FB1" w:rsidRDefault="002F5FB1" w:rsidP="002F5FB1">
      <w:pPr>
        <w:jc w:val="center"/>
        <w:rPr>
          <w:rFonts w:asciiTheme="minorHAnsi" w:hAnsiTheme="minorHAnsi"/>
          <w:sz w:val="22"/>
        </w:rPr>
      </w:pPr>
      <w:r w:rsidRPr="0060470B">
        <w:rPr>
          <w:rFonts w:asciiTheme="minorHAnsi" w:hAnsiTheme="minorHAnsi"/>
          <w:noProof/>
          <w:sz w:val="22"/>
          <w:lang w:val="en-US" w:eastAsia="en-US"/>
        </w:rPr>
        <w:drawing>
          <wp:inline distT="0" distB="0" distL="0" distR="0">
            <wp:extent cx="6315075" cy="888818"/>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328836" cy="890755"/>
                    </a:xfrm>
                    <a:prstGeom prst="rect">
                      <a:avLst/>
                    </a:prstGeom>
                    <a:noFill/>
                    <a:ln w="9525">
                      <a:noFill/>
                      <a:miter lim="800000"/>
                      <a:headEnd/>
                      <a:tailEnd/>
                    </a:ln>
                  </pic:spPr>
                </pic:pic>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7" w:name="_Toc296465311"/>
      <w:r w:rsidRPr="0060470B">
        <w:rPr>
          <w:rFonts w:asciiTheme="minorHAnsi" w:hAnsiTheme="minorHAnsi"/>
          <w:color w:val="auto"/>
          <w:sz w:val="20"/>
          <w:szCs w:val="20"/>
        </w:rPr>
        <w:t xml:space="preserve">Figura </w:t>
      </w:r>
      <w:r w:rsidR="00AE2E81"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E2E81" w:rsidRPr="0060470B">
        <w:rPr>
          <w:rFonts w:asciiTheme="minorHAnsi" w:hAnsiTheme="minorHAnsi"/>
          <w:color w:val="auto"/>
          <w:sz w:val="20"/>
          <w:szCs w:val="20"/>
        </w:rPr>
        <w:fldChar w:fldCharType="separate"/>
      </w:r>
      <w:r>
        <w:rPr>
          <w:rFonts w:asciiTheme="minorHAnsi" w:hAnsiTheme="minorHAnsi"/>
          <w:noProof/>
          <w:color w:val="auto"/>
          <w:sz w:val="20"/>
          <w:szCs w:val="20"/>
        </w:rPr>
        <w:t>22</w:t>
      </w:r>
      <w:r w:rsidR="00AE2E81"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8" w:name="OLE_LINK1"/>
      <w:bookmarkStart w:id="9" w:name="OLE_LINK2"/>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w:t>
      </w:r>
      <w:bookmarkEnd w:id="7"/>
      <w:bookmarkEnd w:id="8"/>
      <w:bookmarkEnd w:id="9"/>
      <w:r>
        <w:rPr>
          <w:rFonts w:asciiTheme="minorHAnsi" w:hAnsiTheme="minorHAnsi"/>
          <w:color w:val="auto"/>
          <w:sz w:val="20"/>
        </w:rPr>
        <w:t>, Proyecto 1</w:t>
      </w:r>
    </w:p>
    <w:p w:rsidR="002F5FB1" w:rsidRPr="00587A1D"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sidRPr="004065A4">
        <w:rPr>
          <w:rFonts w:asciiTheme="minorHAnsi" w:hAnsiTheme="minorHAnsi"/>
          <w:sz w:val="22"/>
        </w:rPr>
        <w:t>Durante el desarrollo de</w:t>
      </w:r>
      <w:r>
        <w:rPr>
          <w:rFonts w:asciiTheme="minorHAnsi" w:hAnsiTheme="minorHAnsi"/>
          <w:sz w:val="22"/>
        </w:rPr>
        <w:t xml:space="preserve"> proyecto dos se obtuvo el primer proxy para la estimación a través de PROBE, este permitía identificar el esfuerzo por zona de la arquitectura SOA de un proyecto de desarrollo, por medio de este proxy se revisó la estimación de los proyectos y se determino el alcance que tendría el grupo en proyecto tres.</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5F23ED">
        <w:rPr>
          <w:rFonts w:asciiTheme="minorHAnsi" w:hAnsiTheme="minorHAnsi"/>
          <w:noProof/>
          <w:sz w:val="22"/>
          <w:lang w:val="en-US" w:eastAsia="en-US"/>
        </w:rPr>
        <w:lastRenderedPageBreak/>
        <w:drawing>
          <wp:inline distT="0" distB="0" distL="0" distR="0">
            <wp:extent cx="5612130" cy="2952115"/>
            <wp:effectExtent l="0" t="0" r="0" b="0"/>
            <wp:docPr id="2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267" cy="3744416"/>
                      <a:chOff x="971600" y="2348880"/>
                      <a:chExt cx="7119267" cy="3744416"/>
                    </a:xfrm>
                  </a:grpSpPr>
                  <a:cxnSp>
                    <a:nvCxnSpPr>
                      <a:cNvPr id="73" name="72 Conector recto"/>
                      <a:cNvCxnSpPr/>
                    </a:nvCxnSpPr>
                    <a:spPr>
                      <a:xfrm rot="5400000">
                        <a:off x="3419872" y="4365104"/>
                        <a:ext cx="1872208"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sp>
                    <a:nvSpPr>
                      <a:cNvPr id="27" name="26 Rectángulo"/>
                      <a:cNvSpPr/>
                    </a:nvSpPr>
                    <a:spPr>
                      <a:xfrm>
                        <a:off x="1835696" y="5589240"/>
                        <a:ext cx="1690092" cy="206498"/>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solidFill>
                                <a:schemeClr val="tx1"/>
                              </a:solidFill>
                            </a:rPr>
                            <a:t>Tiempo 6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43" name="42 Rectángulo redondeado"/>
                      <a:cNvSpPr/>
                    </a:nvSpPr>
                    <a:spPr>
                      <a:xfrm>
                        <a:off x="1979712" y="2420888"/>
                        <a:ext cx="154397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4" name="43 Rectángulo redondeado"/>
                      <a:cNvSpPr/>
                    </a:nvSpPr>
                    <a:spPr>
                      <a:xfrm>
                        <a:off x="3563888" y="2852936"/>
                        <a:ext cx="28803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5" name="44 Rectángulo redondeado"/>
                      <a:cNvSpPr/>
                    </a:nvSpPr>
                    <a:spPr>
                      <a:xfrm>
                        <a:off x="3923928" y="3284984"/>
                        <a:ext cx="43204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6" name="45 Rectángulo redondeado"/>
                      <a:cNvSpPr/>
                    </a:nvSpPr>
                    <a:spPr>
                      <a:xfrm>
                        <a:off x="4427984" y="3717032"/>
                        <a:ext cx="86409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7" name="46 Rectángulo redondeado"/>
                      <a:cNvSpPr/>
                    </a:nvSpPr>
                    <a:spPr>
                      <a:xfrm>
                        <a:off x="5387330" y="4149080"/>
                        <a:ext cx="151216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8" name="47 Rectángulo redondeado"/>
                      <a:cNvSpPr/>
                    </a:nvSpPr>
                    <a:spPr>
                      <a:xfrm>
                        <a:off x="6971506" y="4581128"/>
                        <a:ext cx="34222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9" name="48 Flecha doblada hacia arriba"/>
                      <a:cNvSpPr/>
                    </a:nvSpPr>
                    <a:spPr>
                      <a:xfrm flipV="1">
                        <a:off x="3527508" y="2516648"/>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0" name="49 CuadroTexto"/>
                      <a:cNvSpPr txBox="1"/>
                    </a:nvSpPr>
                    <a:spPr>
                      <a:xfrm>
                        <a:off x="971600" y="2348880"/>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Ordenes de Compra</a:t>
                          </a:r>
                          <a:endParaRPr lang="es-CO" sz="1200" b="1" dirty="0"/>
                        </a:p>
                      </a:txBody>
                      <a:useSpRect/>
                    </a:txSp>
                  </a:sp>
                  <a:sp>
                    <a:nvSpPr>
                      <a:cNvPr id="51" name="50 CuadroTexto"/>
                      <a:cNvSpPr txBox="1"/>
                    </a:nvSpPr>
                    <a:spPr>
                      <a:xfrm>
                        <a:off x="2699792" y="2708920"/>
                        <a:ext cx="864096"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Subasta Inversa</a:t>
                          </a:r>
                          <a:endParaRPr lang="es-CO" sz="1200" b="1" dirty="0">
                            <a:solidFill>
                              <a:srgbClr val="000000"/>
                            </a:solidFill>
                            <a:latin typeface="Arial"/>
                            <a:ea typeface="Arial"/>
                            <a:cs typeface="Times New Roman"/>
                          </a:endParaRPr>
                        </a:p>
                      </a:txBody>
                      <a:useSpRect/>
                    </a:txSp>
                  </a:sp>
                  <a:sp>
                    <a:nvSpPr>
                      <a:cNvPr id="52" name="51 Flecha doblada hacia arriba"/>
                      <a:cNvSpPr/>
                    </a:nvSpPr>
                    <a:spPr>
                      <a:xfrm flipV="1">
                        <a:off x="3851920" y="2948696"/>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3" name="52 CuadroTexto"/>
                      <a:cNvSpPr txBox="1"/>
                    </a:nvSpPr>
                    <a:spPr>
                      <a:xfrm>
                        <a:off x="2915816" y="3140968"/>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Registro de Entidades</a:t>
                          </a:r>
                          <a:endParaRPr lang="es-CO" sz="1200" b="1" dirty="0">
                            <a:solidFill>
                              <a:srgbClr val="000000"/>
                            </a:solidFill>
                            <a:latin typeface="Arial"/>
                            <a:ea typeface="Arial"/>
                            <a:cs typeface="Times New Roman"/>
                          </a:endParaRPr>
                        </a:p>
                      </a:txBody>
                      <a:useSpRect/>
                    </a:txSp>
                  </a:sp>
                  <a:sp>
                    <a:nvSpPr>
                      <a:cNvPr id="54" name="53 CuadroTexto"/>
                      <a:cNvSpPr txBox="1"/>
                    </a:nvSpPr>
                    <a:spPr>
                      <a:xfrm>
                        <a:off x="3491880" y="3656057"/>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Facturación</a:t>
                          </a:r>
                          <a:endParaRPr lang="es-CO" sz="1200" b="1" dirty="0">
                            <a:solidFill>
                              <a:srgbClr val="000000"/>
                            </a:solidFill>
                            <a:latin typeface="Arial"/>
                            <a:ea typeface="Arial"/>
                            <a:cs typeface="Times New Roman"/>
                          </a:endParaRPr>
                        </a:p>
                      </a:txBody>
                      <a:useSpRect/>
                    </a:txSp>
                  </a:sp>
                  <a:sp>
                    <a:nvSpPr>
                      <a:cNvPr id="55" name="54 CuadroTexto"/>
                      <a:cNvSpPr txBox="1"/>
                    </a:nvSpPr>
                    <a:spPr>
                      <a:xfrm>
                        <a:off x="4811266" y="4149080"/>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PQRS</a:t>
                          </a:r>
                          <a:endParaRPr lang="es-CO" sz="1200" b="1" dirty="0">
                            <a:solidFill>
                              <a:srgbClr val="000000"/>
                            </a:solidFill>
                            <a:latin typeface="Arial"/>
                            <a:ea typeface="Arial"/>
                            <a:cs typeface="Times New Roman"/>
                          </a:endParaRPr>
                        </a:p>
                      </a:txBody>
                      <a:useSpRect/>
                    </a:txSp>
                  </a:sp>
                  <a:sp>
                    <a:nvSpPr>
                      <a:cNvPr id="56" name="55 CuadroTexto"/>
                      <a:cNvSpPr txBox="1"/>
                    </a:nvSpPr>
                    <a:spPr>
                      <a:xfrm>
                        <a:off x="5963394" y="4581128"/>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Calificaciones</a:t>
                          </a:r>
                          <a:endParaRPr lang="es-CO" sz="1200" b="1" dirty="0">
                            <a:solidFill>
                              <a:srgbClr val="000000"/>
                            </a:solidFill>
                            <a:latin typeface="Arial"/>
                            <a:ea typeface="Arial"/>
                            <a:cs typeface="Times New Roman"/>
                          </a:endParaRPr>
                        </a:p>
                      </a:txBody>
                      <a:useSpRect/>
                    </a:txSp>
                  </a:sp>
                  <a:sp>
                    <a:nvSpPr>
                      <a:cNvPr id="57" name="56 Flecha doblada hacia arriba"/>
                      <a:cNvSpPr/>
                    </a:nvSpPr>
                    <a:spPr>
                      <a:xfrm flipV="1">
                        <a:off x="4355976" y="3380744"/>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8" name="57 Flecha doblada hacia arriba"/>
                      <a:cNvSpPr/>
                    </a:nvSpPr>
                    <a:spPr>
                      <a:xfrm flipV="1">
                        <a:off x="5292080" y="3812792"/>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9" name="58 Flecha doblada hacia arriba"/>
                      <a:cNvSpPr/>
                    </a:nvSpPr>
                    <a:spPr>
                      <a:xfrm flipV="1">
                        <a:off x="6899498" y="4244840"/>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0" name="59 CuadroTexto"/>
                      <a:cNvSpPr txBox="1"/>
                    </a:nvSpPr>
                    <a:spPr>
                      <a:xfrm>
                        <a:off x="3673996" y="2388488"/>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70 días</a:t>
                          </a:r>
                          <a:endParaRPr lang="es-CO" sz="1200" b="1" dirty="0"/>
                        </a:p>
                      </a:txBody>
                      <a:useSpRect/>
                    </a:txSp>
                  </a:sp>
                  <a:sp>
                    <a:nvSpPr>
                      <a:cNvPr id="61" name="60 CuadroTexto"/>
                      <a:cNvSpPr txBox="1"/>
                    </a:nvSpPr>
                    <a:spPr>
                      <a:xfrm>
                        <a:off x="3995936" y="2852936"/>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2" name="61 CuadroTexto"/>
                      <a:cNvSpPr txBox="1"/>
                    </a:nvSpPr>
                    <a:spPr>
                      <a:xfrm>
                        <a:off x="4499992" y="3284984"/>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18 días</a:t>
                          </a:r>
                          <a:endParaRPr lang="es-CO" sz="1200" b="1" dirty="0"/>
                        </a:p>
                      </a:txBody>
                      <a:useSpRect/>
                    </a:txSp>
                  </a:sp>
                  <a:sp>
                    <a:nvSpPr>
                      <a:cNvPr id="63" name="62 CuadroTexto"/>
                      <a:cNvSpPr txBox="1"/>
                    </a:nvSpPr>
                    <a:spPr>
                      <a:xfrm>
                        <a:off x="5404470" y="3717032"/>
                        <a:ext cx="864096"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39 días</a:t>
                          </a:r>
                          <a:endParaRPr lang="es-CO" sz="1200" b="1" dirty="0"/>
                        </a:p>
                      </a:txBody>
                      <a:useSpRect/>
                    </a:txSp>
                  </a:sp>
                  <a:sp>
                    <a:nvSpPr>
                      <a:cNvPr id="64" name="63 CuadroTexto"/>
                      <a:cNvSpPr txBox="1"/>
                    </a:nvSpPr>
                    <a:spPr>
                      <a:xfrm>
                        <a:off x="7115522" y="4160113"/>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72 días</a:t>
                          </a:r>
                          <a:endParaRPr lang="es-CO" sz="1200" b="1" dirty="0"/>
                        </a:p>
                      </a:txBody>
                      <a:useSpRect/>
                    </a:txSp>
                  </a:sp>
                  <a:sp>
                    <a:nvSpPr>
                      <a:cNvPr id="65" name="64 CuadroTexto"/>
                      <a:cNvSpPr txBox="1"/>
                    </a:nvSpPr>
                    <a:spPr>
                      <a:xfrm>
                        <a:off x="7317829" y="4582636"/>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6" name="65 Flecha derecha"/>
                      <a:cNvSpPr/>
                    </a:nvSpPr>
                    <a:spPr>
                      <a:xfrm>
                        <a:off x="1979712" y="5805264"/>
                        <a:ext cx="5328592"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7" name="66 CuadroTexto"/>
                      <a:cNvSpPr txBox="1"/>
                    </a:nvSpPr>
                    <a:spPr>
                      <a:xfrm>
                        <a:off x="7308304" y="5816297"/>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227 días</a:t>
                          </a:r>
                          <a:endParaRPr lang="es-CO" sz="1200" b="1" dirty="0"/>
                        </a:p>
                      </a:txBody>
                      <a:useSpRect/>
                    </a:txSp>
                  </a:sp>
                  <a:sp>
                    <a:nvSpPr>
                      <a:cNvPr id="68" name="67 Rectángulo"/>
                      <a:cNvSpPr/>
                    </a:nvSpPr>
                    <a:spPr>
                      <a:xfrm>
                        <a:off x="1835696" y="4941168"/>
                        <a:ext cx="1656184" cy="27850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defTabSz="533400">
                            <a:lnSpc>
                              <a:spcPct val="90000"/>
                            </a:lnSpc>
                            <a:spcBef>
                              <a:spcPct val="0"/>
                            </a:spcBef>
                            <a:spcAft>
                              <a:spcPct val="35000"/>
                            </a:spcAft>
                          </a:pPr>
                          <a:r>
                            <a:rPr lang="es-ES" sz="1400" b="1" kern="1200" noProof="0" dirty="0" smtClean="0">
                              <a:solidFill>
                                <a:schemeClr val="tx1"/>
                              </a:solidFill>
                            </a:rPr>
                            <a:t>Tiempo 3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69" name="68 Flecha derecha"/>
                      <a:cNvSpPr/>
                    </a:nvSpPr>
                    <a:spPr>
                      <a:xfrm>
                        <a:off x="1979712" y="5157192"/>
                        <a:ext cx="2376264"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6"/>
                      </a:lnRef>
                      <a:fillRef idx="3">
                        <a:schemeClr val="accent6"/>
                      </a:fillRef>
                      <a:effectRef idx="2">
                        <a:schemeClr val="accent6"/>
                      </a:effectRef>
                      <a:fontRef idx="minor">
                        <a:schemeClr val="lt1"/>
                      </a:fontRef>
                    </a:style>
                  </a:sp>
                  <a:sp>
                    <a:nvSpPr>
                      <a:cNvPr id="70" name="69 CuadroTexto"/>
                      <a:cNvSpPr txBox="1"/>
                    </a:nvSpPr>
                    <a:spPr>
                      <a:xfrm>
                        <a:off x="4231010" y="5157192"/>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102 días</a:t>
                          </a:r>
                          <a:endParaRPr lang="es-CO" sz="1200" b="1" dirty="0"/>
                        </a:p>
                      </a:txBody>
                      <a:useSpRect/>
                    </a:txSp>
                  </a:sp>
                  <a:cxnSp>
                    <a:nvCxnSpPr>
                      <a:cNvPr id="72" name="71 Conector recto"/>
                      <a:cNvCxnSpPr>
                        <a:endCxn id="66" idx="1"/>
                      </a:cNvCxnSpPr>
                    </a:nvCxnSpPr>
                    <a:spPr>
                      <a:xfrm rot="5400000">
                        <a:off x="251520" y="4221088"/>
                        <a:ext cx="3456384"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cxnSp>
                    <a:nvCxnSpPr>
                      <a:cNvPr id="79" name="78 Conector recto"/>
                      <a:cNvCxnSpPr>
                        <a:stCxn id="48" idx="3"/>
                        <a:endCxn id="67" idx="1"/>
                      </a:cNvCxnSpPr>
                    </a:nvCxnSpPr>
                    <a:spPr>
                      <a:xfrm flipH="1">
                        <a:off x="7308304" y="4689140"/>
                        <a:ext cx="5428" cy="1265657"/>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r w:rsidRPr="0060470B">
        <w:rPr>
          <w:rFonts w:asciiTheme="minorHAnsi" w:hAnsiTheme="minorHAnsi"/>
          <w:color w:val="auto"/>
          <w:sz w:val="20"/>
          <w:szCs w:val="20"/>
        </w:rPr>
        <w:t xml:space="preserve">Figura </w:t>
      </w:r>
      <w:r w:rsidR="00AE2E81"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E2E81" w:rsidRPr="0060470B">
        <w:rPr>
          <w:rFonts w:asciiTheme="minorHAnsi" w:hAnsiTheme="minorHAnsi"/>
          <w:color w:val="auto"/>
          <w:sz w:val="20"/>
          <w:szCs w:val="20"/>
        </w:rPr>
        <w:fldChar w:fldCharType="separate"/>
      </w:r>
      <w:r>
        <w:rPr>
          <w:rFonts w:asciiTheme="minorHAnsi" w:hAnsiTheme="minorHAnsi"/>
          <w:noProof/>
          <w:color w:val="auto"/>
          <w:sz w:val="20"/>
          <w:szCs w:val="20"/>
        </w:rPr>
        <w:t>22</w:t>
      </w:r>
      <w:r w:rsidR="00AE2E81"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Proyecto 2</w:t>
      </w:r>
    </w:p>
    <w:p w:rsidR="002F5FB1" w:rsidRDefault="002F5FB1" w:rsidP="002F5FB1">
      <w:pPr>
        <w:jc w:val="center"/>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Después de la revisión de la estimación realizada en proyecto uno y con la experiencia del desarrollo de proyecto dos, se recalculo la capacidad de trabajo del grupo y se determinó el alcance para proyecto tres. Se decidió que cada integrante del grupo tendría Veintidós (22) horas de esfuerzo semanales, lo que permitió calcular los tiempos esperados de desarrollo mostrados en la figura anterior.</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el proyecto tres se dividió el desarrollo de los tres proyectos seleccionados entre los tres ciclos, se decidió desarrollar órdenes de compra, dividiendo su alcance entre los dos primeros ciclos, basados en el proceso de negocio que seguía y teniendo claro que se debía tener un producto entregable al final de cada ciclo, se incluyó subasta inversa en el desarrollo del ciclo dos y finalmente registro de entidades en el desarrollo del ciclo tres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En cada ciclo se mejoró el proxy y se reestimaron los proyectos, sin embargo no se modifico la priorización ni los proyectos desarrollados en cada ciclo.</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0" w:name="_Toc310069906"/>
      <w:r>
        <w:rPr>
          <w:rFonts w:asciiTheme="minorHAnsi" w:hAnsiTheme="minorHAnsi"/>
          <w:b/>
          <w:smallCaps/>
          <w:sz w:val="22"/>
        </w:rPr>
        <w:t>Resultados Obtenidos</w:t>
      </w:r>
      <w:bookmarkEnd w:id="10"/>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11" w:name="_Toc310069907"/>
      <w:r>
        <w:rPr>
          <w:rFonts w:asciiTheme="minorHAnsi" w:hAnsiTheme="minorHAnsi"/>
          <w:b/>
          <w:smallCaps/>
          <w:sz w:val="22"/>
        </w:rPr>
        <w:t>Análisis Proyecto 3</w:t>
      </w:r>
      <w:bookmarkEnd w:id="11"/>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lang w:val="en-US" w:eastAsia="en-US"/>
        </w:rPr>
        <w:drawing>
          <wp:inline distT="0" distB="0" distL="0" distR="0">
            <wp:extent cx="4636410" cy="2496528"/>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36410" cy="2496528"/>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12" w:name="_Toc310697460"/>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00B512B1">
        <w:rPr>
          <w:rFonts w:asciiTheme="minorHAnsi" w:hAnsiTheme="minorHAnsi"/>
          <w:noProof/>
          <w:color w:val="auto"/>
          <w:sz w:val="20"/>
        </w:rPr>
        <w:t>1</w:t>
      </w:r>
      <w:r w:rsidR="00AE2E81"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12"/>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13"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13"/>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14" w:name="_Toc310697443"/>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4"/>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5"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6" w:name="_Toc296449627"/>
      <w:bookmarkStart w:id="17" w:name="_Toc310697444"/>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D52B7F">
        <w:rPr>
          <w:rFonts w:asciiTheme="minorHAnsi" w:hAnsiTheme="minorHAnsi"/>
          <w:noProof/>
          <w:color w:val="auto"/>
          <w:sz w:val="20"/>
        </w:rPr>
        <w:t>2</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6"/>
      <w:r>
        <w:rPr>
          <w:rFonts w:asciiTheme="minorHAnsi" w:hAnsiTheme="minorHAnsi"/>
          <w:color w:val="auto"/>
          <w:sz w:val="20"/>
        </w:rPr>
        <w:t>por dimensiones Ciclo 1</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5"/>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310697445"/>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3</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9" w:name="_Toc310697446"/>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4</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0" w:name="_Toc310697447"/>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5</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21" w:name="_Toc310697448"/>
      <w:r w:rsidRPr="00ED1E8D">
        <w:rPr>
          <w:rFonts w:asciiTheme="minorHAnsi" w:hAnsiTheme="minorHAnsi"/>
          <w:color w:val="auto"/>
          <w:sz w:val="20"/>
        </w:rPr>
        <w:lastRenderedPageBreak/>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6</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22" w:name="_Toc288507747"/>
      <w:r w:rsidRPr="00A01F74">
        <w:rPr>
          <w:rFonts w:asciiTheme="minorHAnsi" w:hAnsiTheme="minorHAnsi"/>
          <w:sz w:val="22"/>
        </w:rPr>
        <w:t>Registro de Entidad</w:t>
      </w:r>
      <w:bookmarkEnd w:id="22"/>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3" w:name="_Toc296449631"/>
      <w:bookmarkStart w:id="24" w:name="_Toc300240411"/>
      <w:bookmarkStart w:id="25" w:name="_Toc310697449"/>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3"/>
      <w:bookmarkEnd w:id="24"/>
      <w:bookmarkEnd w:id="2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6" w:name="_Toc296449632"/>
      <w:bookmarkStart w:id="27" w:name="_Toc300240412"/>
      <w:bookmarkStart w:id="28" w:name="_Toc310697450"/>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8</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6"/>
      <w:bookmarkEnd w:id="27"/>
      <w:bookmarkEnd w:id="2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9" w:name="_Toc296449633"/>
      <w:bookmarkStart w:id="30" w:name="_Toc300240413"/>
      <w:bookmarkStart w:id="31" w:name="_Toc310697451"/>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9</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9"/>
      <w:bookmarkEnd w:id="30"/>
      <w:bookmarkEnd w:id="31"/>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2" w:name="_Toc296449634"/>
      <w:bookmarkStart w:id="33" w:name="_Toc300240414"/>
      <w:bookmarkStart w:id="34" w:name="_Toc310697452"/>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10</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32"/>
      <w:bookmarkEnd w:id="33"/>
      <w:bookmarkEnd w:id="34"/>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FA351E" w:rsidRDefault="00FA351E"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5" w:name="_Toc296449635"/>
      <w:bookmarkStart w:id="36" w:name="_Toc300240415"/>
      <w:bookmarkStart w:id="37" w:name="_Toc310697453"/>
      <w:r w:rsidRPr="00ED1E8D">
        <w:rPr>
          <w:rFonts w:asciiTheme="minorHAnsi" w:hAnsiTheme="minorHAnsi"/>
          <w:color w:val="auto"/>
          <w:sz w:val="20"/>
        </w:rPr>
        <w:lastRenderedPageBreak/>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11</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5"/>
      <w:bookmarkEnd w:id="36"/>
      <w:bookmarkEnd w:id="3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8" w:name="_Toc296449636"/>
      <w:bookmarkStart w:id="39" w:name="_Toc300240416"/>
      <w:bookmarkStart w:id="40" w:name="_Toc310697454"/>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4B0026">
        <w:rPr>
          <w:rFonts w:asciiTheme="minorHAnsi" w:hAnsiTheme="minorHAnsi"/>
          <w:noProof/>
          <w:color w:val="auto"/>
          <w:sz w:val="20"/>
        </w:rPr>
        <w:t>12</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8"/>
      <w:bookmarkEnd w:id="39"/>
      <w:bookmarkEnd w:id="4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1" w:name="_Toc296449638"/>
      <w:bookmarkStart w:id="42" w:name="_Toc300240418"/>
      <w:bookmarkStart w:id="43" w:name="_Toc310697455"/>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6556BD">
        <w:rPr>
          <w:rFonts w:asciiTheme="minorHAnsi" w:hAnsiTheme="minorHAnsi"/>
          <w:noProof/>
          <w:color w:val="auto"/>
          <w:sz w:val="20"/>
        </w:rPr>
        <w:t>13</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41"/>
      <w:bookmarkEnd w:id="42"/>
      <w:bookmarkEnd w:id="43"/>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4" w:name="_Toc296449639"/>
      <w:bookmarkStart w:id="45" w:name="_Toc300240419"/>
      <w:bookmarkStart w:id="46" w:name="_Toc310697456"/>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6556BD">
        <w:rPr>
          <w:rFonts w:asciiTheme="minorHAnsi" w:hAnsiTheme="minorHAnsi"/>
          <w:noProof/>
          <w:color w:val="auto"/>
          <w:sz w:val="20"/>
        </w:rPr>
        <w:t>14</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44"/>
      <w:bookmarkEnd w:id="45"/>
      <w:bookmarkEnd w:id="46"/>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7" w:name="_Toc296449640"/>
      <w:bookmarkStart w:id="48" w:name="_Toc300240420"/>
      <w:bookmarkStart w:id="49" w:name="_Toc310697457"/>
      <w:r w:rsidRPr="00ED1E8D">
        <w:rPr>
          <w:rFonts w:asciiTheme="minorHAnsi" w:hAnsiTheme="minorHAnsi"/>
          <w:color w:val="auto"/>
          <w:sz w:val="20"/>
        </w:rPr>
        <w:lastRenderedPageBreak/>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6556BD">
        <w:rPr>
          <w:rFonts w:asciiTheme="minorHAnsi" w:hAnsiTheme="minorHAnsi"/>
          <w:noProof/>
          <w:color w:val="auto"/>
          <w:sz w:val="20"/>
        </w:rPr>
        <w:t>15</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7"/>
      <w:bookmarkEnd w:id="48"/>
      <w:bookmarkEnd w:id="49"/>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50" w:name="_Toc296449641"/>
      <w:bookmarkStart w:id="51" w:name="_Toc300240421"/>
      <w:bookmarkStart w:id="52" w:name="_Toc310697458"/>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6556BD">
        <w:rPr>
          <w:rFonts w:asciiTheme="minorHAnsi" w:hAnsiTheme="minorHAnsi"/>
          <w:noProof/>
          <w:color w:val="auto"/>
          <w:sz w:val="20"/>
        </w:rPr>
        <w:t>16</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50"/>
      <w:bookmarkEnd w:id="51"/>
      <w:bookmarkEnd w:id="52"/>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3" w:name="_Toc310069910"/>
      <w:r>
        <w:rPr>
          <w:rFonts w:asciiTheme="minorHAnsi" w:hAnsiTheme="minorHAnsi"/>
          <w:b/>
          <w:smallCaps/>
          <w:sz w:val="22"/>
        </w:rPr>
        <w:t>Análisis de Proyectos No completados</w:t>
      </w:r>
      <w:bookmarkEnd w:id="53"/>
    </w:p>
    <w:p w:rsidR="00FA748E" w:rsidRDefault="00FA748E" w:rsidP="00FA748E">
      <w:pPr>
        <w:jc w:val="both"/>
        <w:rPr>
          <w:rFonts w:asciiTheme="minorHAnsi" w:hAnsiTheme="minorHAnsi"/>
          <w:sz w:val="22"/>
        </w:rPr>
      </w:pPr>
    </w:p>
    <w:p w:rsidR="00FA748E" w:rsidRDefault="00756963" w:rsidP="00FA748E">
      <w:pPr>
        <w:jc w:val="both"/>
        <w:rPr>
          <w:rFonts w:asciiTheme="minorHAnsi" w:hAnsiTheme="minorHAnsi"/>
          <w:sz w:val="22"/>
        </w:rPr>
      </w:pPr>
      <w:r>
        <w:rPr>
          <w:rFonts w:asciiTheme="minorHAnsi" w:hAnsiTheme="minorHAnsi"/>
          <w:sz w:val="22"/>
        </w:rPr>
        <w:t xml:space="preserve">A continuación se presentan los proyectos que hacen falta para llegar al estado </w:t>
      </w:r>
      <w:proofErr w:type="spellStart"/>
      <w:r>
        <w:rPr>
          <w:rFonts w:asciiTheme="minorHAnsi" w:hAnsiTheme="minorHAnsi"/>
          <w:sz w:val="22"/>
        </w:rPr>
        <w:t>To</w:t>
      </w:r>
      <w:proofErr w:type="spellEnd"/>
      <w:r>
        <w:rPr>
          <w:rFonts w:asciiTheme="minorHAnsi" w:hAnsiTheme="minorHAnsi"/>
          <w:sz w:val="22"/>
        </w:rPr>
        <w:t xml:space="preserve">-Be definido en el Road </w:t>
      </w:r>
      <w:proofErr w:type="spellStart"/>
      <w:r>
        <w:rPr>
          <w:rFonts w:asciiTheme="minorHAnsi" w:hAnsiTheme="minorHAnsi"/>
          <w:sz w:val="22"/>
        </w:rPr>
        <w:t>Map</w:t>
      </w:r>
      <w:proofErr w:type="spellEnd"/>
      <w:r>
        <w:rPr>
          <w:rFonts w:asciiTheme="minorHAnsi" w:hAnsiTheme="minorHAnsi"/>
          <w:sz w:val="22"/>
        </w:rPr>
        <w:t xml:space="preserve"> de arquitectura empresarial.</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4"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54"/>
    </w:p>
    <w:p w:rsidR="00FA748E" w:rsidRDefault="00FA748E" w:rsidP="00FA748E">
      <w:pPr>
        <w:jc w:val="both"/>
        <w:rPr>
          <w:rFonts w:asciiTheme="minorHAnsi" w:hAnsiTheme="minorHAnsi"/>
          <w:sz w:val="22"/>
        </w:rPr>
      </w:pPr>
    </w:p>
    <w:p w:rsidR="006556BD" w:rsidRDefault="00756963" w:rsidP="006556BD">
      <w:pPr>
        <w:jc w:val="both"/>
        <w:rPr>
          <w:rFonts w:asciiTheme="minorHAnsi" w:hAnsiTheme="minorHAnsi"/>
          <w:sz w:val="22"/>
        </w:rPr>
      </w:pPr>
      <w:r>
        <w:rPr>
          <w:rFonts w:asciiTheme="minorHAnsi" w:hAnsiTheme="minorHAnsi"/>
          <w:sz w:val="22"/>
        </w:rPr>
        <w:t xml:space="preserve">Los proyectos que aun no han sido implementados del Road </w:t>
      </w:r>
      <w:proofErr w:type="spellStart"/>
      <w:r>
        <w:rPr>
          <w:rFonts w:asciiTheme="minorHAnsi" w:hAnsiTheme="minorHAnsi"/>
          <w:sz w:val="22"/>
        </w:rPr>
        <w:t>Map</w:t>
      </w:r>
      <w:proofErr w:type="spellEnd"/>
      <w:r>
        <w:rPr>
          <w:rFonts w:asciiTheme="minorHAnsi" w:hAnsiTheme="minorHAnsi"/>
          <w:sz w:val="22"/>
        </w:rPr>
        <w:t xml:space="preserve"> definido en el </w:t>
      </w:r>
      <w:proofErr w:type="spellStart"/>
      <w:r>
        <w:rPr>
          <w:rFonts w:asciiTheme="minorHAnsi" w:hAnsiTheme="minorHAnsi"/>
          <w:sz w:val="22"/>
        </w:rPr>
        <w:t>Market</w:t>
      </w:r>
      <w:proofErr w:type="spellEnd"/>
      <w:r>
        <w:rPr>
          <w:rFonts w:asciiTheme="minorHAnsi" w:hAnsiTheme="minorHAnsi"/>
          <w:sz w:val="22"/>
        </w:rPr>
        <w:t xml:space="preserve"> Place internacional, representan un 54,95% del total de los proyectos, de acuerdo a la estimación realizada en proyecto uno y dos, el porcentaje faltante se encuentra distribuido de la siguiente manera.</w:t>
      </w:r>
    </w:p>
    <w:p w:rsidR="00756963" w:rsidRDefault="00756963" w:rsidP="006556BD">
      <w:pPr>
        <w:jc w:val="both"/>
        <w:rPr>
          <w:rFonts w:asciiTheme="minorHAnsi" w:hAnsiTheme="minorHAnsi"/>
          <w:sz w:val="22"/>
        </w:rPr>
      </w:pPr>
    </w:p>
    <w:p w:rsidR="00756963" w:rsidRDefault="00756963" w:rsidP="00756963">
      <w:pPr>
        <w:pStyle w:val="Epgrafe"/>
        <w:keepNext/>
        <w:spacing w:after="120"/>
        <w:jc w:val="cente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Porcentaje proyectos faltantes</w:t>
      </w:r>
    </w:p>
    <w:tbl>
      <w:tblPr>
        <w:tblStyle w:val="Tablaconcuadrcula"/>
        <w:tblW w:w="0" w:type="auto"/>
        <w:jc w:val="center"/>
        <w:tblLook w:val="04A0"/>
      </w:tblPr>
      <w:tblGrid>
        <w:gridCol w:w="2178"/>
        <w:gridCol w:w="1899"/>
        <w:gridCol w:w="1985"/>
      </w:tblGrid>
      <w:tr w:rsidR="00756963" w:rsidTr="00DD522E">
        <w:trPr>
          <w:jc w:val="center"/>
        </w:trPr>
        <w:tc>
          <w:tcPr>
            <w:tcW w:w="2178" w:type="dxa"/>
            <w:shd w:val="clear" w:color="auto" w:fill="95B3D7" w:themeFill="accent1" w:themeFillTint="99"/>
            <w:vAlign w:val="center"/>
          </w:tcPr>
          <w:p w:rsidR="00756963" w:rsidRPr="00D91DA4" w:rsidRDefault="00DD522E" w:rsidP="00D52B0D">
            <w:pPr>
              <w:jc w:val="center"/>
              <w:rPr>
                <w:rFonts w:asciiTheme="minorHAnsi" w:hAnsiTheme="minorHAnsi"/>
                <w:b/>
                <w:color w:val="auto"/>
              </w:rPr>
            </w:pPr>
            <w:r>
              <w:rPr>
                <w:rFonts w:asciiTheme="minorHAnsi" w:hAnsiTheme="minorHAnsi"/>
                <w:b/>
                <w:color w:val="auto"/>
              </w:rPr>
              <w:t>Proyecto</w:t>
            </w:r>
          </w:p>
        </w:tc>
        <w:tc>
          <w:tcPr>
            <w:tcW w:w="1899" w:type="dxa"/>
            <w:shd w:val="clear" w:color="auto" w:fill="95B3D7" w:themeFill="accent1" w:themeFillTint="99"/>
            <w:vAlign w:val="center"/>
          </w:tcPr>
          <w:p w:rsidR="00756963" w:rsidRPr="00D91DA4" w:rsidRDefault="00DD522E" w:rsidP="00D52B0D">
            <w:pPr>
              <w:jc w:val="center"/>
              <w:rPr>
                <w:rFonts w:asciiTheme="minorHAnsi" w:hAnsiTheme="minorHAnsi"/>
                <w:b/>
                <w:color w:val="auto"/>
              </w:rPr>
            </w:pPr>
            <w:r>
              <w:rPr>
                <w:rFonts w:asciiTheme="minorHAnsi" w:hAnsiTheme="minorHAnsi"/>
                <w:b/>
                <w:color w:val="auto"/>
              </w:rPr>
              <w:t>Horas estimadas</w:t>
            </w:r>
          </w:p>
        </w:tc>
        <w:tc>
          <w:tcPr>
            <w:tcW w:w="1985" w:type="dxa"/>
            <w:shd w:val="clear" w:color="auto" w:fill="95B3D7" w:themeFill="accent1" w:themeFillTint="99"/>
            <w:vAlign w:val="center"/>
          </w:tcPr>
          <w:p w:rsidR="00756963" w:rsidRPr="00D91DA4" w:rsidRDefault="00DD522E" w:rsidP="00D52B0D">
            <w:pPr>
              <w:jc w:val="center"/>
              <w:rPr>
                <w:rFonts w:asciiTheme="minorHAnsi" w:hAnsiTheme="minorHAnsi"/>
                <w:b/>
                <w:color w:val="auto"/>
              </w:rPr>
            </w:pPr>
            <w:r>
              <w:rPr>
                <w:rFonts w:asciiTheme="minorHAnsi" w:hAnsiTheme="minorHAnsi"/>
                <w:b/>
                <w:color w:val="auto"/>
              </w:rPr>
              <w:t>Porcentaje</w:t>
            </w:r>
          </w:p>
        </w:tc>
      </w:tr>
      <w:tr w:rsidR="00DD522E" w:rsidTr="00DD522E">
        <w:trPr>
          <w:jc w:val="center"/>
        </w:trPr>
        <w:tc>
          <w:tcPr>
            <w:tcW w:w="2178" w:type="dxa"/>
            <w:shd w:val="clear" w:color="auto" w:fill="DBE5F1" w:themeFill="accent1" w:themeFillTint="33"/>
            <w:vAlign w:val="bottom"/>
          </w:tcPr>
          <w:p w:rsidR="00DD522E" w:rsidRDefault="00DD522E" w:rsidP="00DD522E">
            <w:pPr>
              <w:jc w:val="center"/>
              <w:rPr>
                <w:rFonts w:ascii="Calibri" w:hAnsi="Calibri" w:cs="Calibri"/>
                <w:sz w:val="22"/>
                <w:szCs w:val="22"/>
              </w:rPr>
            </w:pPr>
            <w:r>
              <w:rPr>
                <w:rFonts w:ascii="Calibri" w:hAnsi="Calibri" w:cs="Calibri"/>
                <w:sz w:val="22"/>
                <w:szCs w:val="22"/>
              </w:rPr>
              <w:t>Facturación</w:t>
            </w:r>
          </w:p>
        </w:tc>
        <w:tc>
          <w:tcPr>
            <w:tcW w:w="1899" w:type="dxa"/>
            <w:vAlign w:val="bottom"/>
          </w:tcPr>
          <w:p w:rsidR="00DD522E" w:rsidRDefault="00DD522E" w:rsidP="00DD522E">
            <w:pPr>
              <w:jc w:val="center"/>
              <w:rPr>
                <w:rFonts w:ascii="Calibri" w:hAnsi="Calibri" w:cs="Calibri"/>
                <w:sz w:val="22"/>
                <w:szCs w:val="22"/>
              </w:rPr>
            </w:pPr>
            <w:r>
              <w:rPr>
                <w:rFonts w:ascii="Calibri" w:hAnsi="Calibri" w:cs="Calibri"/>
                <w:sz w:val="22"/>
                <w:szCs w:val="22"/>
              </w:rPr>
              <w:t>702</w:t>
            </w:r>
          </w:p>
        </w:tc>
        <w:tc>
          <w:tcPr>
            <w:tcW w:w="1985" w:type="dxa"/>
            <w:vAlign w:val="bottom"/>
          </w:tcPr>
          <w:p w:rsidR="00DD522E" w:rsidRDefault="00DD522E" w:rsidP="00DD522E">
            <w:pPr>
              <w:jc w:val="center"/>
              <w:rPr>
                <w:rFonts w:ascii="Calibri" w:hAnsi="Calibri" w:cs="Calibri"/>
                <w:sz w:val="22"/>
                <w:szCs w:val="22"/>
              </w:rPr>
            </w:pPr>
            <w:r>
              <w:rPr>
                <w:rFonts w:ascii="Calibri" w:hAnsi="Calibri" w:cs="Calibri"/>
                <w:sz w:val="22"/>
                <w:szCs w:val="22"/>
              </w:rPr>
              <w:t>17,14%</w:t>
            </w:r>
          </w:p>
        </w:tc>
      </w:tr>
      <w:tr w:rsidR="00DD522E" w:rsidTr="00DD522E">
        <w:trPr>
          <w:jc w:val="center"/>
        </w:trPr>
        <w:tc>
          <w:tcPr>
            <w:tcW w:w="2178" w:type="dxa"/>
            <w:shd w:val="clear" w:color="auto" w:fill="DBE5F1" w:themeFill="accent1" w:themeFillTint="33"/>
            <w:vAlign w:val="bottom"/>
          </w:tcPr>
          <w:p w:rsidR="00DD522E" w:rsidRDefault="00DD522E" w:rsidP="00DD522E">
            <w:pPr>
              <w:jc w:val="center"/>
              <w:rPr>
                <w:rFonts w:ascii="Calibri" w:hAnsi="Calibri" w:cs="Calibri"/>
                <w:sz w:val="22"/>
                <w:szCs w:val="22"/>
              </w:rPr>
            </w:pPr>
            <w:r>
              <w:rPr>
                <w:rFonts w:ascii="Calibri" w:hAnsi="Calibri" w:cs="Calibri"/>
                <w:sz w:val="22"/>
                <w:szCs w:val="22"/>
              </w:rPr>
              <w:t>PQRS</w:t>
            </w:r>
          </w:p>
        </w:tc>
        <w:tc>
          <w:tcPr>
            <w:tcW w:w="1899" w:type="dxa"/>
            <w:vAlign w:val="bottom"/>
          </w:tcPr>
          <w:p w:rsidR="00DD522E" w:rsidRDefault="00DD522E" w:rsidP="00DD522E">
            <w:pPr>
              <w:jc w:val="center"/>
              <w:rPr>
                <w:rFonts w:ascii="Calibri" w:hAnsi="Calibri" w:cs="Calibri"/>
                <w:sz w:val="22"/>
                <w:szCs w:val="22"/>
              </w:rPr>
            </w:pPr>
            <w:r>
              <w:rPr>
                <w:rFonts w:ascii="Calibri" w:hAnsi="Calibri" w:cs="Calibri"/>
                <w:sz w:val="22"/>
                <w:szCs w:val="22"/>
              </w:rPr>
              <w:t>1296</w:t>
            </w:r>
          </w:p>
        </w:tc>
        <w:tc>
          <w:tcPr>
            <w:tcW w:w="1985" w:type="dxa"/>
            <w:vAlign w:val="bottom"/>
          </w:tcPr>
          <w:p w:rsidR="00DD522E" w:rsidRDefault="00DD522E" w:rsidP="00DD522E">
            <w:pPr>
              <w:jc w:val="center"/>
              <w:rPr>
                <w:rFonts w:ascii="Calibri" w:hAnsi="Calibri" w:cs="Calibri"/>
                <w:sz w:val="22"/>
                <w:szCs w:val="22"/>
              </w:rPr>
            </w:pPr>
            <w:r>
              <w:rPr>
                <w:rFonts w:ascii="Calibri" w:hAnsi="Calibri" w:cs="Calibri"/>
                <w:sz w:val="22"/>
                <w:szCs w:val="22"/>
              </w:rPr>
              <w:t>31,65%</w:t>
            </w:r>
          </w:p>
        </w:tc>
      </w:tr>
      <w:tr w:rsidR="00DD522E" w:rsidTr="00DD522E">
        <w:trPr>
          <w:jc w:val="center"/>
        </w:trPr>
        <w:tc>
          <w:tcPr>
            <w:tcW w:w="2178" w:type="dxa"/>
            <w:shd w:val="clear" w:color="auto" w:fill="DBE5F1" w:themeFill="accent1" w:themeFillTint="33"/>
            <w:vAlign w:val="bottom"/>
          </w:tcPr>
          <w:p w:rsidR="00DD522E" w:rsidRDefault="00DD522E" w:rsidP="00DD522E">
            <w:pPr>
              <w:jc w:val="center"/>
              <w:rPr>
                <w:rFonts w:ascii="Calibri" w:hAnsi="Calibri" w:cs="Calibri"/>
                <w:sz w:val="22"/>
                <w:szCs w:val="22"/>
              </w:rPr>
            </w:pPr>
            <w:r>
              <w:rPr>
                <w:rFonts w:ascii="Calibri" w:hAnsi="Calibri" w:cs="Calibri"/>
                <w:sz w:val="22"/>
                <w:szCs w:val="22"/>
              </w:rPr>
              <w:t>Calificaciones</w:t>
            </w:r>
          </w:p>
        </w:tc>
        <w:tc>
          <w:tcPr>
            <w:tcW w:w="1899" w:type="dxa"/>
            <w:vAlign w:val="bottom"/>
          </w:tcPr>
          <w:p w:rsidR="00DD522E" w:rsidRDefault="00DD522E" w:rsidP="00DD522E">
            <w:pPr>
              <w:jc w:val="center"/>
              <w:rPr>
                <w:rFonts w:ascii="Calibri" w:hAnsi="Calibri" w:cs="Calibri"/>
                <w:sz w:val="22"/>
                <w:szCs w:val="22"/>
              </w:rPr>
            </w:pPr>
            <w:r>
              <w:rPr>
                <w:rFonts w:ascii="Calibri" w:hAnsi="Calibri" w:cs="Calibri"/>
                <w:sz w:val="22"/>
                <w:szCs w:val="22"/>
              </w:rPr>
              <w:t>252</w:t>
            </w:r>
          </w:p>
        </w:tc>
        <w:tc>
          <w:tcPr>
            <w:tcW w:w="1985" w:type="dxa"/>
            <w:vAlign w:val="bottom"/>
          </w:tcPr>
          <w:p w:rsidR="00DD522E" w:rsidRDefault="00DD522E" w:rsidP="00DD522E">
            <w:pPr>
              <w:jc w:val="center"/>
              <w:rPr>
                <w:rFonts w:ascii="Calibri" w:hAnsi="Calibri" w:cs="Calibri"/>
                <w:sz w:val="22"/>
                <w:szCs w:val="22"/>
              </w:rPr>
            </w:pPr>
            <w:r>
              <w:rPr>
                <w:rFonts w:ascii="Calibri" w:hAnsi="Calibri" w:cs="Calibri"/>
                <w:sz w:val="22"/>
                <w:szCs w:val="22"/>
              </w:rPr>
              <w:t>6,15%</w:t>
            </w:r>
          </w:p>
        </w:tc>
      </w:tr>
    </w:tbl>
    <w:p w:rsidR="00756963" w:rsidRDefault="00756963" w:rsidP="006556BD">
      <w:pPr>
        <w:jc w:val="both"/>
        <w:rPr>
          <w:rFonts w:asciiTheme="minorHAnsi" w:hAnsiTheme="minorHAnsi"/>
          <w:sz w:val="22"/>
        </w:rPr>
      </w:pPr>
    </w:p>
    <w:p w:rsidR="00756963" w:rsidRDefault="00DD522E" w:rsidP="006556BD">
      <w:pPr>
        <w:jc w:val="both"/>
        <w:rPr>
          <w:rFonts w:asciiTheme="minorHAnsi" w:hAnsiTheme="minorHAnsi"/>
          <w:sz w:val="22"/>
        </w:rPr>
      </w:pPr>
      <w:r>
        <w:rPr>
          <w:rFonts w:asciiTheme="minorHAnsi" w:hAnsiTheme="minorHAnsi"/>
          <w:sz w:val="22"/>
        </w:rPr>
        <w:t>Adicional a este porcentaje hace falta completar un 23,6% del ciclo 3, proyecto registro de entidad, para tener un 56,82% de trabajo faltante real.</w:t>
      </w:r>
    </w:p>
    <w:p w:rsidR="00756963" w:rsidRDefault="00756963" w:rsidP="006556BD">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5"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pendie</w:t>
      </w:r>
      <w:r w:rsidR="009933B4">
        <w:rPr>
          <w:rFonts w:asciiTheme="minorHAnsi" w:hAnsiTheme="minorHAnsi"/>
          <w:b/>
          <w:smallCaps/>
          <w:sz w:val="22"/>
        </w:rPr>
        <w:t>n</w:t>
      </w:r>
      <w:r>
        <w:rPr>
          <w:rFonts w:asciiTheme="minorHAnsi" w:hAnsiTheme="minorHAnsi"/>
          <w:b/>
          <w:smallCaps/>
          <w:sz w:val="22"/>
        </w:rPr>
        <w:t>tes por implementación</w:t>
      </w:r>
      <w:bookmarkEnd w:id="55"/>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AC0951">
        <w:trPr>
          <w:trHeight w:val="699"/>
          <w:jc w:val="center"/>
        </w:trPr>
        <w:tc>
          <w:tcPr>
            <w:tcW w:w="6936" w:type="dxa"/>
          </w:tcPr>
          <w:p w:rsidR="001F169E" w:rsidRDefault="001F169E" w:rsidP="00AC0951">
            <w:pPr>
              <w:jc w:val="both"/>
              <w:rPr>
                <w:rFonts w:asciiTheme="minorHAnsi" w:hAnsiTheme="minorHAnsi"/>
                <w:sz w:val="22"/>
              </w:rPr>
            </w:pPr>
            <w:r w:rsidRPr="003D70DC">
              <w:rPr>
                <w:rFonts w:asciiTheme="minorHAnsi" w:hAnsiTheme="minorHAnsi"/>
                <w:noProof/>
                <w:sz w:val="22"/>
                <w:lang w:val="en-US" w:eastAsia="en-US"/>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c>
      </w:tr>
    </w:tbl>
    <w:p w:rsidR="001F169E" w:rsidRDefault="001F169E" w:rsidP="001F169E">
      <w:pPr>
        <w:pStyle w:val="Epgrafe"/>
        <w:spacing w:before="120" w:after="0"/>
        <w:jc w:val="center"/>
        <w:rPr>
          <w:rFonts w:asciiTheme="minorHAnsi" w:hAnsiTheme="minorHAnsi"/>
          <w:sz w:val="22"/>
        </w:rPr>
      </w:pPr>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Pr>
          <w:rFonts w:asciiTheme="minorHAnsi" w:hAnsiTheme="minorHAnsi"/>
          <w:noProof/>
          <w:color w:val="auto"/>
          <w:sz w:val="20"/>
        </w:rPr>
        <w:t>2</w:t>
      </w:r>
      <w:r w:rsidR="00AE2E81"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Implementados</w:t>
      </w:r>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lang w:val="en-US" w:eastAsia="en-US"/>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tc>
      </w:tr>
    </w:tbl>
    <w:p w:rsidR="00B512B1" w:rsidRPr="006556BD" w:rsidRDefault="00B512B1" w:rsidP="00B512B1">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Pr>
          <w:rFonts w:asciiTheme="minorHAnsi" w:hAnsiTheme="minorHAnsi"/>
          <w:noProof/>
          <w:color w:val="auto"/>
          <w:sz w:val="20"/>
        </w:rPr>
        <w:t>3</w:t>
      </w:r>
      <w:r w:rsidR="00AE2E81"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Pendientes</w:t>
      </w:r>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Default="003D70DC" w:rsidP="00D91DA4">
      <w:pPr>
        <w:pStyle w:val="Epgrafe"/>
        <w:keepNext/>
        <w:spacing w:after="120"/>
        <w:jc w:val="center"/>
      </w:pPr>
      <w:bookmarkStart w:id="56" w:name="_Toc300240425"/>
      <w:r w:rsidRPr="00ED1E8D">
        <w:rPr>
          <w:rFonts w:asciiTheme="minorHAnsi" w:hAnsiTheme="minorHAnsi"/>
          <w:color w:val="auto"/>
          <w:sz w:val="20"/>
        </w:rPr>
        <w:lastRenderedPageBreak/>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6"/>
    </w:p>
    <w:tbl>
      <w:tblPr>
        <w:tblStyle w:val="Tablaconcuadrcula"/>
        <w:tblW w:w="0" w:type="auto"/>
        <w:tblLook w:val="04A0"/>
      </w:tblPr>
      <w:tblGrid>
        <w:gridCol w:w="2178"/>
        <w:gridCol w:w="2610"/>
        <w:gridCol w:w="5392"/>
      </w:tblGrid>
      <w:tr w:rsidR="00D91DA4" w:rsidTr="002B5A70">
        <w:tc>
          <w:tcPr>
            <w:tcW w:w="2178" w:type="dxa"/>
            <w:shd w:val="clear" w:color="auto" w:fill="95B3D7" w:themeFill="accent1" w:themeFillTint="99"/>
            <w:vAlign w:val="center"/>
          </w:tcPr>
          <w:p w:rsidR="00D91DA4" w:rsidRPr="00D91DA4" w:rsidRDefault="00D91DA4" w:rsidP="00AC0951">
            <w:pPr>
              <w:jc w:val="center"/>
              <w:rPr>
                <w:rFonts w:asciiTheme="minorHAnsi" w:hAnsiTheme="minorHAnsi"/>
                <w:b/>
                <w:color w:val="auto"/>
              </w:rPr>
            </w:pPr>
            <w:r w:rsidRPr="00D91DA4">
              <w:rPr>
                <w:rFonts w:asciiTheme="minorHAnsi" w:hAnsiTheme="minorHAnsi"/>
                <w:b/>
                <w:color w:val="auto"/>
              </w:rPr>
              <w:t>Proyecto Consolidado</w:t>
            </w:r>
          </w:p>
        </w:tc>
        <w:tc>
          <w:tcPr>
            <w:tcW w:w="2610" w:type="dxa"/>
            <w:shd w:val="clear" w:color="auto" w:fill="95B3D7" w:themeFill="accent1" w:themeFillTint="99"/>
            <w:vAlign w:val="center"/>
          </w:tcPr>
          <w:p w:rsidR="00D91DA4" w:rsidRPr="00D91DA4" w:rsidRDefault="00D91DA4" w:rsidP="00AC0951">
            <w:pPr>
              <w:jc w:val="center"/>
              <w:rPr>
                <w:rFonts w:asciiTheme="minorHAnsi" w:hAnsiTheme="minorHAnsi"/>
                <w:b/>
                <w:color w:val="auto"/>
              </w:rPr>
            </w:pPr>
            <w:r w:rsidRPr="00D91DA4">
              <w:rPr>
                <w:rFonts w:asciiTheme="minorHAnsi" w:hAnsiTheme="minorHAnsi"/>
                <w:b/>
                <w:color w:val="auto"/>
              </w:rPr>
              <w:t>Nombre del Proyecto</w:t>
            </w:r>
          </w:p>
        </w:tc>
        <w:tc>
          <w:tcPr>
            <w:tcW w:w="5392" w:type="dxa"/>
            <w:shd w:val="clear" w:color="auto" w:fill="95B3D7" w:themeFill="accent1" w:themeFillTint="99"/>
            <w:vAlign w:val="center"/>
          </w:tcPr>
          <w:p w:rsidR="00D91DA4" w:rsidRPr="00D91DA4" w:rsidRDefault="00D91DA4" w:rsidP="00AC0951">
            <w:pPr>
              <w:jc w:val="center"/>
              <w:rPr>
                <w:rFonts w:asciiTheme="minorHAnsi" w:hAnsiTheme="minorHAnsi"/>
                <w:b/>
                <w:color w:val="auto"/>
              </w:rPr>
            </w:pPr>
            <w:r w:rsidRPr="00D91DA4">
              <w:rPr>
                <w:rFonts w:asciiTheme="minorHAnsi" w:hAnsiTheme="minorHAnsi"/>
                <w:b/>
                <w:color w:val="auto"/>
              </w:rPr>
              <w:t>Descripción</w:t>
            </w:r>
          </w:p>
        </w:tc>
      </w:tr>
      <w:tr w:rsidR="00D91DA4" w:rsidTr="002B5A70">
        <w:tc>
          <w:tcPr>
            <w:tcW w:w="2178" w:type="dxa"/>
            <w:shd w:val="clear" w:color="auto" w:fill="DBE5F1" w:themeFill="accent1" w:themeFillTint="33"/>
            <w:vAlign w:val="center"/>
          </w:tcPr>
          <w:p w:rsidR="00D91DA4" w:rsidRPr="003D70DC" w:rsidRDefault="00D91DA4" w:rsidP="00AC0951">
            <w:pPr>
              <w:jc w:val="center"/>
              <w:rPr>
                <w:rFonts w:asciiTheme="minorHAnsi" w:hAnsiTheme="minorHAnsi"/>
                <w:color w:val="auto"/>
              </w:rPr>
            </w:pPr>
            <w:r w:rsidRPr="003D70DC">
              <w:rPr>
                <w:rFonts w:asciiTheme="minorHAnsi" w:hAnsiTheme="minorHAnsi"/>
                <w:color w:val="auto"/>
              </w:rPr>
              <w:t>PC03</w:t>
            </w:r>
          </w:p>
        </w:tc>
        <w:tc>
          <w:tcPr>
            <w:tcW w:w="2610" w:type="dxa"/>
            <w:vAlign w:val="center"/>
          </w:tcPr>
          <w:p w:rsidR="00D91DA4" w:rsidRPr="00462B71" w:rsidRDefault="00D91DA4" w:rsidP="00AC0951">
            <w:pPr>
              <w:rPr>
                <w:rFonts w:asciiTheme="minorHAnsi" w:hAnsiTheme="minorHAnsi"/>
              </w:rPr>
            </w:pPr>
            <w:r w:rsidRPr="00462B71">
              <w:rPr>
                <w:rFonts w:asciiTheme="minorHAnsi" w:hAnsiTheme="minorHAnsi"/>
              </w:rPr>
              <w:t>Facturación</w:t>
            </w:r>
          </w:p>
        </w:tc>
        <w:tc>
          <w:tcPr>
            <w:tcW w:w="5392" w:type="dxa"/>
          </w:tcPr>
          <w:p w:rsidR="00D91DA4" w:rsidRDefault="002B5A70" w:rsidP="00826A51">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2B5A70">
        <w:tc>
          <w:tcPr>
            <w:tcW w:w="2178" w:type="dxa"/>
            <w:shd w:val="clear" w:color="auto" w:fill="DBE5F1" w:themeFill="accent1" w:themeFillTint="33"/>
            <w:vAlign w:val="center"/>
          </w:tcPr>
          <w:p w:rsidR="00D91DA4" w:rsidRPr="003D70DC" w:rsidRDefault="00D91DA4" w:rsidP="00AC0951">
            <w:pPr>
              <w:jc w:val="center"/>
              <w:rPr>
                <w:rFonts w:asciiTheme="minorHAnsi" w:hAnsiTheme="minorHAnsi"/>
                <w:color w:val="auto"/>
              </w:rPr>
            </w:pPr>
            <w:r w:rsidRPr="003D70DC">
              <w:rPr>
                <w:rFonts w:asciiTheme="minorHAnsi" w:hAnsiTheme="minorHAnsi"/>
                <w:color w:val="auto"/>
              </w:rPr>
              <w:t>PC05</w:t>
            </w:r>
          </w:p>
        </w:tc>
        <w:tc>
          <w:tcPr>
            <w:tcW w:w="2610" w:type="dxa"/>
            <w:vAlign w:val="center"/>
          </w:tcPr>
          <w:p w:rsidR="00D91DA4" w:rsidRPr="00462B71" w:rsidRDefault="00D91DA4" w:rsidP="00AC0951">
            <w:pPr>
              <w:rPr>
                <w:rFonts w:asciiTheme="minorHAnsi" w:hAnsiTheme="minorHAnsi"/>
              </w:rPr>
            </w:pPr>
            <w:r w:rsidRPr="00462B71">
              <w:rPr>
                <w:rFonts w:asciiTheme="minorHAnsi" w:hAnsiTheme="minorHAnsi"/>
              </w:rPr>
              <w:t>PQRS</w:t>
            </w:r>
          </w:p>
        </w:tc>
        <w:tc>
          <w:tcPr>
            <w:tcW w:w="5392" w:type="dxa"/>
          </w:tcPr>
          <w:p w:rsidR="00D91DA4" w:rsidRDefault="002B5A70" w:rsidP="002145CC">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2B5A70">
        <w:tc>
          <w:tcPr>
            <w:tcW w:w="2178" w:type="dxa"/>
            <w:shd w:val="clear" w:color="auto" w:fill="DBE5F1" w:themeFill="accent1" w:themeFillTint="33"/>
            <w:vAlign w:val="center"/>
          </w:tcPr>
          <w:p w:rsidR="002B5A70" w:rsidRPr="003D70DC" w:rsidRDefault="002B5A70" w:rsidP="00AC0951">
            <w:pPr>
              <w:jc w:val="center"/>
              <w:rPr>
                <w:rFonts w:asciiTheme="minorHAnsi" w:hAnsiTheme="minorHAnsi"/>
                <w:color w:val="auto"/>
              </w:rPr>
            </w:pPr>
            <w:r w:rsidRPr="003D70DC">
              <w:rPr>
                <w:rFonts w:asciiTheme="minorHAnsi" w:hAnsiTheme="minorHAnsi"/>
                <w:color w:val="auto"/>
              </w:rPr>
              <w:t>PC06</w:t>
            </w:r>
          </w:p>
        </w:tc>
        <w:tc>
          <w:tcPr>
            <w:tcW w:w="2610" w:type="dxa"/>
            <w:vAlign w:val="center"/>
          </w:tcPr>
          <w:p w:rsidR="002B5A70" w:rsidRPr="00462B71" w:rsidRDefault="002B5A70" w:rsidP="00AC0951">
            <w:pPr>
              <w:rPr>
                <w:rFonts w:asciiTheme="minorHAnsi" w:hAnsiTheme="minorHAnsi"/>
              </w:rPr>
            </w:pPr>
            <w:r w:rsidRPr="00462B71">
              <w:rPr>
                <w:rFonts w:asciiTheme="minorHAnsi" w:hAnsiTheme="minorHAnsi"/>
              </w:rPr>
              <w:t>Calificaciones</w:t>
            </w:r>
          </w:p>
        </w:tc>
        <w:tc>
          <w:tcPr>
            <w:tcW w:w="5392" w:type="dxa"/>
          </w:tcPr>
          <w:p w:rsidR="002B5A70" w:rsidRPr="003973F8" w:rsidRDefault="002B5A70" w:rsidP="002145CC">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r w:rsidRPr="00FA351E">
        <w:rPr>
          <w:rFonts w:asciiTheme="minorHAnsi" w:hAnsiTheme="minorHAnsi"/>
          <w:sz w:val="22"/>
        </w:rPr>
        <w:t xml:space="preserve">Al completar estos proyectos se satisface el </w:t>
      </w:r>
      <w:proofErr w:type="spellStart"/>
      <w:r w:rsidRPr="00FA351E">
        <w:rPr>
          <w:rFonts w:asciiTheme="minorHAnsi" w:hAnsiTheme="minorHAnsi"/>
          <w:sz w:val="22"/>
        </w:rPr>
        <w:t>Roadmap</w:t>
      </w:r>
      <w:proofErr w:type="spellEnd"/>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D91DA4" w:rsidRPr="00826A51" w:rsidRDefault="00A3227D" w:rsidP="00A3227D">
      <w:pPr>
        <w:jc w:val="center"/>
      </w:pPr>
      <w:r w:rsidRPr="00A3227D">
        <w:rPr>
          <w:noProof/>
          <w:lang w:val="en-US" w:eastAsia="en-US"/>
        </w:rPr>
        <w:drawing>
          <wp:inline distT="0" distB="0" distL="0" distR="0">
            <wp:extent cx="4943475" cy="2115237"/>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6" r:lo="rId27" r:qs="rId28" r:cs="rId29"/>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31"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6556BD" w:rsidRDefault="00A3227D" w:rsidP="00A3227D">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005B14D0">
        <w:rPr>
          <w:rFonts w:asciiTheme="minorHAnsi" w:hAnsiTheme="minorHAnsi"/>
          <w:noProof/>
          <w:color w:val="auto"/>
          <w:sz w:val="20"/>
        </w:rPr>
        <w:t>4</w:t>
      </w:r>
      <w:r w:rsidR="00AE2E81"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7" w:name="_Toc310069913"/>
      <w:r>
        <w:rPr>
          <w:rFonts w:asciiTheme="minorHAnsi" w:hAnsiTheme="minorHAnsi"/>
          <w:b/>
          <w:smallCaps/>
          <w:sz w:val="22"/>
        </w:rPr>
        <w:t>Priorización para el Grupo de Arquitectos del Cliente</w:t>
      </w:r>
      <w:bookmarkEnd w:id="57"/>
    </w:p>
    <w:p w:rsidR="00FA748E" w:rsidRDefault="00FA748E" w:rsidP="00FA748E">
      <w:pPr>
        <w:jc w:val="both"/>
        <w:rPr>
          <w:rFonts w:asciiTheme="minorHAnsi" w:hAnsiTheme="minorHAnsi"/>
          <w:sz w:val="22"/>
        </w:rPr>
      </w:pPr>
    </w:p>
    <w:p w:rsidR="00D11D49" w:rsidRPr="00DC4CF0" w:rsidRDefault="00D11D49" w:rsidP="00D11D49">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D11D49" w:rsidRPr="00DC4CF0"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18</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D11D49" w:rsidRPr="00C25C96" w:rsidTr="00AC0951">
        <w:trPr>
          <w:trHeight w:val="234"/>
          <w:tblHeader/>
          <w:jc w:val="center"/>
        </w:trPr>
        <w:tc>
          <w:tcPr>
            <w:cnfStyle w:val="000010000000"/>
            <w:tcW w:w="851" w:type="dxa"/>
            <w:shd w:val="clear" w:color="auto" w:fill="B8CCE4" w:themeFill="accent1" w:themeFillTint="66"/>
            <w:vAlign w:val="center"/>
          </w:tcPr>
          <w:p w:rsidR="00D11D49" w:rsidRPr="00C25C96" w:rsidRDefault="00D11D49" w:rsidP="00AC0951">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D11D49" w:rsidRPr="00C25C96" w:rsidRDefault="00D11D49" w:rsidP="00AC0951">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D11D49" w:rsidRPr="00C25C96" w:rsidRDefault="00D11D49" w:rsidP="00AC0951">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D11D49" w:rsidRDefault="00D11D49" w:rsidP="00AC0951">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D11D49" w:rsidRPr="00C25C96" w:rsidTr="00AC0951">
        <w:trPr>
          <w:cnfStyle w:val="000000100000"/>
          <w:trHeight w:val="234"/>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S1</w:t>
            </w:r>
          </w:p>
        </w:tc>
        <w:tc>
          <w:tcPr>
            <w:tcW w:w="3686" w:type="dxa"/>
            <w:vAlign w:val="center"/>
          </w:tcPr>
          <w:p w:rsidR="00D11D49" w:rsidRPr="00C25C96" w:rsidRDefault="00D11D49" w:rsidP="00AC0951">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D11D49" w:rsidRPr="007B7029" w:rsidRDefault="00D11D49" w:rsidP="00AC0951">
            <w:pPr>
              <w:cnfStyle w:val="000000100000"/>
              <w:rPr>
                <w:rFonts w:ascii="Calibri" w:hAnsi="Calibri"/>
              </w:rPr>
            </w:pPr>
            <w:r>
              <w:rPr>
                <w:rFonts w:ascii="Calibri" w:hAnsi="Calibri"/>
              </w:rPr>
              <w:t>Líder del Grupo</w:t>
            </w:r>
          </w:p>
        </w:tc>
      </w:tr>
      <w:tr w:rsidR="00D11D49" w:rsidRPr="00C25C96" w:rsidTr="00AC0951">
        <w:trPr>
          <w:trHeight w:val="360"/>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S2</w:t>
            </w:r>
          </w:p>
        </w:tc>
        <w:tc>
          <w:tcPr>
            <w:tcW w:w="3686" w:type="dxa"/>
            <w:vAlign w:val="center"/>
          </w:tcPr>
          <w:p w:rsidR="00D11D49" w:rsidRPr="00C25C96" w:rsidRDefault="00D11D49" w:rsidP="00AC0951">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D11D49" w:rsidRPr="007B7029" w:rsidRDefault="00D11D49" w:rsidP="00AC0951">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D11D49" w:rsidRDefault="00D11D49" w:rsidP="00AC0951">
            <w:pPr>
              <w:cnfStyle w:val="000000000000"/>
              <w:rPr>
                <w:rFonts w:ascii="Calibri" w:hAnsi="Calibri"/>
              </w:rPr>
            </w:pPr>
            <w:r>
              <w:rPr>
                <w:rFonts w:ascii="Calibri" w:hAnsi="Calibri"/>
              </w:rPr>
              <w:t>Líder de Planeación</w:t>
            </w:r>
          </w:p>
        </w:tc>
      </w:tr>
      <w:tr w:rsidR="00D11D49" w:rsidRPr="00C25C96" w:rsidTr="00AC0951">
        <w:trPr>
          <w:cnfStyle w:val="000000100000"/>
          <w:trHeight w:val="360"/>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S3</w:t>
            </w:r>
          </w:p>
        </w:tc>
        <w:tc>
          <w:tcPr>
            <w:tcW w:w="3686" w:type="dxa"/>
            <w:vAlign w:val="center"/>
          </w:tcPr>
          <w:p w:rsidR="00D11D49" w:rsidRPr="00C25C96" w:rsidRDefault="00D11D49" w:rsidP="00AC0951">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D11D49" w:rsidRPr="007B7029" w:rsidRDefault="00D11D49" w:rsidP="00AC0951">
            <w:pPr>
              <w:cnfStyle w:val="000000100000"/>
              <w:rPr>
                <w:rFonts w:ascii="Calibri" w:hAnsi="Calibri"/>
              </w:rPr>
            </w:pPr>
            <w:r>
              <w:rPr>
                <w:rFonts w:ascii="Calibri" w:hAnsi="Calibri"/>
              </w:rPr>
              <w:t>Líder de Soporte</w:t>
            </w:r>
          </w:p>
        </w:tc>
      </w:tr>
      <w:tr w:rsidR="00D11D49" w:rsidRPr="00C25C96" w:rsidTr="00AC0951">
        <w:trPr>
          <w:trHeight w:val="232"/>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S4</w:t>
            </w:r>
          </w:p>
        </w:tc>
        <w:tc>
          <w:tcPr>
            <w:tcW w:w="3686" w:type="dxa"/>
            <w:vAlign w:val="center"/>
          </w:tcPr>
          <w:p w:rsidR="00D11D49" w:rsidRPr="00C25C96" w:rsidRDefault="00D11D49" w:rsidP="00AC0951">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D11D49" w:rsidRPr="007B7029" w:rsidRDefault="00D11D49" w:rsidP="00AC0951">
            <w:pPr>
              <w:cnfStyle w:val="000000000000"/>
              <w:rPr>
                <w:rFonts w:ascii="Calibri" w:hAnsi="Calibri"/>
              </w:rPr>
            </w:pPr>
            <w:r>
              <w:rPr>
                <w:rFonts w:ascii="Calibri" w:hAnsi="Calibri"/>
              </w:rPr>
              <w:t>Líder de Calidad</w:t>
            </w:r>
          </w:p>
        </w:tc>
      </w:tr>
      <w:tr w:rsidR="00D11D49" w:rsidRPr="00C25C96" w:rsidTr="00AC0951">
        <w:trPr>
          <w:cnfStyle w:val="000000100000"/>
          <w:trHeight w:val="103"/>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S5</w:t>
            </w:r>
          </w:p>
        </w:tc>
        <w:tc>
          <w:tcPr>
            <w:tcW w:w="3686" w:type="dxa"/>
            <w:vAlign w:val="center"/>
          </w:tcPr>
          <w:p w:rsidR="00D11D49" w:rsidRPr="00C25C96" w:rsidRDefault="00D11D49" w:rsidP="00AC0951">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D11D49" w:rsidRPr="007B7029" w:rsidRDefault="00D11D49" w:rsidP="00AC0951">
            <w:pPr>
              <w:cnfStyle w:val="000000100000"/>
              <w:rPr>
                <w:rFonts w:ascii="Calibri" w:hAnsi="Calibri"/>
              </w:rPr>
            </w:pPr>
            <w:r>
              <w:rPr>
                <w:rFonts w:ascii="Calibri" w:hAnsi="Calibri"/>
              </w:rPr>
              <w:t>Líder de Desarrollo</w:t>
            </w:r>
          </w:p>
        </w:tc>
      </w:tr>
      <w:tr w:rsidR="00D11D49" w:rsidRPr="00C25C96" w:rsidTr="00AC0951">
        <w:trPr>
          <w:trHeight w:val="360"/>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S6</w:t>
            </w:r>
          </w:p>
        </w:tc>
        <w:tc>
          <w:tcPr>
            <w:tcW w:w="3686" w:type="dxa"/>
            <w:vAlign w:val="center"/>
          </w:tcPr>
          <w:p w:rsidR="00D11D49" w:rsidRPr="00C25C96" w:rsidRDefault="00D11D49" w:rsidP="00AC0951">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D11D49" w:rsidRPr="00C25C96" w:rsidRDefault="00D11D49" w:rsidP="00AC0951">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D11D49" w:rsidRPr="00C25C96" w:rsidRDefault="00D11D49" w:rsidP="00AC0951">
            <w:pPr>
              <w:cnfStyle w:val="000000000000"/>
              <w:rPr>
                <w:rFonts w:asciiTheme="minorHAnsi" w:hAnsiTheme="minorHAnsi"/>
              </w:rPr>
            </w:pPr>
            <w:r>
              <w:rPr>
                <w:rFonts w:asciiTheme="minorHAnsi" w:hAnsiTheme="minorHAnsi"/>
              </w:rPr>
              <w:t>Líder de Desarrollo</w:t>
            </w:r>
          </w:p>
        </w:tc>
      </w:tr>
    </w:tbl>
    <w:p w:rsidR="00D11D49" w:rsidRPr="00224AEF" w:rsidRDefault="00D11D49" w:rsidP="00D11D49">
      <w:pPr>
        <w:jc w:val="both"/>
        <w:rPr>
          <w:rFonts w:asciiTheme="minorHAnsi" w:hAnsiTheme="minorHAnsi"/>
          <w:sz w:val="22"/>
        </w:rPr>
      </w:pPr>
    </w:p>
    <w:p w:rsidR="00D11D49" w:rsidRDefault="00D11D49" w:rsidP="00D11D49">
      <w:pPr>
        <w:rPr>
          <w:rFonts w:asciiTheme="minorHAnsi" w:hAnsiTheme="minorHAnsi"/>
          <w:sz w:val="22"/>
        </w:rPr>
      </w:pPr>
      <w:r>
        <w:rPr>
          <w:rFonts w:asciiTheme="minorHAnsi" w:hAnsiTheme="minorHAnsi"/>
          <w:sz w:val="22"/>
        </w:rPr>
        <w:t>Se identificaron los siguientes criterios de priorización:</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19</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D11D49" w:rsidRPr="00224AEF" w:rsidTr="00AC0951">
        <w:trPr>
          <w:jc w:val="center"/>
        </w:trPr>
        <w:tc>
          <w:tcPr>
            <w:tcW w:w="851"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Peso</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Nivel de Inversión</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Costo del desarrollo.</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10%</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Ventaja Competitiva</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20%</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Alineación Estratégica</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Apoyo a los objetivos  del negocio.</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Retorno de inversión</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Adaptación al cambio</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Percepción de los Clientes</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Nivel de satisfacción  de los clientes.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10%</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Complejidad Técnica</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bl>
    <w:p w:rsidR="00D11D49" w:rsidRPr="00224AEF" w:rsidRDefault="00D11D49" w:rsidP="00D11D49">
      <w:pPr>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 La siguiente tabla muestra los resultados obtenidos:</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20</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D11D49" w:rsidRPr="008B26A1" w:rsidTr="00AC0951">
        <w:trPr>
          <w:tblHeader/>
          <w:jc w:val="center"/>
        </w:trPr>
        <w:tc>
          <w:tcPr>
            <w:tcW w:w="454" w:type="dxa"/>
            <w:tcBorders>
              <w:top w:val="nil"/>
              <w:left w:val="nil"/>
              <w:bottom w:val="nil"/>
              <w:right w:val="nil"/>
            </w:tcBorders>
            <w:vAlign w:val="center"/>
          </w:tcPr>
          <w:p w:rsidR="00D11D49" w:rsidRPr="00AF1684" w:rsidRDefault="00D11D49" w:rsidP="00AC0951">
            <w:pPr>
              <w:jc w:val="center"/>
              <w:rPr>
                <w:rFonts w:ascii="Calibri" w:hAnsi="Calibri"/>
                <w:b/>
              </w:rPr>
            </w:pPr>
          </w:p>
        </w:tc>
        <w:tc>
          <w:tcPr>
            <w:tcW w:w="624" w:type="dxa"/>
            <w:tcBorders>
              <w:top w:val="nil"/>
              <w:left w:val="nil"/>
              <w:bottom w:val="nil"/>
              <w:right w:val="single" w:sz="4" w:space="0" w:color="auto"/>
            </w:tcBorders>
            <w:vAlign w:val="center"/>
          </w:tcPr>
          <w:p w:rsidR="00D11D49" w:rsidRPr="00AF1684" w:rsidRDefault="00D11D49" w:rsidP="00AC0951">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D11D49" w:rsidRDefault="00D11D49" w:rsidP="00AC0951">
            <w:pPr>
              <w:jc w:val="center"/>
              <w:rPr>
                <w:rFonts w:ascii="Calibri" w:hAnsi="Calibri"/>
              </w:rPr>
            </w:pPr>
          </w:p>
        </w:tc>
        <w:tc>
          <w:tcPr>
            <w:tcW w:w="567" w:type="dxa"/>
            <w:tcBorders>
              <w:top w:val="nil"/>
              <w:left w:val="nil"/>
              <w:bottom w:val="single" w:sz="4" w:space="0" w:color="auto"/>
              <w:right w:val="nil"/>
            </w:tcBorders>
            <w:vAlign w:val="center"/>
          </w:tcPr>
          <w:p w:rsidR="00D11D49" w:rsidRDefault="00D11D49" w:rsidP="00AC0951">
            <w:pPr>
              <w:jc w:val="center"/>
              <w:rPr>
                <w:rFonts w:ascii="Calibri" w:hAnsi="Calibri"/>
              </w:rPr>
            </w:pPr>
          </w:p>
        </w:tc>
      </w:tr>
      <w:tr w:rsidR="00D11D49" w:rsidRPr="008B26A1" w:rsidTr="00AC0951">
        <w:trPr>
          <w:tblHeader/>
          <w:jc w:val="center"/>
        </w:trPr>
        <w:tc>
          <w:tcPr>
            <w:tcW w:w="454" w:type="dxa"/>
            <w:tcBorders>
              <w:top w:val="nil"/>
              <w:left w:val="nil"/>
              <w:bottom w:val="single" w:sz="4" w:space="0" w:color="auto"/>
              <w:right w:val="nil"/>
            </w:tcBorders>
            <w:vAlign w:val="center"/>
          </w:tcPr>
          <w:p w:rsidR="00D11D49" w:rsidRPr="00AF1684" w:rsidRDefault="00D11D49" w:rsidP="00AC0951">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D11D49" w:rsidRPr="00AF1684" w:rsidRDefault="00D11D49" w:rsidP="00AC0951">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Default="00D11D49" w:rsidP="00AC0951">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3</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D11D49" w:rsidRDefault="00D11D49" w:rsidP="00AC0951">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4,15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3,50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4,00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3,75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4,05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4,40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4,75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3,75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3,50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4,10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4,15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3,45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4,50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3,65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3,65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3,55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4,00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3,40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bl>
    <w:p w:rsidR="00D11D49" w:rsidRDefault="00D11D49" w:rsidP="00D11D49">
      <w:pPr>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21</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D11D49" w:rsidRPr="004C50E8" w:rsidTr="00AC0951">
        <w:trPr>
          <w:tblHeader/>
          <w:jc w:val="center"/>
        </w:trPr>
        <w:tc>
          <w:tcPr>
            <w:tcW w:w="851" w:type="dxa"/>
            <w:shd w:val="clear" w:color="auto" w:fill="B8CCE4" w:themeFill="accent1" w:themeFillTint="66"/>
            <w:vAlign w:val="center"/>
          </w:tcPr>
          <w:p w:rsidR="00D11D49" w:rsidRPr="003A4038" w:rsidRDefault="00D11D49" w:rsidP="00AC0951">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Prioridad</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Órdenes de Compra</w:t>
            </w:r>
          </w:p>
        </w:tc>
        <w:tc>
          <w:tcPr>
            <w:tcW w:w="680" w:type="dxa"/>
            <w:vAlign w:val="center"/>
          </w:tcPr>
          <w:p w:rsidR="00D11D49" w:rsidRDefault="00D11D49" w:rsidP="00AC0951">
            <w:pPr>
              <w:jc w:val="center"/>
              <w:rPr>
                <w:rFonts w:ascii="Calibri" w:hAnsi="Calibri"/>
              </w:rPr>
            </w:pPr>
            <w:r>
              <w:rPr>
                <w:rFonts w:ascii="Calibri" w:hAnsi="Calibri"/>
              </w:rPr>
              <w:t>3,95</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4,05</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4,50</w:t>
            </w:r>
          </w:p>
        </w:tc>
        <w:tc>
          <w:tcPr>
            <w:tcW w:w="680" w:type="dxa"/>
            <w:vAlign w:val="center"/>
          </w:tcPr>
          <w:p w:rsidR="00D11D49" w:rsidRDefault="00D11D49" w:rsidP="00AC0951">
            <w:pPr>
              <w:jc w:val="center"/>
              <w:rPr>
                <w:rFonts w:ascii="Calibri" w:hAnsi="Calibri"/>
              </w:rPr>
            </w:pPr>
            <w:r>
              <w:rPr>
                <w:rFonts w:ascii="Calibri" w:hAnsi="Calibri"/>
              </w:rPr>
              <w:t>4,00</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4,18</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Subasta Inversa</w:t>
            </w:r>
          </w:p>
        </w:tc>
        <w:tc>
          <w:tcPr>
            <w:tcW w:w="680" w:type="dxa"/>
            <w:vAlign w:val="center"/>
          </w:tcPr>
          <w:p w:rsidR="00D11D49" w:rsidRDefault="00D11D49" w:rsidP="00AC0951">
            <w:pPr>
              <w:jc w:val="center"/>
              <w:rPr>
                <w:rFonts w:ascii="Calibri" w:hAnsi="Calibri"/>
              </w:rPr>
            </w:pPr>
            <w:r>
              <w:rPr>
                <w:rFonts w:ascii="Calibri" w:hAnsi="Calibri"/>
              </w:rPr>
              <w:t>4,70</w:t>
            </w:r>
          </w:p>
        </w:tc>
        <w:tc>
          <w:tcPr>
            <w:tcW w:w="680" w:type="dxa"/>
            <w:vAlign w:val="center"/>
          </w:tcPr>
          <w:p w:rsidR="00D11D49" w:rsidRDefault="00D11D49" w:rsidP="00AC0951">
            <w:pPr>
              <w:jc w:val="center"/>
              <w:rPr>
                <w:rFonts w:ascii="Calibri" w:hAnsi="Calibri"/>
              </w:rPr>
            </w:pPr>
            <w:r>
              <w:rPr>
                <w:rFonts w:ascii="Calibri" w:hAnsi="Calibri"/>
              </w:rPr>
              <w:t>3,80</w:t>
            </w:r>
          </w:p>
        </w:tc>
        <w:tc>
          <w:tcPr>
            <w:tcW w:w="680" w:type="dxa"/>
            <w:vAlign w:val="center"/>
          </w:tcPr>
          <w:p w:rsidR="00D11D49" w:rsidRDefault="00D11D49" w:rsidP="00AC0951">
            <w:pPr>
              <w:jc w:val="center"/>
              <w:rPr>
                <w:rFonts w:ascii="Calibri" w:hAnsi="Calibri"/>
              </w:rPr>
            </w:pPr>
            <w:r>
              <w:rPr>
                <w:rFonts w:ascii="Calibri" w:hAnsi="Calibri"/>
              </w:rPr>
              <w:t>4,40</w:t>
            </w:r>
          </w:p>
        </w:tc>
        <w:tc>
          <w:tcPr>
            <w:tcW w:w="680" w:type="dxa"/>
            <w:vAlign w:val="center"/>
          </w:tcPr>
          <w:p w:rsidR="00D11D49" w:rsidRDefault="00D11D49" w:rsidP="00AC0951">
            <w:pPr>
              <w:jc w:val="center"/>
              <w:rPr>
                <w:rFonts w:ascii="Calibri" w:hAnsi="Calibri"/>
              </w:rPr>
            </w:pPr>
            <w:r>
              <w:rPr>
                <w:rFonts w:ascii="Calibri" w:hAnsi="Calibri"/>
              </w:rPr>
              <w:t>3,50</w:t>
            </w:r>
          </w:p>
        </w:tc>
        <w:tc>
          <w:tcPr>
            <w:tcW w:w="680" w:type="dxa"/>
            <w:vAlign w:val="center"/>
          </w:tcPr>
          <w:p w:rsidR="00D11D49" w:rsidRDefault="00D11D49" w:rsidP="00AC0951">
            <w:pPr>
              <w:jc w:val="center"/>
              <w:rPr>
                <w:rFonts w:ascii="Calibri" w:hAnsi="Calibri"/>
              </w:rPr>
            </w:pPr>
            <w:r>
              <w:rPr>
                <w:rFonts w:ascii="Calibri" w:hAnsi="Calibri"/>
              </w:rPr>
              <w:t>3,65</w:t>
            </w:r>
          </w:p>
        </w:tc>
        <w:tc>
          <w:tcPr>
            <w:tcW w:w="680" w:type="dxa"/>
            <w:vAlign w:val="center"/>
          </w:tcPr>
          <w:p w:rsidR="00D11D49" w:rsidRDefault="00D11D49" w:rsidP="00AC0951">
            <w:pPr>
              <w:jc w:val="center"/>
              <w:rPr>
                <w:rFonts w:ascii="Calibri" w:hAnsi="Calibri"/>
              </w:rPr>
            </w:pPr>
            <w:r>
              <w:rPr>
                <w:rFonts w:ascii="Calibri" w:hAnsi="Calibri"/>
              </w:rPr>
              <w:t>3,85</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3,98</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Facturación</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3,50</w:t>
            </w:r>
          </w:p>
        </w:tc>
        <w:tc>
          <w:tcPr>
            <w:tcW w:w="680" w:type="dxa"/>
            <w:vAlign w:val="center"/>
          </w:tcPr>
          <w:p w:rsidR="00D11D49" w:rsidRDefault="00D11D49" w:rsidP="00AC0951">
            <w:pPr>
              <w:jc w:val="center"/>
              <w:rPr>
                <w:rFonts w:ascii="Calibri" w:hAnsi="Calibri"/>
              </w:rPr>
            </w:pPr>
            <w:r>
              <w:rPr>
                <w:rFonts w:ascii="Calibri" w:hAnsi="Calibri"/>
              </w:rPr>
              <w:t>4,75</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3,95</w:t>
            </w:r>
          </w:p>
        </w:tc>
        <w:tc>
          <w:tcPr>
            <w:tcW w:w="680" w:type="dxa"/>
            <w:vAlign w:val="center"/>
          </w:tcPr>
          <w:p w:rsidR="00D11D49" w:rsidRDefault="00D11D49" w:rsidP="00AC0951">
            <w:pPr>
              <w:jc w:val="center"/>
              <w:rPr>
                <w:rFonts w:ascii="Calibri" w:hAnsi="Calibri"/>
              </w:rPr>
            </w:pPr>
            <w:r>
              <w:rPr>
                <w:rFonts w:ascii="Calibri" w:hAnsi="Calibri"/>
              </w:rPr>
              <w:t>3,85</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4,11</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Registro de Entidades</w:t>
            </w:r>
          </w:p>
        </w:tc>
        <w:tc>
          <w:tcPr>
            <w:tcW w:w="680" w:type="dxa"/>
            <w:vAlign w:val="center"/>
          </w:tcPr>
          <w:p w:rsidR="00D11D49" w:rsidRDefault="00D11D49" w:rsidP="00AC0951">
            <w:pPr>
              <w:jc w:val="center"/>
              <w:rPr>
                <w:rFonts w:ascii="Calibri" w:hAnsi="Calibri"/>
              </w:rPr>
            </w:pPr>
            <w:r>
              <w:rPr>
                <w:rFonts w:ascii="Calibri" w:hAnsi="Calibri"/>
              </w:rPr>
              <w:t>4,15</w:t>
            </w:r>
          </w:p>
        </w:tc>
        <w:tc>
          <w:tcPr>
            <w:tcW w:w="680" w:type="dxa"/>
            <w:vAlign w:val="center"/>
          </w:tcPr>
          <w:p w:rsidR="00D11D49" w:rsidRDefault="00D11D49" w:rsidP="00AC0951">
            <w:pPr>
              <w:jc w:val="center"/>
              <w:rPr>
                <w:rFonts w:ascii="Calibri" w:hAnsi="Calibri"/>
              </w:rPr>
            </w:pPr>
            <w:r>
              <w:rPr>
                <w:rFonts w:ascii="Calibri" w:hAnsi="Calibri"/>
              </w:rPr>
              <w:t>4,35</w:t>
            </w:r>
          </w:p>
        </w:tc>
        <w:tc>
          <w:tcPr>
            <w:tcW w:w="680" w:type="dxa"/>
            <w:vAlign w:val="center"/>
          </w:tcPr>
          <w:p w:rsidR="00D11D49" w:rsidRDefault="00D11D49" w:rsidP="00AC0951">
            <w:pPr>
              <w:jc w:val="center"/>
              <w:rPr>
                <w:rFonts w:ascii="Calibri" w:hAnsi="Calibri"/>
              </w:rPr>
            </w:pPr>
            <w:r>
              <w:rPr>
                <w:rFonts w:ascii="Calibri" w:hAnsi="Calibri"/>
              </w:rPr>
              <w:t>3,80</w:t>
            </w:r>
          </w:p>
        </w:tc>
        <w:tc>
          <w:tcPr>
            <w:tcW w:w="680" w:type="dxa"/>
            <w:vAlign w:val="center"/>
          </w:tcPr>
          <w:p w:rsidR="00D11D49" w:rsidRDefault="00D11D49" w:rsidP="00AC0951">
            <w:pPr>
              <w:jc w:val="center"/>
              <w:rPr>
                <w:rFonts w:ascii="Calibri" w:hAnsi="Calibri"/>
              </w:rPr>
            </w:pPr>
            <w:r>
              <w:rPr>
                <w:rFonts w:ascii="Calibri" w:hAnsi="Calibri"/>
              </w:rPr>
              <w:t>4,10</w:t>
            </w:r>
          </w:p>
        </w:tc>
        <w:tc>
          <w:tcPr>
            <w:tcW w:w="680" w:type="dxa"/>
            <w:vAlign w:val="center"/>
          </w:tcPr>
          <w:p w:rsidR="00D11D49" w:rsidRDefault="00D11D49" w:rsidP="00AC0951">
            <w:pPr>
              <w:jc w:val="center"/>
              <w:rPr>
                <w:rFonts w:ascii="Calibri" w:hAnsi="Calibri"/>
              </w:rPr>
            </w:pPr>
            <w:r>
              <w:rPr>
                <w:rFonts w:ascii="Calibri" w:hAnsi="Calibri"/>
              </w:rPr>
              <w:t>3,65</w:t>
            </w:r>
          </w:p>
        </w:tc>
        <w:tc>
          <w:tcPr>
            <w:tcW w:w="680" w:type="dxa"/>
            <w:vAlign w:val="center"/>
          </w:tcPr>
          <w:p w:rsidR="00D11D49" w:rsidRDefault="00D11D49" w:rsidP="00AC0951">
            <w:pPr>
              <w:jc w:val="center"/>
              <w:rPr>
                <w:rFonts w:ascii="Calibri" w:hAnsi="Calibri"/>
              </w:rPr>
            </w:pPr>
            <w:r>
              <w:rPr>
                <w:rFonts w:ascii="Calibri" w:hAnsi="Calibri"/>
              </w:rPr>
              <w:t>3,40</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3,91</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PQRS</w:t>
            </w:r>
          </w:p>
        </w:tc>
        <w:tc>
          <w:tcPr>
            <w:tcW w:w="680" w:type="dxa"/>
            <w:vAlign w:val="center"/>
          </w:tcPr>
          <w:p w:rsidR="00D11D49" w:rsidRDefault="00D11D49" w:rsidP="00AC0951">
            <w:pPr>
              <w:jc w:val="center"/>
              <w:rPr>
                <w:rFonts w:ascii="Calibri" w:hAnsi="Calibri"/>
              </w:rPr>
            </w:pPr>
            <w:r>
              <w:rPr>
                <w:rFonts w:ascii="Calibri" w:hAnsi="Calibri"/>
              </w:rPr>
              <w:t>3,90</w:t>
            </w:r>
          </w:p>
        </w:tc>
        <w:tc>
          <w:tcPr>
            <w:tcW w:w="680" w:type="dxa"/>
            <w:vAlign w:val="center"/>
          </w:tcPr>
          <w:p w:rsidR="00D11D49" w:rsidRDefault="00D11D49" w:rsidP="00AC0951">
            <w:pPr>
              <w:jc w:val="center"/>
              <w:rPr>
                <w:rFonts w:ascii="Calibri" w:hAnsi="Calibri"/>
              </w:rPr>
            </w:pPr>
            <w:r>
              <w:rPr>
                <w:rFonts w:ascii="Calibri" w:hAnsi="Calibri"/>
              </w:rPr>
              <w:t>4,00</w:t>
            </w:r>
          </w:p>
        </w:tc>
        <w:tc>
          <w:tcPr>
            <w:tcW w:w="680" w:type="dxa"/>
            <w:vAlign w:val="center"/>
          </w:tcPr>
          <w:p w:rsidR="00D11D49" w:rsidRDefault="00D11D49" w:rsidP="00AC0951">
            <w:pPr>
              <w:jc w:val="center"/>
              <w:rPr>
                <w:rFonts w:ascii="Calibri" w:hAnsi="Calibri"/>
              </w:rPr>
            </w:pPr>
            <w:r>
              <w:rPr>
                <w:rFonts w:ascii="Calibri" w:hAnsi="Calibri"/>
              </w:rPr>
              <w:t>3,90</w:t>
            </w:r>
          </w:p>
        </w:tc>
        <w:tc>
          <w:tcPr>
            <w:tcW w:w="680" w:type="dxa"/>
            <w:vAlign w:val="center"/>
          </w:tcPr>
          <w:p w:rsidR="00D11D49" w:rsidRDefault="00D11D49" w:rsidP="00AC0951">
            <w:pPr>
              <w:jc w:val="center"/>
              <w:rPr>
                <w:rFonts w:ascii="Calibri" w:hAnsi="Calibri"/>
              </w:rPr>
            </w:pPr>
            <w:r>
              <w:rPr>
                <w:rFonts w:ascii="Calibri" w:hAnsi="Calibri"/>
              </w:rPr>
              <w:t>4,15</w:t>
            </w:r>
          </w:p>
        </w:tc>
        <w:tc>
          <w:tcPr>
            <w:tcW w:w="680" w:type="dxa"/>
            <w:vAlign w:val="center"/>
          </w:tcPr>
          <w:p w:rsidR="00D11D49" w:rsidRDefault="00D11D49" w:rsidP="00AC0951">
            <w:pPr>
              <w:jc w:val="center"/>
              <w:rPr>
                <w:rFonts w:ascii="Calibri" w:hAnsi="Calibri"/>
              </w:rPr>
            </w:pPr>
            <w:r>
              <w:rPr>
                <w:rFonts w:ascii="Calibri" w:hAnsi="Calibri"/>
              </w:rPr>
              <w:t>3,55</w:t>
            </w:r>
          </w:p>
        </w:tc>
        <w:tc>
          <w:tcPr>
            <w:tcW w:w="680" w:type="dxa"/>
            <w:vAlign w:val="center"/>
          </w:tcPr>
          <w:p w:rsidR="00D11D49" w:rsidRDefault="00D11D49" w:rsidP="00AC0951">
            <w:pPr>
              <w:jc w:val="center"/>
              <w:rPr>
                <w:rFonts w:ascii="Calibri" w:hAnsi="Calibri"/>
              </w:rPr>
            </w:pPr>
            <w:r>
              <w:rPr>
                <w:rFonts w:ascii="Calibri" w:hAnsi="Calibri"/>
              </w:rPr>
              <w:t>3,95</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3,91</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Calificaciones</w:t>
            </w:r>
          </w:p>
        </w:tc>
        <w:tc>
          <w:tcPr>
            <w:tcW w:w="680" w:type="dxa"/>
            <w:vAlign w:val="center"/>
          </w:tcPr>
          <w:p w:rsidR="00D11D49" w:rsidRDefault="00D11D49" w:rsidP="00AC0951">
            <w:pPr>
              <w:jc w:val="center"/>
              <w:rPr>
                <w:rFonts w:ascii="Calibri" w:hAnsi="Calibri"/>
              </w:rPr>
            </w:pPr>
            <w:r>
              <w:rPr>
                <w:rFonts w:ascii="Calibri" w:hAnsi="Calibri"/>
              </w:rPr>
              <w:t>3,85</w:t>
            </w:r>
          </w:p>
        </w:tc>
        <w:tc>
          <w:tcPr>
            <w:tcW w:w="680" w:type="dxa"/>
            <w:vAlign w:val="center"/>
          </w:tcPr>
          <w:p w:rsidR="00D11D49" w:rsidRDefault="00D11D49" w:rsidP="00AC0951">
            <w:pPr>
              <w:jc w:val="center"/>
              <w:rPr>
                <w:rFonts w:ascii="Calibri" w:hAnsi="Calibri"/>
              </w:rPr>
            </w:pPr>
            <w:r>
              <w:rPr>
                <w:rFonts w:ascii="Calibri" w:hAnsi="Calibri"/>
              </w:rPr>
              <w:t>3,75</w:t>
            </w:r>
          </w:p>
        </w:tc>
        <w:tc>
          <w:tcPr>
            <w:tcW w:w="680" w:type="dxa"/>
            <w:vAlign w:val="center"/>
          </w:tcPr>
          <w:p w:rsidR="00D11D49" w:rsidRDefault="00D11D49" w:rsidP="00AC0951">
            <w:pPr>
              <w:jc w:val="center"/>
              <w:rPr>
                <w:rFonts w:ascii="Calibri" w:hAnsi="Calibri"/>
              </w:rPr>
            </w:pPr>
            <w:r>
              <w:rPr>
                <w:rFonts w:ascii="Calibri" w:hAnsi="Calibri"/>
              </w:rPr>
              <w:t>3,75</w:t>
            </w:r>
          </w:p>
        </w:tc>
        <w:tc>
          <w:tcPr>
            <w:tcW w:w="680" w:type="dxa"/>
            <w:vAlign w:val="center"/>
          </w:tcPr>
          <w:p w:rsidR="00D11D49" w:rsidRDefault="00D11D49" w:rsidP="00AC0951">
            <w:pPr>
              <w:jc w:val="center"/>
              <w:rPr>
                <w:rFonts w:ascii="Calibri" w:hAnsi="Calibri"/>
              </w:rPr>
            </w:pPr>
            <w:r>
              <w:rPr>
                <w:rFonts w:ascii="Calibri" w:hAnsi="Calibri"/>
              </w:rPr>
              <w:t>3,45</w:t>
            </w:r>
          </w:p>
        </w:tc>
        <w:tc>
          <w:tcPr>
            <w:tcW w:w="680" w:type="dxa"/>
            <w:vAlign w:val="center"/>
          </w:tcPr>
          <w:p w:rsidR="00D11D49" w:rsidRDefault="00D11D49" w:rsidP="00AC0951">
            <w:pPr>
              <w:jc w:val="center"/>
              <w:rPr>
                <w:rFonts w:ascii="Calibri" w:hAnsi="Calibri"/>
              </w:rPr>
            </w:pPr>
            <w:r>
              <w:rPr>
                <w:rFonts w:ascii="Calibri" w:hAnsi="Calibri"/>
              </w:rPr>
              <w:t>3,80</w:t>
            </w:r>
          </w:p>
        </w:tc>
        <w:tc>
          <w:tcPr>
            <w:tcW w:w="680" w:type="dxa"/>
            <w:vAlign w:val="center"/>
          </w:tcPr>
          <w:p w:rsidR="00D11D49" w:rsidRDefault="00D11D49" w:rsidP="00AC0951">
            <w:pPr>
              <w:jc w:val="center"/>
              <w:rPr>
                <w:rFonts w:ascii="Calibri" w:hAnsi="Calibri"/>
              </w:rPr>
            </w:pPr>
            <w:r>
              <w:rPr>
                <w:rFonts w:ascii="Calibri" w:hAnsi="Calibri"/>
              </w:rPr>
              <w:t>3,80</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3,73</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bl>
    <w:p w:rsidR="00D11D49" w:rsidRPr="00DC4CF0" w:rsidRDefault="00D11D49" w:rsidP="00D11D49">
      <w:pPr>
        <w:rPr>
          <w:rFonts w:asciiTheme="minorHAnsi" w:hAnsiTheme="minorHAnsi"/>
          <w:sz w:val="22"/>
        </w:rPr>
      </w:pPr>
    </w:p>
    <w:p w:rsidR="00D11D49" w:rsidRDefault="00D11D49" w:rsidP="00D11D49">
      <w:pPr>
        <w:jc w:val="both"/>
        <w:rPr>
          <w:rFonts w:asciiTheme="minorHAnsi" w:hAnsiTheme="minorHAnsi"/>
          <w:sz w:val="22"/>
        </w:rPr>
      </w:pPr>
    </w:p>
    <w:p w:rsidR="00D11D49" w:rsidRPr="0060470B" w:rsidRDefault="00D11D49" w:rsidP="00D11D49">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D11D49" w:rsidRPr="0060470B"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8" w:name="_Toc296449646"/>
      <w:bookmarkStart w:id="59" w:name="_Toc300240422"/>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22</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58"/>
      <w:bookmarkEnd w:id="59"/>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D11D49" w:rsidRPr="00462B71" w:rsidTr="00AC0951">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1C3073" w:rsidRDefault="00D11D49" w:rsidP="00AC0951">
            <w:pPr>
              <w:jc w:val="center"/>
              <w:rPr>
                <w:rFonts w:asciiTheme="minorHAnsi" w:hAnsiTheme="minorHAnsi"/>
                <w:color w:val="auto"/>
              </w:rPr>
            </w:pPr>
            <w:r w:rsidRPr="001C3073">
              <w:rPr>
                <w:rFonts w:asciiTheme="minorHAnsi" w:hAnsiTheme="minorHAnsi"/>
                <w:color w:val="auto"/>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1C3073" w:rsidRDefault="00D11D49" w:rsidP="00AC0951">
            <w:pPr>
              <w:jc w:val="center"/>
              <w:cnfStyle w:val="100000000000"/>
              <w:rPr>
                <w:rFonts w:asciiTheme="minorHAnsi" w:hAnsiTheme="minorHAnsi"/>
                <w:color w:val="auto"/>
              </w:rPr>
            </w:pPr>
            <w:r w:rsidRPr="001C3073">
              <w:rPr>
                <w:rFonts w:asciiTheme="minorHAnsi" w:hAnsiTheme="minorHAnsi"/>
                <w:color w:val="auto"/>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1C3073" w:rsidRDefault="00D11D49" w:rsidP="00AC0951">
            <w:pPr>
              <w:jc w:val="center"/>
              <w:cnfStyle w:val="100000000000"/>
              <w:rPr>
                <w:rFonts w:asciiTheme="minorHAnsi" w:hAnsiTheme="minorHAnsi"/>
                <w:color w:val="auto"/>
              </w:rPr>
            </w:pPr>
            <w:r w:rsidRPr="001C3073">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1C3073" w:rsidRDefault="00D11D49" w:rsidP="00AC0951">
            <w:pPr>
              <w:jc w:val="center"/>
              <w:cnfStyle w:val="100000000000"/>
              <w:rPr>
                <w:rFonts w:asciiTheme="minorHAnsi" w:hAnsiTheme="minorHAnsi"/>
                <w:color w:val="auto"/>
              </w:rPr>
            </w:pPr>
            <w:r w:rsidRPr="001C3073">
              <w:rPr>
                <w:rFonts w:asciiTheme="minorHAnsi" w:hAnsiTheme="minorHAnsi"/>
                <w:color w:val="auto"/>
              </w:rPr>
              <w:t>Esfuerzo</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1C3073" w:rsidRDefault="00D11D49" w:rsidP="00AC0951">
            <w:pPr>
              <w:jc w:val="center"/>
              <w:rPr>
                <w:rFonts w:asciiTheme="minorHAnsi" w:hAnsiTheme="minorHAnsi"/>
                <w:color w:val="auto"/>
              </w:rPr>
            </w:pPr>
            <w:r w:rsidRPr="001C3073">
              <w:rPr>
                <w:rFonts w:asciiTheme="minorHAnsi" w:hAnsiTheme="minorHAnsi"/>
                <w:color w:val="auto"/>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jc w:val="right"/>
              <w:cnfStyle w:val="000000100000"/>
              <w:rPr>
                <w:rFonts w:asciiTheme="minorHAnsi" w:hAnsiTheme="minorHAnsi"/>
              </w:rPr>
            </w:pPr>
            <w:r w:rsidRPr="00462B71">
              <w:rPr>
                <w:rFonts w:asciiTheme="minorHAnsi" w:hAnsiTheme="minorHAnsi"/>
              </w:rPr>
              <w:t>1067</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1C3073" w:rsidRDefault="00D11D49" w:rsidP="00AC0951">
            <w:pPr>
              <w:jc w:val="center"/>
              <w:rPr>
                <w:rFonts w:asciiTheme="minorHAnsi" w:hAnsiTheme="minorHAnsi"/>
                <w:color w:val="auto"/>
              </w:rPr>
            </w:pPr>
            <w:r w:rsidRPr="001C3073">
              <w:rPr>
                <w:rFonts w:asciiTheme="minorHAnsi" w:hAnsiTheme="minorHAnsi"/>
                <w:color w:val="auto"/>
              </w:rPr>
              <w:t>PC02</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D11D49" w:rsidRPr="00462B71" w:rsidRDefault="00D11D49" w:rsidP="00AC0951">
            <w:pPr>
              <w:jc w:val="right"/>
              <w:cnfStyle w:val="000000000000"/>
              <w:rPr>
                <w:rFonts w:asciiTheme="minorHAnsi" w:hAnsiTheme="minorHAnsi"/>
              </w:rPr>
            </w:pPr>
            <w:r w:rsidRPr="00462B71">
              <w:rPr>
                <w:rFonts w:asciiTheme="minorHAnsi" w:hAnsiTheme="minorHAnsi"/>
              </w:rPr>
              <w:t>200</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1C3073" w:rsidRDefault="00D11D49" w:rsidP="00AC0951">
            <w:pPr>
              <w:jc w:val="center"/>
              <w:rPr>
                <w:rFonts w:asciiTheme="minorHAnsi" w:hAnsiTheme="minorHAnsi"/>
                <w:color w:val="auto"/>
              </w:rPr>
            </w:pPr>
            <w:r w:rsidRPr="001C3073">
              <w:rPr>
                <w:rFonts w:asciiTheme="minorHAnsi" w:hAnsiTheme="minorHAnsi"/>
                <w:color w:val="auto"/>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jc w:val="right"/>
              <w:cnfStyle w:val="000000100000"/>
              <w:rPr>
                <w:rFonts w:asciiTheme="minorHAnsi" w:hAnsiTheme="minorHAnsi"/>
              </w:rPr>
            </w:pPr>
            <w:r w:rsidRPr="00462B71">
              <w:rPr>
                <w:rFonts w:asciiTheme="minorHAnsi" w:hAnsiTheme="minorHAnsi"/>
              </w:rPr>
              <w:t>585</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1C3073" w:rsidRDefault="00D11D49" w:rsidP="00AC0951">
            <w:pPr>
              <w:jc w:val="center"/>
              <w:rPr>
                <w:rFonts w:asciiTheme="minorHAnsi" w:hAnsiTheme="minorHAnsi"/>
                <w:color w:val="auto"/>
              </w:rPr>
            </w:pPr>
            <w:r w:rsidRPr="001C3073">
              <w:rPr>
                <w:rFonts w:asciiTheme="minorHAnsi" w:hAnsiTheme="minorHAnsi"/>
                <w:color w:val="auto"/>
              </w:rPr>
              <w:lastRenderedPageBreak/>
              <w:t>PC04</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D11D49" w:rsidRPr="00462B71" w:rsidRDefault="00D11D49" w:rsidP="00AC0951">
            <w:pPr>
              <w:jc w:val="right"/>
              <w:cnfStyle w:val="000000000000"/>
              <w:rPr>
                <w:rFonts w:asciiTheme="minorHAnsi" w:hAnsiTheme="minorHAnsi"/>
              </w:rPr>
            </w:pPr>
            <w:r w:rsidRPr="00462B71">
              <w:rPr>
                <w:rFonts w:asciiTheme="minorHAnsi" w:hAnsiTheme="minorHAnsi"/>
              </w:rPr>
              <w:t>270</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1C3073" w:rsidRDefault="00D11D49" w:rsidP="00AC0951">
            <w:pPr>
              <w:jc w:val="center"/>
              <w:rPr>
                <w:rFonts w:asciiTheme="minorHAnsi" w:hAnsiTheme="minorHAnsi"/>
                <w:color w:val="auto"/>
              </w:rPr>
            </w:pPr>
            <w:r w:rsidRPr="001C3073">
              <w:rPr>
                <w:rFonts w:asciiTheme="minorHAnsi" w:hAnsiTheme="minorHAnsi"/>
                <w:color w:val="auto"/>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jc w:val="right"/>
              <w:cnfStyle w:val="000000100000"/>
              <w:rPr>
                <w:rFonts w:asciiTheme="minorHAnsi" w:hAnsiTheme="minorHAnsi"/>
              </w:rPr>
            </w:pPr>
            <w:r w:rsidRPr="00462B71">
              <w:rPr>
                <w:rFonts w:asciiTheme="minorHAnsi" w:hAnsiTheme="minorHAnsi"/>
              </w:rPr>
              <w:t>1080</w:t>
            </w:r>
          </w:p>
        </w:tc>
      </w:tr>
      <w:tr w:rsidR="00D11D49" w:rsidRPr="00462B71" w:rsidTr="00AC0951">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1C3073" w:rsidRDefault="00D11D49" w:rsidP="00AC0951">
            <w:pPr>
              <w:jc w:val="center"/>
              <w:rPr>
                <w:rFonts w:asciiTheme="minorHAnsi" w:hAnsiTheme="minorHAnsi"/>
                <w:color w:val="auto"/>
              </w:rPr>
            </w:pPr>
            <w:r w:rsidRPr="001C3073">
              <w:rPr>
                <w:rFonts w:asciiTheme="minorHAnsi" w:hAnsiTheme="minorHAnsi"/>
                <w:color w:val="auto"/>
              </w:rPr>
              <w:t>PC06</w:t>
            </w:r>
          </w:p>
        </w:tc>
        <w:tc>
          <w:tcPr>
            <w:tcW w:w="1418" w:type="dxa"/>
            <w:tcBorders>
              <w:bottom w:val="single" w:sz="4" w:space="0" w:color="auto"/>
            </w:tcBorders>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D11D49" w:rsidRPr="00462B71" w:rsidRDefault="00D11D49" w:rsidP="00AC0951">
            <w:pPr>
              <w:jc w:val="right"/>
              <w:cnfStyle w:val="000000000000"/>
              <w:rPr>
                <w:rFonts w:asciiTheme="minorHAnsi" w:hAnsiTheme="minorHAnsi"/>
              </w:rPr>
            </w:pPr>
            <w:r w:rsidRPr="00462B71">
              <w:rPr>
                <w:rFonts w:asciiTheme="minorHAnsi" w:hAnsiTheme="minorHAnsi"/>
              </w:rPr>
              <w:t>210</w:t>
            </w:r>
          </w:p>
        </w:tc>
      </w:tr>
      <w:tr w:rsidR="00D11D49" w:rsidRPr="00462B71" w:rsidTr="00AC0951">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AC0951">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D11D49" w:rsidRPr="00462B71" w:rsidRDefault="00D11D49" w:rsidP="00AC0951">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right"/>
              <w:cnfStyle w:val="000000100000"/>
              <w:rPr>
                <w:rFonts w:asciiTheme="minorHAnsi" w:hAnsiTheme="minorHAnsi"/>
                <w:b/>
              </w:rPr>
            </w:pPr>
            <w:r w:rsidRPr="00462B71">
              <w:rPr>
                <w:rFonts w:asciiTheme="minorHAnsi" w:hAnsiTheme="minorHAnsi"/>
                <w:b/>
              </w:rPr>
              <w:t>3412</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Si bien esta fue la proyección inicial, era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w:t>
      </w:r>
      <w:proofErr w:type="spellStart"/>
      <w:r>
        <w:rPr>
          <w:rFonts w:asciiTheme="minorHAnsi" w:hAnsiTheme="minorHAnsi"/>
          <w:sz w:val="22"/>
        </w:rPr>
        <w:t>Is</w:t>
      </w:r>
      <w:proofErr w:type="spellEnd"/>
      <w:r>
        <w:rPr>
          <w:rFonts w:asciiTheme="minorHAnsi" w:hAnsiTheme="minorHAnsi"/>
          <w:sz w:val="22"/>
        </w:rPr>
        <w:t xml:space="preserve"> levantado de la arquitectura no corresponde directamente al escenario en ejecución actual, por lo que se asumió que en el desarrollo de la tercera parte del proyecto se tendría una situación similar y se deberían ajustar los modelos tanto del As-</w:t>
      </w:r>
      <w:proofErr w:type="spellStart"/>
      <w:r>
        <w:rPr>
          <w:rFonts w:asciiTheme="minorHAnsi" w:hAnsiTheme="minorHAnsi"/>
          <w:sz w:val="22"/>
        </w:rPr>
        <w:t>Is</w:t>
      </w:r>
      <w:proofErr w:type="spellEnd"/>
      <w:r>
        <w:rPr>
          <w:rFonts w:asciiTheme="minorHAnsi" w:hAnsiTheme="minorHAnsi"/>
          <w:sz w:val="22"/>
        </w:rPr>
        <w:t xml:space="preserve"> como el </w:t>
      </w:r>
      <w:proofErr w:type="spellStart"/>
      <w:r>
        <w:rPr>
          <w:rFonts w:asciiTheme="minorHAnsi" w:hAnsiTheme="minorHAnsi"/>
          <w:sz w:val="22"/>
        </w:rPr>
        <w:t>To</w:t>
      </w:r>
      <w:proofErr w:type="spellEnd"/>
      <w:r>
        <w:rPr>
          <w:rFonts w:asciiTheme="minorHAnsi" w:hAnsiTheme="minorHAnsi"/>
          <w:sz w:val="22"/>
        </w:rPr>
        <w:t>-Be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como las oportunidades de mejora, Se asume será suficiente para contrarrestar los problemas descubiertos con el 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60" w:name="_Toc300240423"/>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23</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60"/>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D11D49" w:rsidRPr="00462B71" w:rsidTr="00AC0951">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Esfuerzo</w:t>
            </w:r>
            <w:r>
              <w:rPr>
                <w:rFonts w:asciiTheme="minorHAnsi" w:hAnsiTheme="minorHAnsi"/>
              </w:rPr>
              <w:t xml:space="preserve"> Ajustado</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AC0951">
            <w:pPr>
              <w:jc w:val="right"/>
              <w:cnfStyle w:val="000000100000"/>
              <w:rPr>
                <w:rFonts w:ascii="Calibri" w:hAnsi="Calibri" w:cs="Calibri"/>
                <w:sz w:val="22"/>
                <w:szCs w:val="22"/>
              </w:rPr>
            </w:pPr>
            <w:r>
              <w:rPr>
                <w:rFonts w:ascii="Calibri" w:hAnsi="Calibri" w:cs="Calibri"/>
                <w:sz w:val="22"/>
                <w:szCs w:val="22"/>
              </w:rPr>
              <w:t>1280,5</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bottom"/>
            <w:hideMark/>
          </w:tcPr>
          <w:p w:rsidR="00D11D49" w:rsidRDefault="00D11D49" w:rsidP="00AC0951">
            <w:pPr>
              <w:jc w:val="right"/>
              <w:cnfStyle w:val="000000000000"/>
              <w:rPr>
                <w:rFonts w:ascii="Calibri" w:hAnsi="Calibri" w:cs="Calibri"/>
                <w:sz w:val="22"/>
                <w:szCs w:val="22"/>
              </w:rPr>
            </w:pPr>
            <w:r>
              <w:rPr>
                <w:rFonts w:ascii="Calibri" w:hAnsi="Calibri" w:cs="Calibri"/>
                <w:sz w:val="22"/>
                <w:szCs w:val="22"/>
              </w:rPr>
              <w:t>240</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AC0951">
            <w:pPr>
              <w:jc w:val="right"/>
              <w:cnfStyle w:val="000000100000"/>
              <w:rPr>
                <w:rFonts w:ascii="Calibri" w:hAnsi="Calibri" w:cs="Calibri"/>
                <w:sz w:val="22"/>
                <w:szCs w:val="22"/>
              </w:rPr>
            </w:pPr>
            <w:r>
              <w:rPr>
                <w:rFonts w:ascii="Calibri" w:hAnsi="Calibri" w:cs="Calibri"/>
                <w:sz w:val="22"/>
                <w:szCs w:val="22"/>
              </w:rPr>
              <w:t>702</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bottom"/>
            <w:hideMark/>
          </w:tcPr>
          <w:p w:rsidR="00D11D49" w:rsidRDefault="00D11D49" w:rsidP="00AC0951">
            <w:pPr>
              <w:jc w:val="right"/>
              <w:cnfStyle w:val="000000000000"/>
              <w:rPr>
                <w:rFonts w:ascii="Calibri" w:hAnsi="Calibri" w:cs="Calibri"/>
                <w:sz w:val="22"/>
                <w:szCs w:val="22"/>
              </w:rPr>
            </w:pPr>
            <w:r>
              <w:rPr>
                <w:rFonts w:ascii="Calibri" w:hAnsi="Calibri" w:cs="Calibri"/>
                <w:sz w:val="22"/>
                <w:szCs w:val="22"/>
              </w:rPr>
              <w:t>324</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AC0951">
            <w:pPr>
              <w:jc w:val="right"/>
              <w:cnfStyle w:val="000000100000"/>
              <w:rPr>
                <w:rFonts w:ascii="Calibri" w:hAnsi="Calibri" w:cs="Calibri"/>
                <w:sz w:val="22"/>
                <w:szCs w:val="22"/>
              </w:rPr>
            </w:pPr>
            <w:r>
              <w:rPr>
                <w:rFonts w:ascii="Calibri" w:hAnsi="Calibri" w:cs="Calibri"/>
                <w:sz w:val="22"/>
                <w:szCs w:val="22"/>
              </w:rPr>
              <w:t>1296</w:t>
            </w:r>
          </w:p>
        </w:tc>
      </w:tr>
      <w:tr w:rsidR="00D11D49" w:rsidRPr="00462B71" w:rsidTr="00AC0951">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bottom"/>
            <w:hideMark/>
          </w:tcPr>
          <w:p w:rsidR="00D11D49" w:rsidRDefault="00D11D49" w:rsidP="00AC0951">
            <w:pPr>
              <w:jc w:val="right"/>
              <w:cnfStyle w:val="000000000000"/>
              <w:rPr>
                <w:rFonts w:ascii="Calibri" w:hAnsi="Calibri" w:cs="Calibri"/>
                <w:sz w:val="22"/>
                <w:szCs w:val="22"/>
              </w:rPr>
            </w:pPr>
            <w:r>
              <w:rPr>
                <w:rFonts w:ascii="Calibri" w:hAnsi="Calibri" w:cs="Calibri"/>
                <w:sz w:val="22"/>
                <w:szCs w:val="22"/>
              </w:rPr>
              <w:t>252</w:t>
            </w:r>
          </w:p>
        </w:tc>
      </w:tr>
      <w:tr w:rsidR="00D11D49" w:rsidRPr="00462B71" w:rsidTr="00AC0951">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AC0951">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D11D49" w:rsidRPr="00462B71" w:rsidRDefault="00D11D49" w:rsidP="00AC0951">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Default="00D11D49" w:rsidP="00AC0951">
            <w:pPr>
              <w:jc w:val="right"/>
              <w:cnfStyle w:val="000000100000"/>
              <w:rPr>
                <w:rFonts w:ascii="Calibri" w:hAnsi="Calibri" w:cs="Calibri"/>
                <w:b/>
                <w:bCs/>
                <w:sz w:val="22"/>
                <w:szCs w:val="22"/>
              </w:rPr>
            </w:pPr>
            <w:r>
              <w:rPr>
                <w:rFonts w:ascii="Calibri" w:hAnsi="Calibri" w:cs="Calibri"/>
                <w:b/>
                <w:bCs/>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21 horas por semana. Para un grupo de 6 personas se calculo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61" w:name="_Toc300240424"/>
      <w:r w:rsidRPr="00ED1E8D">
        <w:rPr>
          <w:rFonts w:asciiTheme="minorHAnsi" w:hAnsiTheme="minorHAnsi"/>
          <w:color w:val="auto"/>
          <w:sz w:val="20"/>
        </w:rPr>
        <w:lastRenderedPageBreak/>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24</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61"/>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94"/>
        <w:gridCol w:w="1073"/>
      </w:tblGrid>
      <w:tr w:rsidR="00D11D49" w:rsidRPr="00462B71" w:rsidTr="00AC0951">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Proyecto Consolidado</w:t>
            </w:r>
          </w:p>
        </w:tc>
        <w:tc>
          <w:tcPr>
            <w:tcW w:w="199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Nombre del Proyecto</w:t>
            </w:r>
          </w:p>
        </w:tc>
        <w:tc>
          <w:tcPr>
            <w:tcW w:w="107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Pr>
                <w:rFonts w:asciiTheme="minorHAnsi" w:hAnsiTheme="minorHAnsi"/>
              </w:rPr>
              <w:t>Ciclos Necesarios</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PC01</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Órdenes de Compra</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AC0951">
            <w:pPr>
              <w:jc w:val="right"/>
              <w:cnfStyle w:val="000000100000"/>
            </w:pPr>
            <w:r>
              <w:t>2</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PC02</w:t>
            </w:r>
          </w:p>
        </w:tc>
        <w:tc>
          <w:tcPr>
            <w:tcW w:w="1994"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Subasta Inversa</w:t>
            </w:r>
          </w:p>
        </w:tc>
        <w:tc>
          <w:tcPr>
            <w:tcW w:w="1073" w:type="dxa"/>
            <w:shd w:val="clear" w:color="auto" w:fill="auto"/>
            <w:noWrap/>
            <w:hideMark/>
          </w:tcPr>
          <w:p w:rsidR="00D11D49" w:rsidRPr="006409CA" w:rsidRDefault="00D11D49" w:rsidP="00AC0951">
            <w:pPr>
              <w:jc w:val="right"/>
              <w:cnfStyle w:val="000000000000"/>
            </w:pPr>
            <w:r>
              <w:t>0,38</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PC03</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Facturación</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AC0951">
            <w:pPr>
              <w:jc w:val="right"/>
              <w:cnfStyle w:val="000000100000"/>
            </w:pPr>
            <w:r>
              <w:t>1,1</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PC04</w:t>
            </w:r>
          </w:p>
        </w:tc>
        <w:tc>
          <w:tcPr>
            <w:tcW w:w="1994"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Registro de Entidades</w:t>
            </w:r>
          </w:p>
        </w:tc>
        <w:tc>
          <w:tcPr>
            <w:tcW w:w="1073" w:type="dxa"/>
            <w:shd w:val="clear" w:color="auto" w:fill="auto"/>
            <w:hideMark/>
          </w:tcPr>
          <w:p w:rsidR="00D11D49" w:rsidRPr="006409CA" w:rsidRDefault="00D11D49" w:rsidP="00AC0951">
            <w:pPr>
              <w:jc w:val="right"/>
              <w:cnfStyle w:val="000000000000"/>
            </w:pPr>
            <w:r>
              <w:t>0,51</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PC05</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PQRS</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AC0951">
            <w:pPr>
              <w:jc w:val="right"/>
              <w:cnfStyle w:val="000000100000"/>
            </w:pPr>
            <w:r>
              <w:t>2</w:t>
            </w:r>
          </w:p>
        </w:tc>
      </w:tr>
      <w:tr w:rsidR="00D11D49" w:rsidRPr="00462B71" w:rsidTr="00AC0951">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PC06</w:t>
            </w:r>
          </w:p>
        </w:tc>
        <w:tc>
          <w:tcPr>
            <w:tcW w:w="1994" w:type="dxa"/>
            <w:tcBorders>
              <w:bottom w:val="single" w:sz="4" w:space="0" w:color="auto"/>
            </w:tcBorders>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Calificaciones</w:t>
            </w:r>
          </w:p>
        </w:tc>
        <w:tc>
          <w:tcPr>
            <w:tcW w:w="1073" w:type="dxa"/>
            <w:shd w:val="clear" w:color="auto" w:fill="auto"/>
            <w:hideMark/>
          </w:tcPr>
          <w:p w:rsidR="00D11D49" w:rsidRPr="006409CA" w:rsidRDefault="00D11D49" w:rsidP="00AC0951">
            <w:pPr>
              <w:jc w:val="right"/>
              <w:cnfStyle w:val="000000000000"/>
            </w:pPr>
            <w:r>
              <w:t>0,4</w:t>
            </w:r>
          </w:p>
        </w:tc>
      </w:tr>
      <w:tr w:rsidR="00D11D49" w:rsidRPr="00462B71" w:rsidTr="00AC0951">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AC0951">
            <w:pPr>
              <w:rPr>
                <w:rFonts w:asciiTheme="minorHAnsi" w:hAnsiTheme="minorHAnsi"/>
              </w:rPr>
            </w:pPr>
          </w:p>
        </w:tc>
        <w:tc>
          <w:tcPr>
            <w:tcW w:w="1994" w:type="dxa"/>
            <w:tcBorders>
              <w:top w:val="single" w:sz="4" w:space="0" w:color="auto"/>
              <w:left w:val="nil"/>
              <w:bottom w:val="single" w:sz="4" w:space="0" w:color="auto"/>
              <w:right w:val="single" w:sz="4" w:space="0" w:color="auto"/>
            </w:tcBorders>
            <w:shd w:val="clear" w:color="auto" w:fill="auto"/>
            <w:vAlign w:val="center"/>
            <w:hideMark/>
          </w:tcPr>
          <w:p w:rsidR="00D11D49" w:rsidRPr="002A3051" w:rsidRDefault="00D11D49" w:rsidP="00AC0951">
            <w:pPr>
              <w:jc w:val="right"/>
              <w:cnfStyle w:val="000000100000"/>
              <w:rPr>
                <w:rFonts w:asciiTheme="minorHAnsi" w:hAnsiTheme="minorHAnsi"/>
                <w:b/>
              </w:rPr>
            </w:pPr>
            <w:r w:rsidRPr="002A3051">
              <w:rPr>
                <w:rFonts w:asciiTheme="minorHAnsi" w:hAnsiTheme="minorHAnsi"/>
                <w:b/>
              </w:rPr>
              <w:t>Total</w:t>
            </w:r>
          </w:p>
        </w:tc>
        <w:tc>
          <w:tcPr>
            <w:tcW w:w="1073"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2A3051" w:rsidRDefault="00D11D49" w:rsidP="00AC0951">
            <w:pPr>
              <w:jc w:val="right"/>
              <w:cnfStyle w:val="000000100000"/>
              <w:rPr>
                <w:b/>
              </w:rPr>
            </w:pPr>
            <w:r w:rsidRPr="002A3051">
              <w:rPr>
                <w:b/>
              </w:rPr>
              <w:t>6,5</w:t>
            </w:r>
          </w:p>
        </w:tc>
      </w:tr>
    </w:tbl>
    <w:p w:rsidR="00D11D49" w:rsidRDefault="00D11D49" w:rsidP="00D11D49">
      <w:pPr>
        <w:jc w:val="both"/>
        <w:rPr>
          <w:rFonts w:asciiTheme="minorHAnsi" w:hAnsiTheme="minorHAnsi"/>
          <w:sz w:val="22"/>
        </w:rPr>
      </w:pPr>
      <w:r>
        <w:rPr>
          <w:rFonts w:asciiTheme="minorHAnsi" w:hAnsiTheme="minorHAnsi"/>
          <w:sz w:val="22"/>
        </w:rPr>
        <w:t>Debido a que solo se contaba con tres periodos para realizar la implementación de la arquitectura, se decidió modificar el orden de realización de los proyectos de manera que se finalizaran completamente los proyectos que sean seleccionados. Los proyectos que fueron desarrollados en los 105 días de trabajo de la implementación son: PC01 Órdenes de compra, PC02 Subasta inversa y PC04 Registro de entidades; el proyecto PC03 Facturación se realizará posteriormente debido a su tamaño.</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lang w:val="en-US" w:eastAsia="en-US"/>
        </w:rPr>
        <w:drawing>
          <wp:inline distT="0" distB="0" distL="0" distR="0">
            <wp:extent cx="6076395" cy="853708"/>
            <wp:effectExtent l="19050" t="0" r="555"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11292" t="12603" r="15863" b="69162"/>
                    <a:stretch>
                      <a:fillRect/>
                    </a:stretch>
                  </pic:blipFill>
                  <pic:spPr bwMode="auto">
                    <a:xfrm>
                      <a:off x="0" y="0"/>
                      <a:ext cx="6083742" cy="854740"/>
                    </a:xfrm>
                    <a:prstGeom prst="rect">
                      <a:avLst/>
                    </a:prstGeom>
                    <a:noFill/>
                    <a:ln w="9525">
                      <a:noFill/>
                      <a:miter lim="800000"/>
                      <a:headEnd/>
                      <a:tailEnd/>
                    </a:ln>
                  </pic:spPr>
                </pic:pic>
              </a:graphicData>
            </a:graphic>
          </wp:inline>
        </w:drawing>
      </w:r>
    </w:p>
    <w:p w:rsidR="00D11D49" w:rsidRDefault="00D11D49" w:rsidP="00D11D49">
      <w:pPr>
        <w:pStyle w:val="Epgrafe"/>
        <w:spacing w:before="120" w:after="0"/>
        <w:jc w:val="center"/>
        <w:rPr>
          <w:rFonts w:asciiTheme="minorHAnsi" w:hAnsiTheme="minorHAnsi"/>
          <w:color w:val="auto"/>
          <w:sz w:val="20"/>
        </w:rPr>
      </w:pPr>
      <w:bookmarkStart w:id="62" w:name="_Toc300240270"/>
      <w:r w:rsidRPr="0060470B">
        <w:rPr>
          <w:rFonts w:asciiTheme="minorHAnsi" w:hAnsiTheme="minorHAnsi"/>
          <w:color w:val="auto"/>
          <w:sz w:val="20"/>
          <w:szCs w:val="20"/>
        </w:rPr>
        <w:t xml:space="preserve">Figura </w:t>
      </w:r>
      <w:r w:rsidR="00AE2E81"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E2E81" w:rsidRPr="0060470B">
        <w:rPr>
          <w:rFonts w:asciiTheme="minorHAnsi" w:hAnsiTheme="minorHAnsi"/>
          <w:color w:val="auto"/>
          <w:sz w:val="20"/>
          <w:szCs w:val="20"/>
        </w:rPr>
        <w:fldChar w:fldCharType="separate"/>
      </w:r>
      <w:r>
        <w:rPr>
          <w:rFonts w:asciiTheme="minorHAnsi" w:hAnsiTheme="minorHAnsi"/>
          <w:noProof/>
          <w:color w:val="auto"/>
          <w:sz w:val="20"/>
          <w:szCs w:val="20"/>
        </w:rPr>
        <w:t>7</w:t>
      </w:r>
      <w:r w:rsidR="00AE2E81"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Ajustados</w:t>
      </w:r>
      <w:bookmarkEnd w:id="62"/>
    </w:p>
    <w:p w:rsidR="00D11D49" w:rsidRPr="00993587" w:rsidRDefault="00D11D49" w:rsidP="00D11D49"/>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63" w:name="_Toc310069914"/>
      <w:r>
        <w:rPr>
          <w:rFonts w:asciiTheme="minorHAnsi" w:hAnsiTheme="minorHAnsi"/>
          <w:b/>
          <w:smallCaps/>
          <w:sz w:val="22"/>
        </w:rPr>
        <w:t>Recomendaciones Generales sobre el diseño y la implementación faltante</w:t>
      </w:r>
      <w:bookmarkEnd w:id="63"/>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64" w:name="_Toc310069915"/>
      <w:r>
        <w:rPr>
          <w:rFonts w:asciiTheme="minorHAnsi" w:hAnsiTheme="minorHAnsi"/>
          <w:b/>
          <w:smallCaps/>
          <w:sz w:val="22"/>
        </w:rPr>
        <w:t>Vistas Arquitecturales</w:t>
      </w:r>
      <w:bookmarkEnd w:id="64"/>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5" w:name="_Toc310069916"/>
      <w:r>
        <w:rPr>
          <w:rFonts w:asciiTheme="minorHAnsi" w:hAnsiTheme="minorHAnsi"/>
          <w:b/>
          <w:smallCaps/>
          <w:sz w:val="22"/>
        </w:rPr>
        <w:t>Vista de Despliegue</w:t>
      </w:r>
      <w:bookmarkEnd w:id="65"/>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lang w:val="en-US" w:eastAsia="en-US"/>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Pr="006556BD">
        <w:rPr>
          <w:rFonts w:asciiTheme="minorHAnsi" w:hAnsiTheme="minorHAnsi"/>
          <w:color w:val="auto"/>
          <w:sz w:val="20"/>
        </w:rPr>
        <w:t>3</w:t>
      </w:r>
      <w:r w:rsidR="00AE2E81"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6" w:name="_Toc310069917"/>
      <w:r>
        <w:rPr>
          <w:rFonts w:asciiTheme="minorHAnsi" w:hAnsiTheme="minorHAnsi"/>
          <w:b/>
          <w:smallCaps/>
          <w:sz w:val="22"/>
        </w:rPr>
        <w:t>Vista Funcional</w:t>
      </w:r>
      <w:bookmarkEnd w:id="66"/>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Tomando la arquitectura actual se determinaron los componentes necesarios para la implementación del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lang w:val="en-US" w:eastAsia="en-US"/>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00AE2E81"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AE2E81" w:rsidRPr="00567306">
        <w:rPr>
          <w:rFonts w:asciiTheme="minorHAnsi" w:hAnsiTheme="minorHAnsi"/>
          <w:color w:val="auto"/>
          <w:sz w:val="20"/>
          <w:szCs w:val="20"/>
        </w:rPr>
        <w:fldChar w:fldCharType="separate"/>
      </w:r>
      <w:r w:rsidR="00225AA8">
        <w:rPr>
          <w:rFonts w:asciiTheme="minorHAnsi" w:hAnsiTheme="minorHAnsi"/>
          <w:noProof/>
          <w:color w:val="auto"/>
          <w:sz w:val="20"/>
          <w:szCs w:val="20"/>
        </w:rPr>
        <w:t>3</w:t>
      </w:r>
      <w:r w:rsidR="00AE2E81"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4"/>
        <w:gridCol w:w="3178"/>
        <w:gridCol w:w="3345"/>
      </w:tblGrid>
      <w:tr w:rsidR="000F479C" w:rsidTr="00672AD3">
        <w:trPr>
          <w:trHeight w:val="20"/>
          <w:jc w:val="center"/>
        </w:trPr>
        <w:tc>
          <w:tcPr>
            <w:tcW w:w="9467" w:type="dxa"/>
            <w:gridSpan w:val="3"/>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0F479C" w:rsidTr="00672AD3">
        <w:trPr>
          <w:trHeight w:val="20"/>
          <w:jc w:val="center"/>
        </w:trPr>
        <w:tc>
          <w:tcPr>
            <w:tcW w:w="2944" w:type="dxa"/>
            <w:vAlign w:val="center"/>
          </w:tcPr>
          <w:p w:rsidR="00672AD3" w:rsidRDefault="000F479C" w:rsidP="00672AD3">
            <w:pPr>
              <w:jc w:val="center"/>
            </w:pPr>
            <w:r>
              <w:rPr>
                <w:rFonts w:asciiTheme="minorHAnsi" w:hAnsiTheme="minorHAnsi" w:cstheme="minorHAnsi"/>
                <w:sz w:val="18"/>
              </w:rPr>
              <w:t>Relación</w:t>
            </w:r>
            <w:r w:rsidR="00672AD3">
              <w:rPr>
                <w:rFonts w:asciiTheme="minorHAnsi" w:hAnsiTheme="minorHAnsi" w:cstheme="minorHAnsi"/>
                <w:sz w:val="18"/>
              </w:rPr>
              <w:t xml:space="preserve">   </w:t>
            </w:r>
            <w:r w:rsidR="00672AD3">
              <w:rPr>
                <w:rFonts w:asciiTheme="minorHAnsi" w:hAnsiTheme="minorHAnsi"/>
                <w:noProof/>
                <w:sz w:val="22"/>
                <w:lang w:val="en-US" w:eastAsia="en-US"/>
              </w:rPr>
              <w:drawing>
                <wp:inline distT="0" distB="0" distL="0" distR="0">
                  <wp:extent cx="200025" cy="600075"/>
                  <wp:effectExtent l="228600" t="0" r="200025"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vAlign w:val="center"/>
          </w:tcPr>
          <w:p w:rsidR="000F479C" w:rsidRDefault="000F479C" w:rsidP="00672AD3">
            <w:pPr>
              <w:jc w:val="center"/>
            </w:pPr>
            <w:r>
              <w:rPr>
                <w:rFonts w:asciiTheme="minorHAnsi" w:hAnsiTheme="minorHAnsi" w:cstheme="minorHAnsi"/>
              </w:rPr>
              <w:t>Interfaz expuesta</w:t>
            </w:r>
            <w:r w:rsidRPr="000F479C">
              <w:rPr>
                <w:noProof/>
                <w:lang w:val="en-US" w:eastAsia="en-US"/>
              </w:rPr>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vAlign w:val="center"/>
          </w:tcPr>
          <w:p w:rsidR="000F479C" w:rsidRDefault="000F479C" w:rsidP="00672AD3">
            <w:pPr>
              <w:jc w:val="center"/>
            </w:pPr>
            <w:r w:rsidRPr="001017B0">
              <w:rPr>
                <w:rFonts w:asciiTheme="minorHAnsi" w:hAnsiTheme="minorHAnsi" w:cstheme="minorHAnsi"/>
              </w:rPr>
              <w:t>Componente</w:t>
            </w:r>
            <w:r w:rsidR="00672AD3">
              <w:rPr>
                <w:rFonts w:asciiTheme="minorHAnsi" w:hAnsiTheme="minorHAnsi" w:cstheme="minorHAnsi"/>
              </w:rPr>
              <w:t xml:space="preserve">   </w:t>
            </w:r>
            <w:r w:rsidRPr="000F479C">
              <w:rPr>
                <w:noProof/>
                <w:lang w:val="en-US" w:eastAsia="en-US"/>
              </w:rPr>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0F479C" w:rsidRDefault="00791615" w:rsidP="00791615">
      <w:pPr>
        <w:pStyle w:val="Epgrafe"/>
        <w:keepNext/>
        <w:spacing w:after="120"/>
        <w:jc w:val="cente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sidR="00225AA8">
        <w:rPr>
          <w:rFonts w:asciiTheme="minorHAnsi" w:hAnsiTheme="minorHAnsi"/>
          <w:noProof/>
          <w:color w:val="auto"/>
          <w:sz w:val="20"/>
        </w:rPr>
        <w:t>18</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p>
    <w:tbl>
      <w:tblPr>
        <w:tblStyle w:val="Tablaconcuadrcula"/>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MarketPlacePortal</w:t>
            </w:r>
            <w:proofErr w:type="spellEnd"/>
          </w:p>
        </w:tc>
        <w:tc>
          <w:tcPr>
            <w:tcW w:w="5387" w:type="dxa"/>
            <w:vAlign w:val="center"/>
          </w:tcPr>
          <w:p w:rsidR="00791615" w:rsidRDefault="00791615" w:rsidP="009E3C99">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proofErr w:type="spellStart"/>
            <w:r>
              <w:rPr>
                <w:rFonts w:ascii="Calibri" w:hAnsi="Calibri"/>
              </w:rPr>
              <w:t>Intenacional</w:t>
            </w:r>
            <w:proofErr w:type="spellEnd"/>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GestionCiente</w:t>
            </w:r>
            <w:proofErr w:type="spellEnd"/>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GestionClienteTransact</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Transact</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GestionVerificacionCrediticia</w:t>
            </w:r>
            <w:proofErr w:type="spellEnd"/>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GestionClienteFacturacion</w:t>
            </w:r>
            <w:proofErr w:type="spellEnd"/>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GestionCorreoElectronico</w:t>
            </w:r>
            <w:proofErr w:type="spellEnd"/>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GestionPO</w:t>
            </w:r>
            <w:proofErr w:type="spellEnd"/>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GestionClientePOManager</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POManager</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GestionSubasta</w:t>
            </w:r>
            <w:proofErr w:type="spellEnd"/>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TransactManager</w:t>
            </w:r>
            <w:proofErr w:type="spellEnd"/>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POManager</w:t>
            </w:r>
            <w:proofErr w:type="spellEnd"/>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w:t>
            </w:r>
            <w:proofErr w:type="spellStart"/>
            <w:r>
              <w:rPr>
                <w:rFonts w:ascii="Calibri" w:hAnsi="Calibri"/>
              </w:rPr>
              <w:t>Marketplace</w:t>
            </w:r>
            <w:proofErr w:type="spellEnd"/>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67" w:name="_Toc310069918"/>
      <w:r>
        <w:rPr>
          <w:rFonts w:asciiTheme="minorHAnsi" w:hAnsiTheme="minorHAnsi"/>
          <w:b/>
          <w:smallCaps/>
          <w:sz w:val="22"/>
        </w:rPr>
        <w:t>Cambios Realizados: BPA nivel 3</w:t>
      </w:r>
      <w:bookmarkEnd w:id="67"/>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68" w:name="_Toc310697459"/>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6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69" w:name="_Toc310697461"/>
      <w:r w:rsidRPr="002F69E8">
        <w:rPr>
          <w:rFonts w:asciiTheme="minorHAnsi" w:hAnsiTheme="minorHAnsi"/>
          <w:color w:val="auto"/>
          <w:sz w:val="20"/>
        </w:rPr>
        <w:t xml:space="preserve">Figura </w:t>
      </w:r>
      <w:r w:rsidR="00AE2E81"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AE2E81" w:rsidRPr="002F69E8">
        <w:rPr>
          <w:rFonts w:asciiTheme="minorHAnsi" w:hAnsiTheme="minorHAnsi"/>
          <w:color w:val="auto"/>
          <w:sz w:val="20"/>
        </w:rPr>
        <w:fldChar w:fldCharType="separate"/>
      </w:r>
      <w:r>
        <w:rPr>
          <w:rFonts w:asciiTheme="minorHAnsi" w:hAnsiTheme="minorHAnsi"/>
          <w:noProof/>
          <w:color w:val="auto"/>
          <w:sz w:val="20"/>
        </w:rPr>
        <w:t>1</w:t>
      </w:r>
      <w:r w:rsidR="00AE2E81"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69"/>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0" w:name="_Toc296465291"/>
      <w:bookmarkStart w:id="71" w:name="_Toc310697462"/>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006556BD">
        <w:rPr>
          <w:rFonts w:asciiTheme="minorHAnsi" w:hAnsiTheme="minorHAnsi"/>
          <w:noProof/>
          <w:color w:val="auto"/>
          <w:sz w:val="20"/>
        </w:rPr>
        <w:t>2</w:t>
      </w:r>
      <w:r w:rsidR="00AE2E81"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70"/>
      <w:bookmarkEnd w:id="71"/>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2" w:name="_Toc296465292"/>
      <w:bookmarkStart w:id="73" w:name="_Toc310697463"/>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Pr="006556BD">
        <w:rPr>
          <w:rFonts w:asciiTheme="minorHAnsi" w:hAnsiTheme="minorHAnsi"/>
          <w:color w:val="auto"/>
          <w:sz w:val="20"/>
        </w:rPr>
        <w:t>3</w:t>
      </w:r>
      <w:r w:rsidR="00AE2E81"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72"/>
      <w:bookmarkEnd w:id="73"/>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4" w:name="_Toc296465293"/>
      <w:bookmarkStart w:id="75" w:name="_Toc310697464"/>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Pr="006556BD">
        <w:rPr>
          <w:rFonts w:asciiTheme="minorHAnsi" w:hAnsiTheme="minorHAnsi"/>
          <w:color w:val="auto"/>
          <w:sz w:val="20"/>
        </w:rPr>
        <w:t>4</w:t>
      </w:r>
      <w:r w:rsidR="00AE2E81"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74"/>
      <w:bookmarkEnd w:id="75"/>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6" w:name="_Toc296465294"/>
      <w:bookmarkStart w:id="77" w:name="_Toc310697465"/>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Pr="006556BD">
        <w:rPr>
          <w:rFonts w:asciiTheme="minorHAnsi" w:hAnsiTheme="minorHAnsi"/>
          <w:color w:val="auto"/>
          <w:sz w:val="20"/>
        </w:rPr>
        <w:t>5</w:t>
      </w:r>
      <w:r w:rsidR="00AE2E81"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76"/>
      <w:bookmarkEnd w:id="77"/>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43"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8" w:name="_Toc296465295"/>
      <w:bookmarkStart w:id="79" w:name="_Toc310697466"/>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Pr="006556BD">
        <w:rPr>
          <w:rFonts w:asciiTheme="minorHAnsi" w:hAnsiTheme="minorHAnsi"/>
          <w:color w:val="auto"/>
          <w:sz w:val="20"/>
        </w:rPr>
        <w:t>6</w:t>
      </w:r>
      <w:r w:rsidR="00AE2E81"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78"/>
      <w:bookmarkEnd w:id="79"/>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0" w:name="_Toc296465296"/>
      <w:bookmarkStart w:id="81" w:name="_Toc310697467"/>
      <w:r w:rsidRPr="006556BD">
        <w:rPr>
          <w:rFonts w:asciiTheme="minorHAnsi" w:hAnsiTheme="minorHAnsi"/>
          <w:color w:val="auto"/>
          <w:sz w:val="20"/>
        </w:rPr>
        <w:t xml:space="preserve">Figura </w:t>
      </w:r>
      <w:r w:rsidR="00AE2E81"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E2E81" w:rsidRPr="006556BD">
        <w:rPr>
          <w:rFonts w:asciiTheme="minorHAnsi" w:hAnsiTheme="minorHAnsi"/>
          <w:color w:val="auto"/>
          <w:sz w:val="20"/>
        </w:rPr>
        <w:fldChar w:fldCharType="separate"/>
      </w:r>
      <w:r w:rsidRPr="006556BD">
        <w:rPr>
          <w:rFonts w:asciiTheme="minorHAnsi" w:hAnsiTheme="minorHAnsi"/>
          <w:color w:val="auto"/>
          <w:sz w:val="20"/>
        </w:rPr>
        <w:t>7</w:t>
      </w:r>
      <w:r w:rsidR="00AE2E81"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80"/>
      <w:bookmarkEnd w:id="81"/>
    </w:p>
    <w:p w:rsidR="00A410FB" w:rsidRDefault="00A410FB"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82" w:name="_GoBack"/>
      <w:bookmarkStart w:id="83" w:name="_Toc310069919"/>
      <w:bookmarkEnd w:id="82"/>
      <w:r>
        <w:rPr>
          <w:rFonts w:asciiTheme="minorHAnsi" w:hAnsiTheme="minorHAnsi"/>
          <w:b/>
          <w:smallCaps/>
          <w:sz w:val="22"/>
        </w:rPr>
        <w:t>Cambios Realizados: Aplicaciones Legado</w:t>
      </w:r>
      <w:bookmarkEnd w:id="83"/>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lastRenderedPageBreak/>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17</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84" w:name="_Toc310069920"/>
      <w:r>
        <w:rPr>
          <w:rFonts w:asciiTheme="minorHAnsi" w:hAnsiTheme="minorHAnsi"/>
          <w:smallCaps/>
          <w:color w:val="auto"/>
          <w:sz w:val="40"/>
        </w:rPr>
        <w:t>Proceso</w:t>
      </w:r>
      <w:bookmarkEnd w:id="84"/>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5" w:name="_Toc310069921"/>
      <w:r>
        <w:rPr>
          <w:rFonts w:asciiTheme="minorHAnsi" w:hAnsiTheme="minorHAnsi"/>
          <w:b/>
          <w:smallCaps/>
          <w:sz w:val="22"/>
        </w:rPr>
        <w:t>Estrategia</w:t>
      </w:r>
      <w:bookmarkEnd w:id="85"/>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6" w:name="_Toc309802257"/>
      <w:proofErr w:type="spellStart"/>
      <w:r w:rsidRPr="000C192B">
        <w:rPr>
          <w:rFonts w:asciiTheme="minorHAnsi" w:hAnsiTheme="minorHAnsi"/>
          <w:b/>
          <w:sz w:val="22"/>
        </w:rPr>
        <w:t>DotProject</w:t>
      </w:r>
      <w:bookmarkEnd w:id="86"/>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AE2E81" w:rsidP="006820DA">
      <w:pPr>
        <w:jc w:val="both"/>
        <w:rPr>
          <w:rFonts w:asciiTheme="minorHAnsi" w:hAnsiTheme="minorHAnsi"/>
          <w:sz w:val="22"/>
        </w:rPr>
      </w:pPr>
      <w:hyperlink r:id="rId45"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7"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87"/>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AE2E81" w:rsidP="006820DA">
      <w:pPr>
        <w:jc w:val="both"/>
        <w:rPr>
          <w:rFonts w:asciiTheme="minorHAnsi" w:hAnsiTheme="minorHAnsi"/>
          <w:sz w:val="22"/>
        </w:rPr>
      </w:pPr>
      <w:hyperlink r:id="rId46"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8" w:name="_Toc309802259"/>
      <w:proofErr w:type="spellStart"/>
      <w:r w:rsidRPr="000C192B">
        <w:rPr>
          <w:rFonts w:asciiTheme="minorHAnsi" w:hAnsiTheme="minorHAnsi"/>
          <w:b/>
          <w:sz w:val="22"/>
        </w:rPr>
        <w:t>GoogleCode</w:t>
      </w:r>
      <w:bookmarkEnd w:id="88"/>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AE2E81" w:rsidP="006820DA">
      <w:pPr>
        <w:jc w:val="both"/>
        <w:rPr>
          <w:rFonts w:asciiTheme="minorHAnsi" w:hAnsiTheme="minorHAnsi"/>
          <w:sz w:val="22"/>
        </w:rPr>
      </w:pPr>
      <w:hyperlink r:id="rId47"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AE2E81" w:rsidP="006820DA">
      <w:pPr>
        <w:jc w:val="both"/>
        <w:rPr>
          <w:rFonts w:asciiTheme="minorHAnsi" w:hAnsiTheme="minorHAnsi"/>
          <w:sz w:val="22"/>
        </w:rPr>
      </w:pPr>
      <w:hyperlink r:id="rId48"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9" w:name="_Toc310069922"/>
      <w:r>
        <w:rPr>
          <w:rFonts w:asciiTheme="minorHAnsi" w:hAnsiTheme="minorHAnsi"/>
          <w:b/>
          <w:smallCaps/>
          <w:sz w:val="22"/>
        </w:rPr>
        <w:t>Planeación</w:t>
      </w:r>
      <w:bookmarkEnd w:id="89"/>
    </w:p>
    <w:p w:rsidR="00DF778B" w:rsidRDefault="00DF778B" w:rsidP="00DF778B">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La primera aproximación a la planificación realizada por el grupo para alcanzar el </w:t>
      </w:r>
      <w:proofErr w:type="spellStart"/>
      <w:r>
        <w:rPr>
          <w:rFonts w:asciiTheme="minorHAnsi" w:hAnsiTheme="minorHAnsi"/>
          <w:sz w:val="22"/>
        </w:rPr>
        <w:t>Market</w:t>
      </w:r>
      <w:proofErr w:type="spellEnd"/>
      <w:r>
        <w:rPr>
          <w:rFonts w:asciiTheme="minorHAnsi" w:hAnsiTheme="minorHAnsi"/>
          <w:sz w:val="22"/>
        </w:rPr>
        <w:t xml:space="preserve"> Place Internacional en su estado esperado fue el Road </w:t>
      </w:r>
      <w:proofErr w:type="spellStart"/>
      <w:r>
        <w:rPr>
          <w:rFonts w:asciiTheme="minorHAnsi" w:hAnsiTheme="minorHAnsi"/>
          <w:sz w:val="22"/>
        </w:rPr>
        <w:t>Map</w:t>
      </w:r>
      <w:proofErr w:type="spellEnd"/>
      <w:r>
        <w:rPr>
          <w:rFonts w:asciiTheme="minorHAnsi" w:hAnsiTheme="minorHAnsi"/>
          <w:sz w:val="22"/>
        </w:rPr>
        <w:t xml:space="preserve"> generado en proyecto uno y dos, con este Road </w:t>
      </w:r>
      <w:proofErr w:type="spellStart"/>
      <w:r>
        <w:rPr>
          <w:rFonts w:asciiTheme="minorHAnsi" w:hAnsiTheme="minorHAnsi"/>
          <w:sz w:val="22"/>
        </w:rPr>
        <w:t>Map</w:t>
      </w:r>
      <w:proofErr w:type="spellEnd"/>
      <w:r>
        <w:rPr>
          <w:rFonts w:asciiTheme="minorHAnsi" w:hAnsiTheme="minorHAnsi"/>
          <w:sz w:val="22"/>
        </w:rPr>
        <w:t xml:space="preserve"> se definieron los proyectos a desarrollar en proyecto 3, para cada ciclo se realizó un análisis de alcance del proyecto y se determinaron las actividades que se desarrollarían durante el ciclo, en cada ciclo se dividió el desarrollo en partes para poder seguirlo y probarlo de manera más fácil y además garantizar que se logrará un incremento en cada parte y ciclo.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En cada ciclo se desarrolló un análisis del proceso, verificando  cuales eran los desarrollos nuevos y las modificaciones, se estimó de acuerdo al proxy, se asignaron responsables y se realizo la distribución en el tiempo, generando finalmente el cronograma del proyecto de cada ciclo.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cada ciclo se evolucionó el proceso de planeación haciendo la implementación de acciones de mejora entre las que se encuentran por ejemplo:</w:t>
      </w:r>
    </w:p>
    <w:p w:rsidR="002F5FB1" w:rsidRDefault="002F5FB1" w:rsidP="002F5FB1">
      <w:pPr>
        <w:jc w:val="both"/>
        <w:rPr>
          <w:rFonts w:asciiTheme="minorHAnsi" w:hAnsiTheme="minorHAnsi"/>
          <w:sz w:val="22"/>
        </w:rPr>
      </w:pPr>
    </w:p>
    <w:p w:rsidR="002F5FB1" w:rsidRPr="002F4439" w:rsidRDefault="002F5FB1" w:rsidP="002F5FB1">
      <w:pPr>
        <w:pStyle w:val="Prrafodelista"/>
        <w:numPr>
          <w:ilvl w:val="0"/>
          <w:numId w:val="47"/>
        </w:numPr>
        <w:jc w:val="both"/>
        <w:rPr>
          <w:rFonts w:asciiTheme="minorHAnsi" w:hAnsiTheme="minorHAnsi"/>
          <w:sz w:val="22"/>
        </w:rPr>
      </w:pPr>
      <w:r w:rsidRPr="002F4439">
        <w:rPr>
          <w:rFonts w:asciiTheme="minorHAnsi" w:hAnsiTheme="minorHAnsi"/>
          <w:sz w:val="22"/>
        </w:rPr>
        <w:t>E</w:t>
      </w:r>
      <w:r>
        <w:rPr>
          <w:rFonts w:asciiTheme="minorHAnsi" w:hAnsiTheme="minorHAnsi"/>
          <w:sz w:val="22"/>
        </w:rPr>
        <w:t>l</w:t>
      </w:r>
      <w:r w:rsidRPr="002F4439">
        <w:rPr>
          <w:rFonts w:asciiTheme="minorHAnsi" w:hAnsiTheme="minorHAnsi"/>
          <w:sz w:val="22"/>
        </w:rPr>
        <w:t xml:space="preserve"> pasó de actividades con duración mayor a una semana a actividades con esfuerzo y tiempo menor a 12 horas.</w:t>
      </w:r>
    </w:p>
    <w:p w:rsidR="002F5FB1" w:rsidRPr="002F4439" w:rsidRDefault="002F5FB1" w:rsidP="002F5FB1">
      <w:pPr>
        <w:pStyle w:val="Prrafodelista"/>
        <w:numPr>
          <w:ilvl w:val="0"/>
          <w:numId w:val="47"/>
        </w:numPr>
        <w:jc w:val="both"/>
        <w:rPr>
          <w:rFonts w:asciiTheme="minorHAnsi" w:hAnsiTheme="minorHAnsi"/>
          <w:sz w:val="22"/>
        </w:rPr>
      </w:pPr>
      <w:r w:rsidRPr="002F4439">
        <w:rPr>
          <w:rFonts w:asciiTheme="minorHAnsi" w:hAnsiTheme="minorHAnsi"/>
          <w:sz w:val="22"/>
        </w:rPr>
        <w:t>El pasó de la asignación de más de un responsable por actividad a un solo responsable y actividades más atómicas.</w:t>
      </w:r>
    </w:p>
    <w:p w:rsidR="002F5FB1" w:rsidRPr="002F4439" w:rsidRDefault="002F5FB1" w:rsidP="002F5FB1">
      <w:pPr>
        <w:pStyle w:val="Prrafodelista"/>
        <w:numPr>
          <w:ilvl w:val="0"/>
          <w:numId w:val="47"/>
        </w:numPr>
        <w:jc w:val="both"/>
        <w:rPr>
          <w:rFonts w:asciiTheme="minorHAnsi" w:hAnsiTheme="minorHAnsi"/>
          <w:sz w:val="22"/>
        </w:rPr>
      </w:pPr>
      <w:r w:rsidRPr="002F4439">
        <w:rPr>
          <w:rFonts w:asciiTheme="minorHAnsi" w:hAnsiTheme="minorHAnsi"/>
          <w:sz w:val="22"/>
        </w:rPr>
        <w:t>El paso de la definición de actividades por zona, a zona y complejidad</w:t>
      </w:r>
      <w:r>
        <w:rPr>
          <w:rFonts w:asciiTheme="minorHAnsi" w:hAnsiTheme="minorHAnsi"/>
          <w:sz w:val="22"/>
        </w:rPr>
        <w:t xml:space="preserve"> de la arquitectura</w:t>
      </w:r>
      <w:r w:rsidRPr="002F4439">
        <w:rPr>
          <w:rFonts w:asciiTheme="minorHAnsi" w:hAnsiTheme="minorHAnsi"/>
          <w:sz w:val="22"/>
        </w:rPr>
        <w:t>.</w:t>
      </w:r>
    </w:p>
    <w:p w:rsidR="002F5FB1" w:rsidRPr="002F4439" w:rsidRDefault="002F5FB1" w:rsidP="002F5FB1">
      <w:pPr>
        <w:pStyle w:val="Prrafodelista"/>
        <w:numPr>
          <w:ilvl w:val="0"/>
          <w:numId w:val="47"/>
        </w:numPr>
        <w:jc w:val="both"/>
        <w:rPr>
          <w:rFonts w:asciiTheme="minorHAnsi" w:hAnsiTheme="minorHAnsi"/>
          <w:sz w:val="22"/>
        </w:rPr>
      </w:pPr>
      <w:r w:rsidRPr="002F4439">
        <w:rPr>
          <w:rFonts w:asciiTheme="minorHAnsi" w:hAnsiTheme="minorHAnsi"/>
          <w:sz w:val="22"/>
        </w:rPr>
        <w:t>La diferenciación entre actividades de modificación y actividades de solución de incidencias.</w:t>
      </w:r>
    </w:p>
    <w:p w:rsidR="002F5FB1" w:rsidRPr="002F4439" w:rsidRDefault="002F5FB1" w:rsidP="002F5FB1">
      <w:pPr>
        <w:pStyle w:val="Prrafodelista"/>
        <w:numPr>
          <w:ilvl w:val="0"/>
          <w:numId w:val="47"/>
        </w:numPr>
        <w:jc w:val="both"/>
        <w:rPr>
          <w:rFonts w:asciiTheme="minorHAnsi" w:hAnsiTheme="minorHAnsi"/>
          <w:sz w:val="22"/>
        </w:rPr>
      </w:pPr>
      <w:r w:rsidRPr="002F4439">
        <w:rPr>
          <w:rFonts w:asciiTheme="minorHAnsi" w:hAnsiTheme="minorHAnsi"/>
          <w:sz w:val="22"/>
        </w:rPr>
        <w:t>La planificación de actividades de proceso integradas a la planificación del producto.</w:t>
      </w:r>
    </w:p>
    <w:p w:rsidR="002F5FB1" w:rsidRDefault="002F5FB1" w:rsidP="002F5FB1">
      <w:pPr>
        <w:pStyle w:val="Prrafodelista"/>
        <w:numPr>
          <w:ilvl w:val="0"/>
          <w:numId w:val="47"/>
        </w:numPr>
        <w:jc w:val="both"/>
        <w:rPr>
          <w:rFonts w:asciiTheme="minorHAnsi" w:hAnsiTheme="minorHAnsi"/>
          <w:sz w:val="22"/>
        </w:rPr>
      </w:pPr>
      <w:r w:rsidRPr="002F4439">
        <w:rPr>
          <w:rFonts w:asciiTheme="minorHAnsi" w:hAnsiTheme="minorHAnsi"/>
          <w:sz w:val="22"/>
        </w:rPr>
        <w:t>La nivelación de actividades de acuerdo a la disponibilidad de tiempo de cada miembro del grupo de manera personalizada.</w:t>
      </w:r>
    </w:p>
    <w:p w:rsidR="002F5FB1" w:rsidRDefault="002F5FB1"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90" w:name="_Toc310069923"/>
      <w:r>
        <w:rPr>
          <w:rFonts w:asciiTheme="minorHAnsi" w:hAnsiTheme="minorHAnsi"/>
          <w:b/>
          <w:smallCaps/>
          <w:sz w:val="22"/>
        </w:rPr>
        <w:t>Evolución del Proxy de Estimación</w:t>
      </w:r>
      <w:bookmarkEnd w:id="90"/>
    </w:p>
    <w:p w:rsidR="00DF778B" w:rsidRDefault="00DF778B" w:rsidP="00DF778B">
      <w:pPr>
        <w:jc w:val="both"/>
        <w:rPr>
          <w:rFonts w:asciiTheme="minorHAnsi" w:hAnsiTheme="minorHAnsi"/>
          <w:sz w:val="22"/>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proyecto uno la estimación se realizó siguiendo juicio de expertos con los conocimientos que tenían los integrantes del grupo en ese momento, para proyecto dos el grupo decidió tomar como base para la estimación los datos que había recolectado en el desarrollo con la primera experiencia TSP. Proyecto dos fue la primera aproximación del grupo al ambiente de desarrollo real del </w:t>
      </w:r>
      <w:proofErr w:type="spellStart"/>
      <w:r>
        <w:rPr>
          <w:rStyle w:val="apple-style-span"/>
          <w:rFonts w:asciiTheme="minorHAnsi" w:hAnsiTheme="minorHAnsi"/>
          <w:sz w:val="22"/>
          <w:szCs w:val="22"/>
          <w:shd w:val="clear" w:color="auto" w:fill="FFFFFF"/>
        </w:rPr>
        <w:t>market</w:t>
      </w:r>
      <w:proofErr w:type="spellEnd"/>
      <w:r>
        <w:rPr>
          <w:rStyle w:val="apple-style-span"/>
          <w:rFonts w:asciiTheme="minorHAnsi" w:hAnsiTheme="minorHAnsi"/>
          <w:sz w:val="22"/>
          <w:szCs w:val="22"/>
          <w:shd w:val="clear" w:color="auto" w:fill="FFFFFF"/>
        </w:rPr>
        <w:t xml:space="preserve"> Place y el desarrollo en arquitectura SOA, de allí resultaron los primeros datos del proxy que se usaría en adelante y que se ajustaría durante cada nuevo desarrollo.</w:t>
      </w:r>
    </w:p>
    <w:p w:rsidR="002F5FB1" w:rsidRDefault="002F5FB1" w:rsidP="002F5FB1">
      <w:pPr>
        <w:jc w:val="both"/>
        <w:rPr>
          <w:rStyle w:val="apple-style-span"/>
          <w:rFonts w:asciiTheme="minorHAnsi" w:hAnsiTheme="minorHAnsi"/>
          <w:sz w:val="22"/>
          <w:szCs w:val="22"/>
          <w:shd w:val="clear" w:color="auto" w:fill="FFFFFF"/>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ciclo uno de proyecto tres, el grupo decidió usar el proxy desarrollado en proyecto dos para las capas de OSB y BPEL, y usar una estimación basada en otro proxy para los servicios legados y de presentación, debido a que los datos recolectados en proyecto dos no eran lo suficientemente confiables. </w:t>
      </w:r>
      <w:r w:rsidRPr="00387216">
        <w:rPr>
          <w:rStyle w:val="apple-style-span"/>
          <w:rFonts w:asciiTheme="minorHAnsi" w:hAnsiTheme="minorHAnsi"/>
          <w:sz w:val="22"/>
          <w:szCs w:val="22"/>
          <w:u w:val="single"/>
          <w:shd w:val="clear" w:color="auto" w:fill="FFFFFF"/>
        </w:rPr>
        <w:t>Para</w:t>
      </w:r>
      <w:r>
        <w:rPr>
          <w:rStyle w:val="apple-style-span"/>
          <w:rFonts w:asciiTheme="minorHAnsi" w:hAnsiTheme="minorHAnsi"/>
          <w:sz w:val="22"/>
          <w:szCs w:val="22"/>
          <w:shd w:val="clear" w:color="auto" w:fill="FFFFFF"/>
        </w:rPr>
        <w:t xml:space="preserve"> las actividades de proceso, se hizo uso de los datos de proyecto dos asumiendo que el desarrollo sería igual y las actividades del </w:t>
      </w:r>
      <w:r>
        <w:rPr>
          <w:rStyle w:val="apple-style-span"/>
          <w:rFonts w:asciiTheme="minorHAnsi" w:hAnsiTheme="minorHAnsi"/>
          <w:sz w:val="22"/>
          <w:szCs w:val="22"/>
          <w:shd w:val="clear" w:color="auto" w:fill="FFFFFF"/>
        </w:rPr>
        <w:lastRenderedPageBreak/>
        <w:t>proceso seguirían la misma proporción de esfuerzo. A continuación aparecen el primer proxy de estimación básico utilizado para ciclo uno y la estimación de esfuerzo resultante en ciclo uno.</w:t>
      </w:r>
    </w:p>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1" w:name="_Toc304814736"/>
      <w:r w:rsidRPr="00654678">
        <w:rPr>
          <w:rFonts w:asciiTheme="minorHAnsi" w:hAnsiTheme="minorHAnsi"/>
          <w:color w:val="auto"/>
          <w:sz w:val="20"/>
        </w:rPr>
        <w:t xml:space="preserve">Tabla </w:t>
      </w:r>
      <w:r w:rsidR="00AE2E81"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AE2E81" w:rsidRPr="00654678">
        <w:rPr>
          <w:rFonts w:asciiTheme="minorHAnsi" w:hAnsiTheme="minorHAnsi"/>
          <w:color w:val="auto"/>
          <w:sz w:val="20"/>
        </w:rPr>
        <w:fldChar w:fldCharType="separate"/>
      </w:r>
      <w:r>
        <w:rPr>
          <w:rFonts w:asciiTheme="minorHAnsi" w:hAnsiTheme="minorHAnsi"/>
          <w:noProof/>
          <w:color w:val="auto"/>
          <w:sz w:val="20"/>
        </w:rPr>
        <w:t>9</w:t>
      </w:r>
      <w:r w:rsidR="00AE2E81" w:rsidRPr="00654678">
        <w:rPr>
          <w:rFonts w:asciiTheme="minorHAnsi" w:hAnsiTheme="minorHAnsi"/>
          <w:color w:val="auto"/>
          <w:sz w:val="20"/>
        </w:rPr>
        <w:fldChar w:fldCharType="end"/>
      </w:r>
      <w:r>
        <w:rPr>
          <w:rFonts w:asciiTheme="minorHAnsi" w:hAnsiTheme="minorHAnsi"/>
          <w:color w:val="auto"/>
          <w:sz w:val="20"/>
        </w:rPr>
        <w:t>. Proxy Estimación de OSB</w:t>
      </w:r>
      <w:bookmarkEnd w:id="91"/>
      <w:r>
        <w:rPr>
          <w:rFonts w:asciiTheme="minorHAnsi" w:hAnsiTheme="minorHAnsi"/>
          <w:color w:val="auto"/>
          <w:sz w:val="20"/>
        </w:rPr>
        <w:t>, BPEL</w:t>
      </w:r>
    </w:p>
    <w:tbl>
      <w:tblPr>
        <w:tblStyle w:val="Tablaconcuadrcula"/>
        <w:tblW w:w="0" w:type="auto"/>
        <w:jc w:val="center"/>
        <w:tblCellMar>
          <w:top w:w="28" w:type="dxa"/>
          <w:left w:w="57" w:type="dxa"/>
          <w:bottom w:w="28" w:type="dxa"/>
          <w:right w:w="57" w:type="dxa"/>
        </w:tblCellMar>
        <w:tblLook w:val="04A0"/>
      </w:tblPr>
      <w:tblGrid>
        <w:gridCol w:w="1701"/>
        <w:gridCol w:w="3969"/>
        <w:gridCol w:w="1701"/>
      </w:tblGrid>
      <w:tr w:rsidR="002F5FB1" w:rsidRPr="00535746" w:rsidTr="002F5FB1">
        <w:trPr>
          <w:jc w:val="center"/>
        </w:trPr>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Actividad</w:t>
            </w:r>
          </w:p>
        </w:tc>
        <w:tc>
          <w:tcPr>
            <w:tcW w:w="3969"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Descripción</w:t>
            </w:r>
          </w:p>
        </w:tc>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Tiempo estimado</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 xml:space="preserve">Business </w:t>
            </w:r>
            <w:proofErr w:type="spellStart"/>
            <w:r w:rsidRPr="00535746">
              <w:rPr>
                <w:rFonts w:asciiTheme="minorHAnsi" w:hAnsiTheme="minorHAnsi" w:cstheme="minorHAnsi"/>
                <w:b/>
                <w:szCs w:val="22"/>
              </w:rPr>
              <w:t>Service</w:t>
            </w:r>
            <w:proofErr w:type="spellEnd"/>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Comunicación directa con los sistemas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Canónico</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Transformación entre dialectos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4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 xml:space="preserve">Proxy </w:t>
            </w:r>
            <w:proofErr w:type="spellStart"/>
            <w:r w:rsidRPr="00535746">
              <w:rPr>
                <w:rFonts w:asciiTheme="minorHAnsi" w:hAnsiTheme="minorHAnsi" w:cstheme="minorHAnsi"/>
                <w:b/>
                <w:szCs w:val="22"/>
              </w:rPr>
              <w:t>Service</w:t>
            </w:r>
            <w:proofErr w:type="spellEnd"/>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Exponer servicios que serán consumidos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nuevo</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nueva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2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Ajustes</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de modificación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0.5 horas</w:t>
            </w:r>
          </w:p>
        </w:tc>
      </w:tr>
    </w:tbl>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2" w:name="_Toc304814738"/>
      <w:r w:rsidRPr="00654678">
        <w:rPr>
          <w:rFonts w:asciiTheme="minorHAnsi" w:hAnsiTheme="minorHAnsi"/>
          <w:color w:val="auto"/>
          <w:sz w:val="20"/>
        </w:rPr>
        <w:t xml:space="preserve">Tabla </w:t>
      </w:r>
      <w:r w:rsidR="00AE2E81"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AE2E81" w:rsidRPr="00654678">
        <w:rPr>
          <w:rFonts w:asciiTheme="minorHAnsi" w:hAnsiTheme="minorHAnsi"/>
          <w:color w:val="auto"/>
          <w:sz w:val="20"/>
        </w:rPr>
        <w:fldChar w:fldCharType="separate"/>
      </w:r>
      <w:r>
        <w:rPr>
          <w:rFonts w:asciiTheme="minorHAnsi" w:hAnsiTheme="minorHAnsi"/>
          <w:noProof/>
          <w:color w:val="auto"/>
          <w:sz w:val="20"/>
        </w:rPr>
        <w:t>11</w:t>
      </w:r>
      <w:r w:rsidR="00AE2E81" w:rsidRPr="00654678">
        <w:rPr>
          <w:rFonts w:asciiTheme="minorHAnsi" w:hAnsiTheme="minorHAnsi"/>
          <w:color w:val="auto"/>
          <w:sz w:val="20"/>
        </w:rPr>
        <w:fldChar w:fldCharType="end"/>
      </w:r>
      <w:r>
        <w:rPr>
          <w:rFonts w:asciiTheme="minorHAnsi" w:hAnsiTheme="minorHAnsi"/>
          <w:color w:val="auto"/>
          <w:sz w:val="20"/>
        </w:rPr>
        <w:t xml:space="preserve">. Estimación de Actividades </w:t>
      </w:r>
      <w:bookmarkEnd w:id="92"/>
      <w:r>
        <w:rPr>
          <w:rFonts w:asciiTheme="minorHAnsi" w:hAnsiTheme="minorHAnsi"/>
          <w:color w:val="auto"/>
          <w:sz w:val="20"/>
        </w:rPr>
        <w:t>Ciclo 1</w:t>
      </w:r>
    </w:p>
    <w:tbl>
      <w:tblPr>
        <w:tblStyle w:val="Tablaconcuadrcula"/>
        <w:tblW w:w="0" w:type="auto"/>
        <w:jc w:val="center"/>
        <w:tblCellMar>
          <w:top w:w="28" w:type="dxa"/>
          <w:left w:w="57" w:type="dxa"/>
          <w:bottom w:w="28" w:type="dxa"/>
          <w:right w:w="57" w:type="dxa"/>
        </w:tblCellMar>
        <w:tblLook w:val="04A0"/>
      </w:tblPr>
      <w:tblGrid>
        <w:gridCol w:w="3402"/>
        <w:gridCol w:w="1134"/>
      </w:tblGrid>
      <w:tr w:rsidR="002F5FB1" w:rsidRPr="00B5157C" w:rsidTr="002F5FB1">
        <w:trPr>
          <w:cantSplit/>
          <w:jc w:val="center"/>
        </w:trPr>
        <w:tc>
          <w:tcPr>
            <w:tcW w:w="3402"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Actividad</w:t>
            </w:r>
          </w:p>
        </w:tc>
        <w:tc>
          <w:tcPr>
            <w:tcW w:w="1134"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Horas</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Lanzamiento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Estrategia</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Planeación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Diseño e inspección de diseño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77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Implementación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117,5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Pruebas</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proofErr w:type="spellStart"/>
            <w:r w:rsidRPr="00B5157C">
              <w:rPr>
                <w:rFonts w:asciiTheme="minorHAnsi" w:hAnsiTheme="minorHAnsi" w:cs="Calibri"/>
                <w:szCs w:val="22"/>
              </w:rPr>
              <w:t>Postmortem</w:t>
            </w:r>
            <w:proofErr w:type="spellEnd"/>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35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b/>
                <w:szCs w:val="22"/>
              </w:rPr>
            </w:pPr>
            <w:r w:rsidRPr="00B5157C">
              <w:rPr>
                <w:rStyle w:val="Textoennegrita"/>
                <w:rFonts w:asciiTheme="minorHAnsi" w:hAnsiTheme="minorHAnsi" w:cs="Calibri"/>
                <w:szCs w:val="22"/>
              </w:rPr>
              <w:t>Total estimado</w:t>
            </w:r>
          </w:p>
        </w:tc>
        <w:tc>
          <w:tcPr>
            <w:tcW w:w="1134" w:type="dxa"/>
            <w:vAlign w:val="center"/>
            <w:hideMark/>
          </w:tcPr>
          <w:p w:rsidR="002F5FB1" w:rsidRPr="00B5157C" w:rsidRDefault="002F5FB1" w:rsidP="002F5FB1">
            <w:pPr>
              <w:jc w:val="center"/>
              <w:rPr>
                <w:rFonts w:asciiTheme="minorHAnsi" w:hAnsiTheme="minorHAnsi" w:cs="Calibri"/>
                <w:b/>
                <w:szCs w:val="22"/>
              </w:rPr>
            </w:pPr>
            <w:r>
              <w:rPr>
                <w:rFonts w:asciiTheme="minorHAnsi" w:hAnsiTheme="minorHAnsi" w:cs="Calibri"/>
                <w:b/>
                <w:szCs w:val="22"/>
              </w:rPr>
              <w:t>364,2</w:t>
            </w:r>
          </w:p>
        </w:tc>
      </w:tr>
    </w:tbl>
    <w:p w:rsidR="002F5FB1" w:rsidRDefault="002F5FB1" w:rsidP="002F5FB1">
      <w:pPr>
        <w:spacing w:after="200" w:line="276" w:lineRule="auto"/>
        <w:rPr>
          <w:rFonts w:asciiTheme="minorHAnsi" w:hAnsiTheme="minorHAnsi"/>
          <w:sz w:val="22"/>
        </w:rPr>
      </w:pPr>
    </w:p>
    <w:p w:rsidR="002F5FB1" w:rsidRDefault="002F5FB1" w:rsidP="002F5FB1">
      <w:pPr>
        <w:spacing w:after="200" w:line="276" w:lineRule="auto"/>
        <w:rPr>
          <w:rFonts w:asciiTheme="minorHAnsi" w:hAnsiTheme="minorHAnsi"/>
          <w:sz w:val="22"/>
        </w:rPr>
      </w:pPr>
      <w:r>
        <w:rPr>
          <w:rFonts w:asciiTheme="minorHAnsi" w:hAnsiTheme="minorHAnsi"/>
          <w:sz w:val="22"/>
        </w:rPr>
        <w:t>Para el ciclo dos de proyecto tres se implementaron algunas acciones de mejora que modificaron la manera en la que se venía realizando el registro, seguimiento de actividades y el proxy de estimación, con los datos del ciclo uno se logró crear un proxy que incluía el desarrollo por cada zona de la arquitectura y sus elementos típicos.</w:t>
      </w:r>
    </w:p>
    <w:p w:rsidR="002F5FB1" w:rsidRPr="002F7F06" w:rsidRDefault="002F5FB1" w:rsidP="002F5FB1">
      <w:pPr>
        <w:pStyle w:val="Epgrafe"/>
        <w:keepNext/>
        <w:spacing w:after="120"/>
        <w:jc w:val="center"/>
        <w:outlineLvl w:val="0"/>
        <w:rPr>
          <w:rFonts w:asciiTheme="minorHAnsi" w:hAnsiTheme="minorHAnsi"/>
          <w:color w:val="auto"/>
          <w:sz w:val="20"/>
        </w:rPr>
      </w:pPr>
      <w:bookmarkStart w:id="93" w:name="_Toc307175106"/>
      <w:r w:rsidRPr="002F7F06">
        <w:rPr>
          <w:rFonts w:asciiTheme="minorHAnsi" w:hAnsiTheme="minorHAnsi"/>
          <w:color w:val="auto"/>
          <w:sz w:val="20"/>
        </w:rPr>
        <w:t xml:space="preserve">Tabla </w:t>
      </w:r>
      <w:r w:rsidR="00AE2E81"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E2E81" w:rsidRPr="002F7F06">
        <w:rPr>
          <w:rFonts w:asciiTheme="minorHAnsi" w:hAnsiTheme="minorHAnsi"/>
          <w:color w:val="auto"/>
          <w:sz w:val="20"/>
        </w:rPr>
        <w:fldChar w:fldCharType="separate"/>
      </w:r>
      <w:r>
        <w:rPr>
          <w:rFonts w:asciiTheme="minorHAnsi" w:hAnsiTheme="minorHAnsi"/>
          <w:noProof/>
          <w:color w:val="auto"/>
          <w:sz w:val="20"/>
        </w:rPr>
        <w:t>7</w:t>
      </w:r>
      <w:r w:rsidR="00AE2E81"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93"/>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Descripción</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6237" w:type="dxa"/>
          </w:tcPr>
          <w:p w:rsidR="002F5FB1" w:rsidRPr="002F7F06" w:rsidRDefault="002F5FB1" w:rsidP="002F5FB1">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Pr>
                <w:rFonts w:asciiTheme="minorHAnsi" w:hAnsiTheme="minorHAnsi"/>
                <w:szCs w:val="22"/>
              </w:rPr>
              <w:t xml:space="preserve"> o </w:t>
            </w:r>
            <w:r w:rsidRPr="002F7F06">
              <w:rPr>
                <w:rFonts w:asciiTheme="minorHAnsi" w:hAnsiTheme="minorHAnsi"/>
                <w:szCs w:val="22"/>
              </w:rPr>
              <w:t xml:space="preserve"> la</w:t>
            </w:r>
            <w:r>
              <w:rPr>
                <w:rFonts w:asciiTheme="minorHAnsi" w:hAnsiTheme="minorHAnsi"/>
                <w:szCs w:val="22"/>
              </w:rPr>
              <w:t xml:space="preserve"> configuración de la correlación entre otras.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5FB1" w:rsidRPr="002F7F06" w:rsidRDefault="002F5FB1" w:rsidP="002F5FB1">
      <w:pPr>
        <w:jc w:val="both"/>
        <w:rPr>
          <w:rFonts w:asciiTheme="minorHAnsi" w:hAnsiTheme="minorHAnsi"/>
          <w:sz w:val="22"/>
          <w:szCs w:val="22"/>
        </w:rPr>
      </w:pPr>
    </w:p>
    <w:p w:rsidR="002F5FB1" w:rsidRPr="002F7F06" w:rsidRDefault="002F5FB1" w:rsidP="002F5FB1">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5FB1" w:rsidRPr="002F7F06" w:rsidRDefault="002F5FB1" w:rsidP="002F5FB1">
      <w:pPr>
        <w:jc w:val="both"/>
        <w:rPr>
          <w:rFonts w:asciiTheme="minorHAnsi" w:hAnsiTheme="minorHAnsi"/>
          <w:sz w:val="22"/>
        </w:rPr>
      </w:pPr>
    </w:p>
    <w:p w:rsidR="002F5FB1" w:rsidRPr="002F7F06" w:rsidRDefault="002F5FB1" w:rsidP="002F5FB1">
      <w:pPr>
        <w:pStyle w:val="Epgrafe"/>
        <w:keepNext/>
        <w:spacing w:after="120"/>
        <w:jc w:val="center"/>
        <w:outlineLvl w:val="0"/>
        <w:rPr>
          <w:rFonts w:asciiTheme="minorHAnsi" w:hAnsiTheme="minorHAnsi"/>
          <w:color w:val="auto"/>
          <w:sz w:val="20"/>
        </w:rPr>
      </w:pPr>
      <w:bookmarkStart w:id="94" w:name="_Toc307175107"/>
      <w:r w:rsidRPr="002F7F06">
        <w:rPr>
          <w:rFonts w:asciiTheme="minorHAnsi" w:hAnsiTheme="minorHAnsi"/>
          <w:color w:val="auto"/>
          <w:sz w:val="20"/>
        </w:rPr>
        <w:lastRenderedPageBreak/>
        <w:t xml:space="preserve">Tabla </w:t>
      </w:r>
      <w:r w:rsidR="00AE2E81"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E2E81" w:rsidRPr="002F7F06">
        <w:rPr>
          <w:rFonts w:asciiTheme="minorHAnsi" w:hAnsiTheme="minorHAnsi"/>
          <w:color w:val="auto"/>
          <w:sz w:val="20"/>
        </w:rPr>
        <w:fldChar w:fldCharType="separate"/>
      </w:r>
      <w:r>
        <w:rPr>
          <w:rFonts w:asciiTheme="minorHAnsi" w:hAnsiTheme="minorHAnsi"/>
          <w:noProof/>
          <w:color w:val="auto"/>
          <w:sz w:val="20"/>
        </w:rPr>
        <w:t>8</w:t>
      </w:r>
      <w:r w:rsidR="00AE2E81"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94"/>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por Componente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3</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r>
    </w:tbl>
    <w:p w:rsidR="002F5FB1" w:rsidRPr="002F7F06" w:rsidRDefault="002F5FB1" w:rsidP="002F5FB1">
      <w:pPr>
        <w:jc w:val="both"/>
        <w:rPr>
          <w:rFonts w:asciiTheme="minorHAnsi" w:hAnsiTheme="minorHAnsi"/>
          <w:sz w:val="22"/>
        </w:rPr>
      </w:pPr>
    </w:p>
    <w:p w:rsidR="002F5FB1" w:rsidRPr="002F7F06" w:rsidRDefault="002F5FB1" w:rsidP="002F5FB1">
      <w:pPr>
        <w:jc w:val="both"/>
        <w:rPr>
          <w:rFonts w:asciiTheme="minorHAnsi" w:hAnsiTheme="minorHAnsi"/>
          <w:sz w:val="22"/>
        </w:rPr>
      </w:pPr>
      <w:r>
        <w:rPr>
          <w:rFonts w:asciiTheme="minorHAnsi" w:hAnsiTheme="minorHAnsi"/>
          <w:sz w:val="22"/>
        </w:rPr>
        <w:t>EL resultado de la estimación para proyecto dos haciendo uso del proxy es la siguiente:</w:t>
      </w:r>
    </w:p>
    <w:p w:rsidR="002F5FB1" w:rsidRPr="002F7F06" w:rsidRDefault="002F5FB1" w:rsidP="002F5FB1">
      <w:pPr>
        <w:jc w:val="both"/>
        <w:rPr>
          <w:rFonts w:asciiTheme="minorHAnsi" w:hAnsiTheme="minorHAnsi"/>
          <w:sz w:val="22"/>
        </w:rPr>
      </w:pPr>
    </w:p>
    <w:p w:rsidR="002F5FB1" w:rsidRPr="002F7F06" w:rsidRDefault="002F5FB1" w:rsidP="002F5FB1">
      <w:pPr>
        <w:pStyle w:val="Epgrafe"/>
        <w:keepNext/>
        <w:spacing w:after="120"/>
        <w:jc w:val="center"/>
        <w:outlineLvl w:val="0"/>
        <w:rPr>
          <w:rFonts w:asciiTheme="minorHAnsi" w:hAnsiTheme="minorHAnsi"/>
          <w:color w:val="auto"/>
          <w:sz w:val="20"/>
        </w:rPr>
      </w:pPr>
      <w:bookmarkStart w:id="95" w:name="_Toc307175108"/>
      <w:r w:rsidRPr="002F7F06">
        <w:rPr>
          <w:rFonts w:asciiTheme="minorHAnsi" w:hAnsiTheme="minorHAnsi"/>
          <w:color w:val="auto"/>
          <w:sz w:val="20"/>
        </w:rPr>
        <w:t xml:space="preserve">Tabla </w:t>
      </w:r>
      <w:r w:rsidR="00AE2E81"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E2E81" w:rsidRPr="002F7F06">
        <w:rPr>
          <w:rFonts w:asciiTheme="minorHAnsi" w:hAnsiTheme="minorHAnsi"/>
          <w:color w:val="auto"/>
          <w:sz w:val="20"/>
        </w:rPr>
        <w:fldChar w:fldCharType="separate"/>
      </w:r>
      <w:r>
        <w:rPr>
          <w:rFonts w:asciiTheme="minorHAnsi" w:hAnsiTheme="minorHAnsi"/>
          <w:noProof/>
          <w:color w:val="auto"/>
          <w:sz w:val="20"/>
        </w:rPr>
        <w:t>9</w:t>
      </w:r>
      <w:r w:rsidR="00AE2E81"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9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Estimado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49.2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24.67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9</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50.63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40</w:t>
            </w:r>
          </w:p>
        </w:tc>
      </w:tr>
    </w:tbl>
    <w:p w:rsidR="002F5FB1" w:rsidRDefault="002F5FB1" w:rsidP="002F5FB1">
      <w:pPr>
        <w:jc w:val="both"/>
        <w:rPr>
          <w:rFonts w:asciiTheme="minorHAnsi" w:hAnsiTheme="minorHAnsi"/>
          <w:sz w:val="22"/>
        </w:rPr>
      </w:pPr>
    </w:p>
    <w:p w:rsidR="002F5FB1" w:rsidRPr="002F7F06" w:rsidRDefault="002F5FB1" w:rsidP="002F5FB1">
      <w:pPr>
        <w:jc w:val="both"/>
        <w:rPr>
          <w:rFonts w:asciiTheme="minorHAnsi" w:hAnsiTheme="minorHAnsi"/>
          <w:sz w:val="22"/>
        </w:rPr>
      </w:pPr>
      <w:r>
        <w:rPr>
          <w:rFonts w:asciiTheme="minorHAnsi" w:hAnsiTheme="minorHAnsi"/>
          <w:sz w:val="22"/>
        </w:rPr>
        <w:t>Durante ciclo dos de proyecto tres se implementaron acciones de cambio que modificaron la estimación de proyecto tres para el tercer ciclo, primero se separaron los entregables de documentación del proceso y producto, se tomaron los datos de ciclo dos y se realizó la estimación basados  en la cantidad de documentos necesarios de acuerdo al desarrollo, además se decidió modificar la estimación del producto y documentación de proceso y producto incluyendo la complejidad de las actividades en tres niveles de medición (Alto, Medio, Bajo) , evaluados por cada integrante de acuerdo a su conocimiento de la actividad. El proxy para los documentos de proceso y producto es el siguiente:</w:t>
      </w:r>
    </w:p>
    <w:p w:rsidR="002F5FB1" w:rsidRDefault="002F5FB1" w:rsidP="002F5FB1">
      <w:pPr>
        <w:spacing w:after="200" w:line="276" w:lineRule="auto"/>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96" w:name="_Toc310227361"/>
      <w:r w:rsidRPr="00674E78">
        <w:rPr>
          <w:rFonts w:asciiTheme="minorHAnsi" w:hAnsiTheme="minorHAnsi"/>
          <w:color w:val="auto"/>
          <w:sz w:val="20"/>
        </w:rPr>
        <w:t xml:space="preserve">Tabla </w:t>
      </w:r>
      <w:r w:rsidR="00AE2E81"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E2E81" w:rsidRPr="00674E78">
        <w:rPr>
          <w:rFonts w:asciiTheme="minorHAnsi" w:hAnsiTheme="minorHAnsi"/>
          <w:color w:val="auto"/>
          <w:sz w:val="20"/>
        </w:rPr>
        <w:fldChar w:fldCharType="separate"/>
      </w:r>
      <w:r>
        <w:rPr>
          <w:rFonts w:asciiTheme="minorHAnsi" w:hAnsiTheme="minorHAnsi"/>
          <w:noProof/>
          <w:color w:val="auto"/>
          <w:sz w:val="20"/>
        </w:rPr>
        <w:t>3</w:t>
      </w:r>
      <w:r w:rsidR="00AE2E81"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96"/>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2F5FB1" w:rsidRPr="00D249DA" w:rsidTr="002F5FB1">
        <w:trPr>
          <w:cantSplit/>
          <w:trHeight w:val="20"/>
          <w:tblHeader/>
          <w:jc w:val="center"/>
        </w:trPr>
        <w:tc>
          <w:tcPr>
            <w:tcW w:w="396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Alcance</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Estimación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 xml:space="preserve">[DOC] </w:t>
            </w:r>
            <w:proofErr w:type="spellStart"/>
            <w:r w:rsidRPr="00D249DA">
              <w:rPr>
                <w:rFonts w:asciiTheme="minorHAnsi" w:hAnsiTheme="minorHAnsi" w:cs="Calibri"/>
              </w:rPr>
              <w:t>Estrategía</w:t>
            </w:r>
            <w:proofErr w:type="spellEnd"/>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proyecto</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6</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2</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plan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Catalogo Proceso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8</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lastRenderedPageBreak/>
              <w:t>[PRO] Diagrama entidad relación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Proceso en BPMN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szCs w:val="22"/>
        </w:rPr>
      </w:pPr>
      <w:r>
        <w:rPr>
          <w:rFonts w:asciiTheme="minorHAnsi" w:hAnsiTheme="minorHAnsi"/>
          <w:sz w:val="22"/>
          <w:szCs w:val="22"/>
        </w:rPr>
        <w:t xml:space="preserve">El </w:t>
      </w:r>
      <w:r w:rsidRPr="005270F3">
        <w:rPr>
          <w:rFonts w:asciiTheme="minorHAnsi" w:hAnsiTheme="minorHAnsi"/>
          <w:sz w:val="22"/>
          <w:szCs w:val="22"/>
        </w:rPr>
        <w:t>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97" w:name="_Toc310227363"/>
      <w:r w:rsidRPr="00674E78">
        <w:rPr>
          <w:rFonts w:asciiTheme="minorHAnsi" w:hAnsiTheme="minorHAnsi"/>
          <w:color w:val="auto"/>
          <w:sz w:val="20"/>
        </w:rPr>
        <w:t xml:space="preserve">Tabla </w:t>
      </w:r>
      <w:r w:rsidR="00AE2E81"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E2E81" w:rsidRPr="00674E78">
        <w:rPr>
          <w:rFonts w:asciiTheme="minorHAnsi" w:hAnsiTheme="minorHAnsi"/>
          <w:color w:val="auto"/>
          <w:sz w:val="20"/>
        </w:rPr>
        <w:fldChar w:fldCharType="separate"/>
      </w:r>
      <w:r>
        <w:rPr>
          <w:rFonts w:asciiTheme="minorHAnsi" w:hAnsiTheme="minorHAnsi"/>
          <w:noProof/>
          <w:color w:val="auto"/>
          <w:sz w:val="20"/>
        </w:rPr>
        <w:t>5</w:t>
      </w:r>
      <w:r w:rsidR="00AE2E81"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97"/>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D249DA" w:rsidTr="002F5FB1">
        <w:trPr>
          <w:cantSplit/>
          <w:jc w:val="center"/>
        </w:trPr>
        <w:tc>
          <w:tcPr>
            <w:tcW w:w="1985"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BPEL</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Actividad</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9,00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4,60</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4,00</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CRM</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10,00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6,00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LEGADO</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Operación Web</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3,89</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1,82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0,51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OSB</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4,00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2,57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1,17</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PORTAL</w:t>
            </w:r>
          </w:p>
        </w:tc>
        <w:tc>
          <w:tcPr>
            <w:tcW w:w="1701" w:type="dxa"/>
          </w:tcPr>
          <w:p w:rsidR="002F5FB1" w:rsidRPr="00D249DA" w:rsidRDefault="002F5FB1" w:rsidP="002F5FB1">
            <w:pPr>
              <w:jc w:val="center"/>
              <w:rPr>
                <w:rFonts w:ascii="Calibri" w:hAnsi="Calibri" w:cs="Calibri"/>
              </w:rPr>
            </w:pPr>
            <w:r w:rsidRPr="00D249DA">
              <w:rPr>
                <w:rFonts w:asciiTheme="minorHAnsi" w:hAnsiTheme="minorHAnsi"/>
              </w:rPr>
              <w:t>Pantalla</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10,00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7,00 </w:t>
            </w:r>
          </w:p>
        </w:tc>
      </w:tr>
    </w:tbl>
    <w:p w:rsidR="002F5FB1" w:rsidRDefault="002F5FB1" w:rsidP="002F5FB1">
      <w:pPr>
        <w:jc w:val="both"/>
        <w:rPr>
          <w:rFonts w:asciiTheme="minorHAnsi" w:hAnsiTheme="minorHAnsi"/>
          <w:sz w:val="22"/>
          <w:highlight w:val="yellow"/>
        </w:rPr>
      </w:pPr>
    </w:p>
    <w:p w:rsidR="002F5FB1" w:rsidRDefault="002F5FB1" w:rsidP="002F5FB1">
      <w:pPr>
        <w:jc w:val="both"/>
        <w:rPr>
          <w:rFonts w:asciiTheme="minorHAnsi" w:hAnsiTheme="minorHAnsi"/>
          <w:sz w:val="22"/>
        </w:rPr>
      </w:pPr>
      <w:r>
        <w:rPr>
          <w:rFonts w:asciiTheme="minorHAnsi" w:hAnsiTheme="minorHAnsi"/>
          <w:sz w:val="22"/>
        </w:rPr>
        <w:t>Finalmente los tiempos resultantes para la estimación del ciclo tres fueron:</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98" w:name="_Toc310227365"/>
      <w:r w:rsidRPr="00674E78">
        <w:rPr>
          <w:rFonts w:asciiTheme="minorHAnsi" w:hAnsiTheme="minorHAnsi"/>
          <w:color w:val="auto"/>
          <w:sz w:val="20"/>
        </w:rPr>
        <w:t xml:space="preserve">Tabla </w:t>
      </w:r>
      <w:r w:rsidR="00AE2E81"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E2E81" w:rsidRPr="00674E78">
        <w:rPr>
          <w:rFonts w:asciiTheme="minorHAnsi" w:hAnsiTheme="minorHAnsi"/>
          <w:color w:val="auto"/>
          <w:sz w:val="20"/>
        </w:rPr>
        <w:fldChar w:fldCharType="separate"/>
      </w:r>
      <w:r>
        <w:rPr>
          <w:rFonts w:asciiTheme="minorHAnsi" w:hAnsiTheme="minorHAnsi"/>
          <w:noProof/>
          <w:color w:val="auto"/>
          <w:sz w:val="20"/>
        </w:rPr>
        <w:t>7</w:t>
      </w:r>
      <w:r w:rsidR="00AE2E81"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98"/>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727FA1" w:rsidTr="002F5FB1">
        <w:trPr>
          <w:cantSplit/>
          <w:jc w:val="center"/>
        </w:trPr>
        <w:tc>
          <w:tcPr>
            <w:tcW w:w="1985"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2F5FB1" w:rsidRPr="00727FA1" w:rsidRDefault="002F5FB1" w:rsidP="002F5FB1">
            <w:pPr>
              <w:jc w:val="center"/>
              <w:rPr>
                <w:rFonts w:asciiTheme="minorHAnsi" w:hAnsiTheme="minorHAnsi"/>
                <w:b/>
              </w:rPr>
            </w:pPr>
            <w:r w:rsidRPr="00727FA1">
              <w:rPr>
                <w:rFonts w:asciiTheme="minorHAnsi" w:hAnsiTheme="minorHAnsi"/>
                <w:b/>
              </w:rPr>
              <w:t>Baja</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BPEL</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Actividad</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34,5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44</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CRM</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42</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3</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LEGADO</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Operación Web</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4</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18</w:t>
            </w:r>
          </w:p>
        </w:tc>
        <w:tc>
          <w:tcPr>
            <w:tcW w:w="1411" w:type="dxa"/>
            <w:vAlign w:val="bottom"/>
          </w:tcPr>
          <w:p w:rsidR="002F5FB1" w:rsidRPr="00727FA1" w:rsidRDefault="002F5FB1" w:rsidP="002F5FB1">
            <w:pPr>
              <w:rPr>
                <w:rFonts w:ascii="Calibri" w:hAnsi="Calibri" w:cs="Calibri"/>
              </w:rPr>
            </w:pP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OSB</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50,5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2,5</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PORTAL</w:t>
            </w:r>
          </w:p>
        </w:tc>
        <w:tc>
          <w:tcPr>
            <w:tcW w:w="1701" w:type="dxa"/>
          </w:tcPr>
          <w:p w:rsidR="002F5FB1" w:rsidRPr="00727FA1" w:rsidRDefault="002F5FB1" w:rsidP="002F5FB1">
            <w:pPr>
              <w:jc w:val="center"/>
              <w:rPr>
                <w:rFonts w:ascii="Calibri" w:hAnsi="Calibri" w:cs="Calibri"/>
              </w:rPr>
            </w:pPr>
            <w:r w:rsidRPr="00727FA1">
              <w:rPr>
                <w:rFonts w:asciiTheme="minorHAnsi" w:hAnsiTheme="minorHAnsi"/>
              </w:rPr>
              <w:t>Pantalla</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20</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16</w:t>
            </w:r>
          </w:p>
        </w:tc>
        <w:tc>
          <w:tcPr>
            <w:tcW w:w="1411" w:type="dxa"/>
            <w:vAlign w:val="bottom"/>
          </w:tcPr>
          <w:p w:rsidR="002F5FB1" w:rsidRPr="00727FA1" w:rsidRDefault="002F5FB1" w:rsidP="002F5FB1">
            <w:pPr>
              <w:rPr>
                <w:rFonts w:ascii="Calibri" w:hAnsi="Calibri" w:cs="Calibri"/>
              </w:rPr>
            </w:pPr>
          </w:p>
        </w:tc>
      </w:tr>
    </w:tbl>
    <w:p w:rsidR="002F5FB1" w:rsidRDefault="002F5FB1" w:rsidP="002F5FB1">
      <w:pPr>
        <w:jc w:val="both"/>
        <w:rPr>
          <w:rFonts w:asciiTheme="minorHAnsi" w:hAnsiTheme="minorHAnsi"/>
          <w:sz w:val="22"/>
          <w:highlight w:val="yellow"/>
        </w:rPr>
      </w:pP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99" w:name="_Toc310069924"/>
      <w:r>
        <w:rPr>
          <w:rFonts w:asciiTheme="minorHAnsi" w:hAnsiTheme="minorHAnsi"/>
          <w:b/>
          <w:smallCaps/>
          <w:sz w:val="22"/>
        </w:rPr>
        <w:t>Tiempo Real vs Tiempo Estimado – Evolución del porcentaje de Error de Estimación</w:t>
      </w:r>
      <w:bookmarkEnd w:id="99"/>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 la misma manera que evoluciono el proxy, la medición del planeado contra real y seguimiento se modificaron. Para ciclo uno hubo un error de estimación de 28,9% y se desarrollo la siguiente comparación entre el planeado y real.</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4C2108">
        <w:rPr>
          <w:rFonts w:asciiTheme="minorHAnsi" w:hAnsiTheme="minorHAnsi"/>
          <w:noProof/>
          <w:sz w:val="22"/>
          <w:lang w:val="en-US" w:eastAsia="en-US"/>
        </w:rPr>
        <w:lastRenderedPageBreak/>
        <w:drawing>
          <wp:inline distT="0" distB="0" distL="0" distR="0">
            <wp:extent cx="4391025" cy="2914650"/>
            <wp:effectExtent l="19050" t="0" r="9525" b="0"/>
            <wp:docPr id="24"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F5FB1" w:rsidRDefault="002F5FB1" w:rsidP="002F5FB1">
      <w:pPr>
        <w:jc w:val="center"/>
        <w:rPr>
          <w:rFonts w:ascii="Calibri" w:hAnsi="Calibri" w:cs="Calibri"/>
          <w:b/>
        </w:rPr>
      </w:pPr>
      <w:bookmarkStart w:id="100" w:name="_Toc304814688"/>
      <w:r w:rsidRPr="0089511B">
        <w:rPr>
          <w:rFonts w:ascii="Calibri" w:hAnsi="Calibri" w:cs="Calibri"/>
          <w:b/>
        </w:rPr>
        <w:t xml:space="preserve">Figura </w:t>
      </w:r>
      <w:r w:rsidR="00AE2E81" w:rsidRPr="0089511B">
        <w:rPr>
          <w:rFonts w:ascii="Calibri" w:hAnsi="Calibri" w:cs="Calibri"/>
          <w:b/>
        </w:rPr>
        <w:fldChar w:fldCharType="begin"/>
      </w:r>
      <w:r w:rsidRPr="0089511B">
        <w:rPr>
          <w:rFonts w:ascii="Calibri" w:hAnsi="Calibri" w:cs="Calibri"/>
          <w:b/>
        </w:rPr>
        <w:instrText xml:space="preserve"> SEQ Figura \* ARABIC </w:instrText>
      </w:r>
      <w:r w:rsidR="00AE2E81" w:rsidRPr="0089511B">
        <w:rPr>
          <w:rFonts w:ascii="Calibri" w:hAnsi="Calibri" w:cs="Calibri"/>
          <w:b/>
        </w:rPr>
        <w:fldChar w:fldCharType="separate"/>
      </w:r>
      <w:r w:rsidRPr="0089511B">
        <w:rPr>
          <w:rFonts w:ascii="Calibri" w:hAnsi="Calibri" w:cs="Calibri"/>
          <w:b/>
          <w:noProof/>
        </w:rPr>
        <w:t>3</w:t>
      </w:r>
      <w:r w:rsidR="00AE2E81" w:rsidRPr="0089511B">
        <w:rPr>
          <w:rFonts w:ascii="Calibri" w:hAnsi="Calibri" w:cs="Calibri"/>
          <w:b/>
        </w:rPr>
        <w:fldChar w:fldCharType="end"/>
      </w:r>
      <w:r w:rsidRPr="0089511B">
        <w:rPr>
          <w:rFonts w:ascii="Calibri" w:hAnsi="Calibri" w:cs="Calibri"/>
          <w:b/>
        </w:rPr>
        <w:t>. Horas planeadas vs reales</w:t>
      </w:r>
      <w:bookmarkEnd w:id="100"/>
      <w:r>
        <w:rPr>
          <w:rFonts w:ascii="Calibri" w:hAnsi="Calibri" w:cs="Calibri"/>
          <w:b/>
        </w:rPr>
        <w:t xml:space="preserve"> Ciclo 1</w:t>
      </w:r>
    </w:p>
    <w:p w:rsidR="002F5FB1" w:rsidRDefault="002F5FB1" w:rsidP="002F5FB1">
      <w:pPr>
        <w:jc w:val="center"/>
        <w:rPr>
          <w:rFonts w:ascii="Calibri" w:hAnsi="Calibri" w:cs="Calibri"/>
          <w:b/>
        </w:rPr>
      </w:pPr>
    </w:p>
    <w:p w:rsidR="002F5FB1" w:rsidRDefault="002F5FB1" w:rsidP="002F5FB1">
      <w:pPr>
        <w:jc w:val="both"/>
        <w:rPr>
          <w:rFonts w:asciiTheme="minorHAnsi" w:hAnsiTheme="minorHAnsi"/>
          <w:sz w:val="22"/>
        </w:rPr>
      </w:pPr>
      <w:r>
        <w:rPr>
          <w:rFonts w:asciiTheme="minorHAnsi" w:hAnsiTheme="minorHAnsi"/>
          <w:sz w:val="22"/>
        </w:rPr>
        <w:t>Para ciclo dos se determinaron los tipos de actividades y se separo el proxy por las zonas de la arquitectura y lo referente al proceso, los resultados obtenidos aparecen a continuación, el error de estimación en estimación en este ciclo fue de 38,95%.</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outlineLvl w:val="0"/>
        <w:rPr>
          <w:rFonts w:asciiTheme="minorHAnsi" w:hAnsiTheme="minorHAnsi"/>
          <w:sz w:val="22"/>
        </w:rPr>
      </w:pPr>
      <w:bookmarkStart w:id="101" w:name="_Toc307175111"/>
      <w:r w:rsidRPr="002F7F06">
        <w:rPr>
          <w:rFonts w:asciiTheme="minorHAnsi" w:hAnsiTheme="minorHAnsi"/>
          <w:color w:val="auto"/>
          <w:sz w:val="20"/>
        </w:rPr>
        <w:t xml:space="preserve">Tabla </w:t>
      </w:r>
      <w:r w:rsidR="00AE2E81"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E2E81" w:rsidRPr="002F7F06">
        <w:rPr>
          <w:rFonts w:asciiTheme="minorHAnsi" w:hAnsiTheme="minorHAnsi"/>
          <w:color w:val="auto"/>
          <w:sz w:val="20"/>
        </w:rPr>
        <w:fldChar w:fldCharType="separate"/>
      </w:r>
      <w:r>
        <w:rPr>
          <w:rFonts w:asciiTheme="minorHAnsi" w:hAnsiTheme="minorHAnsi"/>
          <w:noProof/>
          <w:color w:val="auto"/>
          <w:sz w:val="20"/>
        </w:rPr>
        <w:t>12</w:t>
      </w:r>
      <w:r w:rsidR="00AE2E81"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101"/>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2F5FB1" w:rsidRPr="002F7F06" w:rsidTr="002F5FB1">
        <w:trPr>
          <w:cantSplit/>
          <w:trHeight w:val="263"/>
          <w:jc w:val="center"/>
        </w:trPr>
        <w:tc>
          <w:tcPr>
            <w:tcW w:w="0" w:type="auto"/>
            <w:shd w:val="clear" w:color="auto" w:fill="B8CCE4" w:themeFill="accent1" w:themeFillTint="66"/>
            <w:vAlign w:val="center"/>
          </w:tcPr>
          <w:p w:rsidR="002F5FB1" w:rsidRPr="007734D5" w:rsidRDefault="002F5FB1" w:rsidP="002F5FB1">
            <w:pPr>
              <w:jc w:val="center"/>
              <w:rPr>
                <w:rFonts w:asciiTheme="minorHAnsi" w:hAnsiTheme="minorHAnsi"/>
                <w:b/>
                <w:szCs w:val="22"/>
              </w:rPr>
            </w:pPr>
            <w:r w:rsidRPr="007A3F24">
              <w:rPr>
                <w:rFonts w:ascii="Calibri" w:eastAsia="Times New Roman" w:hAnsi="Calibri" w:cs="Calibri"/>
                <w:b/>
                <w:sz w:val="22"/>
                <w:szCs w:val="22"/>
              </w:rPr>
              <w:t>Proceso</w:t>
            </w:r>
          </w:p>
        </w:tc>
        <w:tc>
          <w:tcPr>
            <w:tcW w:w="0" w:type="auto"/>
            <w:shd w:val="clear" w:color="auto" w:fill="B8CCE4" w:themeFill="accent1" w:themeFillTint="66"/>
            <w:vAlign w:val="center"/>
          </w:tcPr>
          <w:p w:rsidR="002F5FB1" w:rsidRPr="007734D5" w:rsidRDefault="002F5FB1" w:rsidP="002F5FB1">
            <w:pPr>
              <w:jc w:val="center"/>
              <w:rPr>
                <w:rFonts w:asciiTheme="minorHAnsi" w:hAnsiTheme="minorHAnsi"/>
                <w:b/>
                <w:szCs w:val="22"/>
              </w:rPr>
            </w:pPr>
            <w:r w:rsidRPr="007A3F24">
              <w:rPr>
                <w:rFonts w:ascii="Calibri" w:eastAsia="Times New Roman" w:hAnsi="Calibri" w:cs="Calibri"/>
                <w:b/>
                <w:sz w:val="22"/>
                <w:szCs w:val="22"/>
              </w:rPr>
              <w:t>Real</w:t>
            </w:r>
            <w:r w:rsidRPr="007734D5">
              <w:rPr>
                <w:rFonts w:ascii="Calibri" w:eastAsia="Times New Roman" w:hAnsi="Calibri" w:cs="Calibri"/>
                <w:b/>
                <w:sz w:val="22"/>
                <w:szCs w:val="22"/>
              </w:rPr>
              <w:t xml:space="preserve"> (horas)</w:t>
            </w:r>
          </w:p>
        </w:tc>
        <w:tc>
          <w:tcPr>
            <w:tcW w:w="0" w:type="auto"/>
            <w:shd w:val="clear" w:color="auto" w:fill="B8CCE4" w:themeFill="accent1" w:themeFillTint="66"/>
          </w:tcPr>
          <w:p w:rsidR="002F5FB1" w:rsidRPr="007734D5" w:rsidRDefault="002F5FB1" w:rsidP="002F5FB1">
            <w:pPr>
              <w:jc w:val="center"/>
              <w:rPr>
                <w:rFonts w:asciiTheme="minorHAnsi" w:hAnsiTheme="minorHAnsi"/>
                <w:b/>
                <w:szCs w:val="22"/>
              </w:rPr>
            </w:pPr>
            <w:r w:rsidRPr="007A3F24">
              <w:rPr>
                <w:rFonts w:ascii="Calibri" w:eastAsia="Times New Roman" w:hAnsi="Calibri" w:cs="Calibri"/>
                <w:b/>
                <w:sz w:val="22"/>
                <w:szCs w:val="22"/>
              </w:rPr>
              <w:t>Planeado</w:t>
            </w:r>
            <w:r w:rsidRPr="007734D5">
              <w:rPr>
                <w:rFonts w:ascii="Calibri" w:eastAsia="Times New Roman" w:hAnsi="Calibri" w:cs="Calibri"/>
                <w:b/>
                <w:sz w:val="22"/>
                <w:szCs w:val="22"/>
              </w:rPr>
              <w:t>( Horas )</w:t>
            </w:r>
          </w:p>
        </w:tc>
        <w:tc>
          <w:tcPr>
            <w:tcW w:w="0" w:type="auto"/>
            <w:shd w:val="clear" w:color="auto" w:fill="B8CCE4" w:themeFill="accent1" w:themeFillTint="66"/>
          </w:tcPr>
          <w:p w:rsidR="002F5FB1" w:rsidRPr="007734D5" w:rsidRDefault="002F5FB1" w:rsidP="002F5FB1">
            <w:pPr>
              <w:jc w:val="center"/>
              <w:rPr>
                <w:rFonts w:ascii="Calibri" w:eastAsia="Times New Roman" w:hAnsi="Calibri" w:cs="Calibri"/>
                <w:b/>
                <w:sz w:val="22"/>
                <w:szCs w:val="22"/>
              </w:rPr>
            </w:pPr>
            <w:r w:rsidRPr="007734D5">
              <w:rPr>
                <w:rFonts w:ascii="Calibri" w:eastAsia="Times New Roman" w:hAnsi="Calibri" w:cs="Calibri"/>
                <w:b/>
                <w:sz w:val="22"/>
                <w:szCs w:val="22"/>
              </w:rPr>
              <w:t>%</w:t>
            </w:r>
          </w:p>
        </w:tc>
      </w:tr>
      <w:tr w:rsidR="002F5FB1" w:rsidRPr="002F7F06" w:rsidTr="002F5FB1">
        <w:trPr>
          <w:cantSplit/>
          <w:trHeight w:val="277"/>
          <w:jc w:val="center"/>
        </w:trPr>
        <w:tc>
          <w:tcPr>
            <w:tcW w:w="0" w:type="auto"/>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7A3F24">
              <w:rPr>
                <w:rFonts w:asciiTheme="minorHAnsi" w:hAnsiTheme="minorHAnsi"/>
                <w:b/>
                <w:szCs w:val="22"/>
              </w:rPr>
              <w:t>BPEL</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32,00</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24,00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33,33%</w:t>
            </w:r>
          </w:p>
        </w:tc>
      </w:tr>
      <w:tr w:rsidR="002F5FB1" w:rsidRPr="002F7F06" w:rsidTr="002F5FB1">
        <w:trPr>
          <w:cantSplit/>
          <w:trHeight w:val="263"/>
          <w:jc w:val="center"/>
        </w:trPr>
        <w:tc>
          <w:tcPr>
            <w:tcW w:w="0" w:type="auto"/>
            <w:shd w:val="clear" w:color="auto" w:fill="DBE5F1" w:themeFill="accent1" w:themeFillTint="33"/>
            <w:vAlign w:val="center"/>
          </w:tcPr>
          <w:p w:rsidR="002F5FB1" w:rsidRPr="002F7F06" w:rsidRDefault="002F5FB1" w:rsidP="002F5FB1">
            <w:pPr>
              <w:jc w:val="center"/>
              <w:rPr>
                <w:rFonts w:asciiTheme="minorHAnsi" w:hAnsiTheme="minorHAnsi"/>
                <w:b/>
                <w:szCs w:val="22"/>
              </w:rPr>
            </w:pPr>
            <w:r>
              <w:rPr>
                <w:rFonts w:asciiTheme="minorHAnsi" w:hAnsiTheme="minorHAnsi"/>
                <w:b/>
                <w:szCs w:val="22"/>
              </w:rPr>
              <w:t>CRM</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8,00</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8,00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0,00%</w:t>
            </w:r>
          </w:p>
        </w:tc>
      </w:tr>
      <w:tr w:rsidR="002F5FB1" w:rsidRPr="002F7F06" w:rsidTr="002F5FB1">
        <w:trPr>
          <w:cantSplit/>
          <w:trHeight w:val="277"/>
          <w:jc w:val="center"/>
        </w:trPr>
        <w:tc>
          <w:tcPr>
            <w:tcW w:w="0" w:type="auto"/>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7A3F24">
              <w:rPr>
                <w:rFonts w:asciiTheme="minorHAnsi" w:hAnsiTheme="minorHAnsi"/>
                <w:b/>
                <w:szCs w:val="22"/>
              </w:rPr>
              <w:t>Documentación</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61,27</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172,00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-64,38%</w:t>
            </w:r>
          </w:p>
        </w:tc>
      </w:tr>
      <w:tr w:rsidR="002F5FB1" w:rsidRPr="002F7F06" w:rsidTr="002F5FB1">
        <w:trPr>
          <w:cantSplit/>
          <w:trHeight w:val="277"/>
          <w:jc w:val="center"/>
        </w:trPr>
        <w:tc>
          <w:tcPr>
            <w:tcW w:w="0" w:type="auto"/>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7A3F24">
              <w:rPr>
                <w:rFonts w:asciiTheme="minorHAnsi" w:hAnsiTheme="minorHAnsi"/>
                <w:b/>
                <w:szCs w:val="22"/>
              </w:rPr>
              <w:t>Implementación</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8,62</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80,00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-89,23%</w:t>
            </w:r>
          </w:p>
        </w:tc>
      </w:tr>
      <w:tr w:rsidR="002F5FB1" w:rsidRPr="002F7F06" w:rsidTr="002F5FB1">
        <w:trPr>
          <w:cantSplit/>
          <w:trHeight w:val="277"/>
          <w:jc w:val="center"/>
        </w:trPr>
        <w:tc>
          <w:tcPr>
            <w:tcW w:w="0" w:type="auto"/>
            <w:shd w:val="clear" w:color="auto" w:fill="DBE5F1" w:themeFill="accent1" w:themeFillTint="33"/>
            <w:vAlign w:val="center"/>
          </w:tcPr>
          <w:p w:rsidR="002F5FB1" w:rsidRPr="007A3F24" w:rsidRDefault="002F5FB1" w:rsidP="002F5FB1">
            <w:pPr>
              <w:jc w:val="center"/>
              <w:rPr>
                <w:rFonts w:asciiTheme="minorHAnsi" w:hAnsiTheme="minorHAnsi"/>
                <w:b/>
                <w:szCs w:val="22"/>
              </w:rPr>
            </w:pPr>
            <w:r w:rsidRPr="007A3F24">
              <w:rPr>
                <w:rFonts w:asciiTheme="minorHAnsi" w:hAnsiTheme="minorHAnsi"/>
                <w:b/>
                <w:szCs w:val="22"/>
              </w:rPr>
              <w:t>Legado</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17,07</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38,00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-55,08%</w:t>
            </w:r>
          </w:p>
        </w:tc>
      </w:tr>
      <w:tr w:rsidR="002F5FB1" w:rsidRPr="002F7F06" w:rsidTr="002F5FB1">
        <w:trPr>
          <w:cantSplit/>
          <w:trHeight w:val="263"/>
          <w:jc w:val="center"/>
        </w:trPr>
        <w:tc>
          <w:tcPr>
            <w:tcW w:w="0" w:type="auto"/>
            <w:shd w:val="clear" w:color="auto" w:fill="DBE5F1" w:themeFill="accent1" w:themeFillTint="33"/>
            <w:vAlign w:val="center"/>
          </w:tcPr>
          <w:p w:rsidR="002F5FB1" w:rsidRPr="007A3F24" w:rsidRDefault="002F5FB1" w:rsidP="002F5FB1">
            <w:pPr>
              <w:jc w:val="center"/>
              <w:rPr>
                <w:rFonts w:asciiTheme="minorHAnsi" w:hAnsiTheme="minorHAnsi"/>
                <w:b/>
                <w:szCs w:val="22"/>
              </w:rPr>
            </w:pPr>
            <w:r>
              <w:rPr>
                <w:rFonts w:asciiTheme="minorHAnsi" w:hAnsiTheme="minorHAnsi"/>
                <w:b/>
                <w:szCs w:val="22"/>
              </w:rPr>
              <w:t>OSB</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32,51</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62,00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-47,56%</w:t>
            </w:r>
          </w:p>
        </w:tc>
      </w:tr>
      <w:tr w:rsidR="002F5FB1" w:rsidRPr="002F7F06" w:rsidTr="002F5FB1">
        <w:trPr>
          <w:cantSplit/>
          <w:trHeight w:val="277"/>
          <w:jc w:val="center"/>
        </w:trPr>
        <w:tc>
          <w:tcPr>
            <w:tcW w:w="0" w:type="auto"/>
            <w:shd w:val="clear" w:color="auto" w:fill="DBE5F1" w:themeFill="accent1" w:themeFillTint="33"/>
            <w:vAlign w:val="center"/>
          </w:tcPr>
          <w:p w:rsidR="002F5FB1" w:rsidRPr="007A3F24" w:rsidRDefault="002F5FB1" w:rsidP="002F5FB1">
            <w:pPr>
              <w:jc w:val="center"/>
              <w:rPr>
                <w:rFonts w:asciiTheme="minorHAnsi" w:hAnsiTheme="minorHAnsi"/>
                <w:b/>
                <w:szCs w:val="22"/>
              </w:rPr>
            </w:pPr>
            <w:r w:rsidRPr="007A3F24">
              <w:rPr>
                <w:rFonts w:asciiTheme="minorHAnsi" w:hAnsiTheme="minorHAnsi"/>
                <w:b/>
                <w:szCs w:val="22"/>
              </w:rPr>
              <w:t>Planeación</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115,80</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94,00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23,19%</w:t>
            </w:r>
          </w:p>
        </w:tc>
      </w:tr>
      <w:tr w:rsidR="002F5FB1" w:rsidRPr="002F7F06" w:rsidTr="002F5FB1">
        <w:trPr>
          <w:cantSplit/>
          <w:trHeight w:val="277"/>
          <w:jc w:val="center"/>
        </w:trPr>
        <w:tc>
          <w:tcPr>
            <w:tcW w:w="0" w:type="auto"/>
            <w:shd w:val="clear" w:color="auto" w:fill="DBE5F1" w:themeFill="accent1" w:themeFillTint="33"/>
            <w:vAlign w:val="center"/>
          </w:tcPr>
          <w:p w:rsidR="002F5FB1" w:rsidRPr="007A3F24" w:rsidRDefault="002F5FB1" w:rsidP="002F5FB1">
            <w:pPr>
              <w:jc w:val="center"/>
              <w:rPr>
                <w:rFonts w:asciiTheme="minorHAnsi" w:hAnsiTheme="minorHAnsi"/>
                <w:b/>
                <w:szCs w:val="22"/>
              </w:rPr>
            </w:pPr>
            <w:r w:rsidRPr="007A3F24">
              <w:rPr>
                <w:rFonts w:asciiTheme="minorHAnsi" w:hAnsiTheme="minorHAnsi"/>
                <w:b/>
                <w:szCs w:val="22"/>
              </w:rPr>
              <w:t>Presentación</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30,00</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22,00</w:t>
            </w:r>
          </w:p>
        </w:tc>
        <w:tc>
          <w:tcPr>
            <w:tcW w:w="0" w:type="auto"/>
            <w:vAlign w:val="bottom"/>
          </w:tcPr>
          <w:p w:rsidR="002F5FB1" w:rsidRDefault="002F5FB1" w:rsidP="002F5FB1">
            <w:pPr>
              <w:jc w:val="right"/>
              <w:rPr>
                <w:rFonts w:ascii="Calibri" w:hAnsi="Calibri" w:cs="Calibri"/>
                <w:sz w:val="22"/>
                <w:szCs w:val="22"/>
              </w:rPr>
            </w:pPr>
            <w:r>
              <w:rPr>
                <w:rFonts w:ascii="Calibri" w:hAnsi="Calibri" w:cs="Calibri"/>
                <w:sz w:val="22"/>
                <w:szCs w:val="22"/>
              </w:rPr>
              <w:t>36,36%</w:t>
            </w:r>
          </w:p>
        </w:tc>
      </w:tr>
      <w:tr w:rsidR="002F5FB1" w:rsidRPr="002F7F06" w:rsidTr="002F5FB1">
        <w:trPr>
          <w:cantSplit/>
          <w:trHeight w:val="263"/>
          <w:jc w:val="center"/>
        </w:trPr>
        <w:tc>
          <w:tcPr>
            <w:tcW w:w="0" w:type="auto"/>
            <w:shd w:val="clear" w:color="auto" w:fill="DBE5F1" w:themeFill="accent1" w:themeFillTint="33"/>
            <w:vAlign w:val="center"/>
          </w:tcPr>
          <w:p w:rsidR="002F5FB1" w:rsidRPr="007A3F24" w:rsidRDefault="002F5FB1" w:rsidP="002F5FB1">
            <w:pPr>
              <w:jc w:val="center"/>
              <w:rPr>
                <w:rFonts w:asciiTheme="minorHAnsi" w:hAnsiTheme="minorHAnsi"/>
                <w:b/>
                <w:szCs w:val="22"/>
              </w:rPr>
            </w:pPr>
            <w:r w:rsidRPr="007A3F24">
              <w:rPr>
                <w:rFonts w:asciiTheme="minorHAnsi" w:hAnsiTheme="minorHAnsi"/>
                <w:b/>
                <w:szCs w:val="22"/>
              </w:rPr>
              <w:t>Total</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305,27</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500</w:t>
            </w:r>
          </w:p>
        </w:tc>
        <w:tc>
          <w:tcPr>
            <w:tcW w:w="0" w:type="auto"/>
            <w:vAlign w:val="bottom"/>
          </w:tcPr>
          <w:p w:rsidR="002F5FB1" w:rsidRDefault="002F5FB1" w:rsidP="002F5FB1">
            <w:pPr>
              <w:jc w:val="center"/>
              <w:rPr>
                <w:rFonts w:ascii="Calibri" w:hAnsi="Calibri" w:cs="Calibri"/>
                <w:sz w:val="22"/>
                <w:szCs w:val="22"/>
              </w:rPr>
            </w:pPr>
            <w:r>
              <w:rPr>
                <w:rFonts w:ascii="Calibri" w:hAnsi="Calibri" w:cs="Calibri"/>
                <w:sz w:val="22"/>
                <w:szCs w:val="22"/>
              </w:rPr>
              <w:t>-38,95%</w:t>
            </w:r>
          </w:p>
        </w:tc>
      </w:tr>
    </w:tbl>
    <w:p w:rsidR="002F5FB1" w:rsidRDefault="002F5FB1" w:rsidP="002F5FB1">
      <w:pPr>
        <w:jc w:val="both"/>
        <w:rPr>
          <w:rFonts w:asciiTheme="minorHAnsi" w:hAnsiTheme="minorHAnsi"/>
          <w:sz w:val="22"/>
        </w:rPr>
      </w:pPr>
    </w:p>
    <w:p w:rsidR="002F5FB1" w:rsidRDefault="002F5FB1" w:rsidP="002F5FB1">
      <w:pPr>
        <w:pStyle w:val="Prrafodelista"/>
        <w:rPr>
          <w:rFonts w:asciiTheme="minorHAnsi" w:hAnsiTheme="minorHAnsi"/>
          <w:sz w:val="22"/>
        </w:rPr>
      </w:pPr>
      <w:r w:rsidRPr="007A3F24">
        <w:rPr>
          <w:rFonts w:asciiTheme="minorHAnsi" w:hAnsiTheme="minorHAnsi"/>
          <w:noProof/>
          <w:sz w:val="22"/>
          <w:lang w:val="en-US" w:eastAsia="en-US"/>
        </w:rPr>
        <w:lastRenderedPageBreak/>
        <w:drawing>
          <wp:inline distT="0" distB="0" distL="0" distR="0">
            <wp:extent cx="5612130" cy="2324100"/>
            <wp:effectExtent l="19050" t="0" r="26670" b="0"/>
            <wp:docPr id="29"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F5FB1" w:rsidRPr="002F7F06" w:rsidRDefault="002F5FB1" w:rsidP="002F5FB1">
      <w:pPr>
        <w:pStyle w:val="Epgrafe"/>
        <w:spacing w:before="120" w:after="0"/>
        <w:jc w:val="center"/>
        <w:outlineLvl w:val="0"/>
        <w:rPr>
          <w:rFonts w:asciiTheme="minorHAnsi" w:hAnsiTheme="minorHAnsi"/>
          <w:color w:val="auto"/>
          <w:sz w:val="20"/>
          <w:szCs w:val="20"/>
        </w:rPr>
      </w:pPr>
      <w:bookmarkStart w:id="102" w:name="_Toc307176637"/>
      <w:r w:rsidRPr="002F7F06">
        <w:rPr>
          <w:rFonts w:asciiTheme="minorHAnsi" w:hAnsiTheme="minorHAnsi"/>
          <w:color w:val="auto"/>
          <w:sz w:val="20"/>
          <w:szCs w:val="20"/>
        </w:rPr>
        <w:t xml:space="preserve">Figura </w:t>
      </w:r>
      <w:r w:rsidR="00AE2E81"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E2E81" w:rsidRPr="002F7F06">
        <w:rPr>
          <w:rFonts w:asciiTheme="minorHAnsi" w:hAnsiTheme="minorHAnsi"/>
          <w:color w:val="auto"/>
          <w:sz w:val="20"/>
          <w:szCs w:val="20"/>
        </w:rPr>
        <w:fldChar w:fldCharType="separate"/>
      </w:r>
      <w:r>
        <w:rPr>
          <w:rFonts w:asciiTheme="minorHAnsi" w:hAnsiTheme="minorHAnsi"/>
          <w:noProof/>
          <w:color w:val="auto"/>
          <w:sz w:val="20"/>
          <w:szCs w:val="20"/>
        </w:rPr>
        <w:t>2</w:t>
      </w:r>
      <w:r w:rsidR="00AE2E81"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bookmarkEnd w:id="102"/>
      <w:r w:rsidRPr="008538CD">
        <w:rPr>
          <w:rFonts w:asciiTheme="minorHAnsi" w:hAnsiTheme="minorHAnsi"/>
          <w:color w:val="auto"/>
          <w:sz w:val="20"/>
          <w:szCs w:val="20"/>
        </w:rPr>
        <w:t>H</w:t>
      </w:r>
      <w:r>
        <w:rPr>
          <w:rFonts w:asciiTheme="minorHAnsi" w:hAnsiTheme="minorHAnsi"/>
          <w:color w:val="auto"/>
          <w:sz w:val="20"/>
          <w:szCs w:val="20"/>
        </w:rPr>
        <w:t>oras planeadas vs reales Ciclo 2</w:t>
      </w:r>
    </w:p>
    <w:p w:rsidR="002F5FB1" w:rsidRDefault="002F5FB1" w:rsidP="002F5FB1">
      <w:pPr>
        <w:jc w:val="both"/>
        <w:rPr>
          <w:rFonts w:asciiTheme="minorHAnsi" w:hAnsiTheme="minorHAnsi"/>
          <w:sz w:val="22"/>
        </w:rPr>
      </w:pPr>
    </w:p>
    <w:p w:rsidR="002F5FB1" w:rsidRPr="009C2D66" w:rsidRDefault="002F5FB1" w:rsidP="002F5FB1">
      <w:pPr>
        <w:jc w:val="both"/>
        <w:rPr>
          <w:rFonts w:asciiTheme="minorHAnsi" w:hAnsiTheme="minorHAnsi"/>
          <w:sz w:val="22"/>
        </w:rPr>
      </w:pPr>
      <w:r>
        <w:rPr>
          <w:rFonts w:asciiTheme="minorHAnsi" w:hAnsiTheme="minorHAnsi"/>
          <w:sz w:val="22"/>
        </w:rPr>
        <w:t>Para ciclo tres se desarrollo un proxy con mayor especificidad en el tipo de actividades a desarrollar, por lo que se noto gran diferencia en el error de estimación resultante en este ciclo con respecto a los dos ciclos anteriores, aunque el proxy se realizó de manera específica con complejidad, el seguimiento no fue levantado de igual manera y se realizó un análisis entre planeado y real que no lo tiene en cuenta, el error de estimación para este ciclo fue 11,6%, a continuación se puede ver la comparación.</w:t>
      </w:r>
    </w:p>
    <w:p w:rsidR="002F5FB1" w:rsidRDefault="002F5FB1" w:rsidP="002F5FB1">
      <w:pPr>
        <w:jc w:val="center"/>
        <w:rPr>
          <w:rFonts w:asciiTheme="minorHAnsi" w:hAnsiTheme="minorHAnsi"/>
          <w:sz w:val="22"/>
        </w:rPr>
      </w:pPr>
    </w:p>
    <w:p w:rsidR="002F5FB1" w:rsidRPr="00B43449" w:rsidRDefault="002F5FB1" w:rsidP="002F5FB1">
      <w:pPr>
        <w:pStyle w:val="Epgrafe"/>
        <w:keepNext/>
        <w:spacing w:after="120"/>
        <w:jc w:val="center"/>
        <w:rPr>
          <w:rFonts w:asciiTheme="minorHAnsi" w:hAnsiTheme="minorHAnsi"/>
          <w:sz w:val="22"/>
        </w:rPr>
      </w:pPr>
      <w:bookmarkStart w:id="103" w:name="_Toc309802293"/>
      <w:bookmarkStart w:id="104" w:name="_Toc309802587"/>
      <w:bookmarkStart w:id="105" w:name="_Toc310227367"/>
      <w:r w:rsidRPr="00B43449">
        <w:rPr>
          <w:rFonts w:asciiTheme="minorHAnsi" w:hAnsiTheme="minorHAnsi"/>
          <w:color w:val="auto"/>
          <w:sz w:val="20"/>
        </w:rPr>
        <w:t xml:space="preserve">Tabla </w:t>
      </w:r>
      <w:r w:rsidR="00AE2E81"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AE2E81" w:rsidRPr="00B43449">
        <w:rPr>
          <w:rFonts w:asciiTheme="minorHAnsi" w:hAnsiTheme="minorHAnsi"/>
          <w:color w:val="auto"/>
          <w:sz w:val="20"/>
        </w:rPr>
        <w:fldChar w:fldCharType="separate"/>
      </w:r>
      <w:r>
        <w:rPr>
          <w:rFonts w:asciiTheme="minorHAnsi" w:hAnsiTheme="minorHAnsi"/>
          <w:noProof/>
          <w:color w:val="auto"/>
          <w:sz w:val="20"/>
        </w:rPr>
        <w:t>9</w:t>
      </w:r>
      <w:r w:rsidR="00AE2E81"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103"/>
      <w:bookmarkEnd w:id="104"/>
      <w:bookmarkEnd w:id="105"/>
    </w:p>
    <w:tbl>
      <w:tblPr>
        <w:tblStyle w:val="Tablaconcuadrcula"/>
        <w:tblW w:w="0" w:type="auto"/>
        <w:jc w:val="center"/>
        <w:tblCellMar>
          <w:top w:w="28" w:type="dxa"/>
          <w:left w:w="57" w:type="dxa"/>
          <w:bottom w:w="28" w:type="dxa"/>
          <w:right w:w="57" w:type="dxa"/>
        </w:tblCellMar>
        <w:tblLook w:val="04A0"/>
      </w:tblPr>
      <w:tblGrid>
        <w:gridCol w:w="1701"/>
        <w:gridCol w:w="1701"/>
        <w:gridCol w:w="1701"/>
        <w:gridCol w:w="1701"/>
        <w:gridCol w:w="1701"/>
      </w:tblGrid>
      <w:tr w:rsidR="002F5FB1" w:rsidRPr="00727FA1" w:rsidTr="002F5FB1">
        <w:trPr>
          <w:cantSplit/>
          <w:trHeight w:val="20"/>
          <w:jc w:val="center"/>
        </w:trPr>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szCs w:val="22"/>
              </w:rPr>
            </w:pPr>
            <w:r w:rsidRPr="00727FA1">
              <w:rPr>
                <w:rFonts w:ascii="Calibri" w:eastAsia="Times New Roman" w:hAnsi="Calibri" w:cs="Calibri"/>
                <w:b/>
                <w:szCs w:val="22"/>
              </w:rPr>
              <w:t>Grupo</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szCs w:val="22"/>
              </w:rPr>
            </w:pPr>
            <w:r w:rsidRPr="00727FA1">
              <w:rPr>
                <w:rFonts w:ascii="Calibri" w:eastAsia="Times New Roman" w:hAnsi="Calibri" w:cs="Calibri"/>
                <w:b/>
                <w:szCs w:val="22"/>
              </w:rPr>
              <w:t>Real (horas)</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szCs w:val="22"/>
              </w:rPr>
            </w:pPr>
            <w:r w:rsidRPr="00727FA1">
              <w:rPr>
                <w:rFonts w:ascii="Calibri" w:eastAsia="Times New Roman" w:hAnsi="Calibri" w:cs="Calibri"/>
                <w:b/>
                <w:szCs w:val="22"/>
              </w:rPr>
              <w:t>Planeado( Horas )</w:t>
            </w:r>
          </w:p>
        </w:tc>
        <w:tc>
          <w:tcPr>
            <w:tcW w:w="1701" w:type="dxa"/>
            <w:shd w:val="clear" w:color="auto" w:fill="B8CCE4" w:themeFill="accent1" w:themeFillTint="66"/>
            <w:vAlign w:val="center"/>
          </w:tcPr>
          <w:p w:rsidR="002F5FB1" w:rsidRPr="00727FA1" w:rsidRDefault="002F5FB1" w:rsidP="002F5FB1">
            <w:pPr>
              <w:jc w:val="center"/>
              <w:rPr>
                <w:rFonts w:ascii="Calibri" w:eastAsia="Times New Roman" w:hAnsi="Calibri" w:cs="Calibri"/>
                <w:b/>
                <w:szCs w:val="22"/>
              </w:rPr>
            </w:pPr>
            <w:r w:rsidRPr="00727FA1">
              <w:rPr>
                <w:rFonts w:ascii="Calibri" w:eastAsia="Times New Roman" w:hAnsi="Calibri" w:cs="Calibri"/>
                <w:b/>
                <w:szCs w:val="22"/>
              </w:rPr>
              <w:t>Diferencia (Horas)</w:t>
            </w:r>
          </w:p>
        </w:tc>
        <w:tc>
          <w:tcPr>
            <w:tcW w:w="1701" w:type="dxa"/>
            <w:shd w:val="clear" w:color="auto" w:fill="B8CCE4" w:themeFill="accent1" w:themeFillTint="66"/>
          </w:tcPr>
          <w:p w:rsidR="002F5FB1" w:rsidRPr="00727FA1" w:rsidRDefault="002F5FB1" w:rsidP="002F5FB1">
            <w:pPr>
              <w:jc w:val="center"/>
              <w:rPr>
                <w:rFonts w:ascii="Calibri" w:eastAsia="Times New Roman" w:hAnsi="Calibri" w:cs="Calibri"/>
                <w:b/>
                <w:szCs w:val="22"/>
              </w:rPr>
            </w:pPr>
            <w:r>
              <w:rPr>
                <w:rFonts w:ascii="Calibri" w:eastAsia="Times New Roman" w:hAnsi="Calibri" w:cs="Calibri"/>
                <w:b/>
                <w:szCs w:val="22"/>
              </w:rPr>
              <w:t>% Desviación</w:t>
            </w:r>
          </w:p>
        </w:tc>
      </w:tr>
      <w:tr w:rsidR="002F5FB1" w:rsidRPr="00727FA1" w:rsidTr="002F5FB1">
        <w:trPr>
          <w:cantSplit/>
          <w:trHeight w:val="2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BPEL</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50</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47,08</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2,92</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5,8%</w:t>
            </w:r>
          </w:p>
        </w:tc>
      </w:tr>
      <w:tr w:rsidR="002F5FB1" w:rsidRPr="00727FA1" w:rsidTr="002F5FB1">
        <w:trPr>
          <w:cantSplit/>
          <w:trHeight w:val="2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CRM</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45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31,5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13,5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30,0%</w:t>
            </w:r>
          </w:p>
        </w:tc>
      </w:tr>
      <w:tr w:rsidR="002F5FB1" w:rsidRPr="00727FA1" w:rsidTr="002F5FB1">
        <w:trPr>
          <w:cantSplit/>
          <w:trHeight w:val="2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PROCESO</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53</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50,42</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2,58</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4,9%</w:t>
            </w:r>
          </w:p>
        </w:tc>
      </w:tr>
      <w:tr w:rsidR="002F5FB1" w:rsidRPr="00727FA1" w:rsidTr="002F5FB1">
        <w:trPr>
          <w:cantSplit/>
          <w:trHeight w:val="2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LEGADOS</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22</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11,35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10,65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48,4%</w:t>
            </w:r>
          </w:p>
        </w:tc>
      </w:tr>
      <w:tr w:rsidR="002F5FB1" w:rsidRPr="00727FA1" w:rsidTr="002F5FB1">
        <w:trPr>
          <w:cantSplit/>
          <w:trHeight w:val="2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OSB</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15,13</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-0,13</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-0,9%</w:t>
            </w:r>
          </w:p>
        </w:tc>
      </w:tr>
      <w:tr w:rsidR="002F5FB1" w:rsidRPr="00727FA1" w:rsidTr="002F5FB1">
        <w:trPr>
          <w:cantSplit/>
          <w:trHeight w:val="2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PORTAL</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10</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-5</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-50,0%</w:t>
            </w:r>
          </w:p>
        </w:tc>
      </w:tr>
      <w:tr w:rsidR="002F5FB1" w:rsidRPr="00727FA1" w:rsidTr="002F5FB1">
        <w:trPr>
          <w:cantSplit/>
          <w:trHeight w:val="2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PRODUCTO</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32</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12</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20</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62,5%</w:t>
            </w:r>
          </w:p>
        </w:tc>
      </w:tr>
      <w:tr w:rsidR="002F5FB1" w:rsidRPr="00727FA1" w:rsidTr="002F5FB1">
        <w:trPr>
          <w:cantSplit/>
          <w:trHeight w:val="170"/>
          <w:jc w:val="center"/>
        </w:trPr>
        <w:tc>
          <w:tcPr>
            <w:tcW w:w="1701" w:type="dxa"/>
            <w:shd w:val="clear" w:color="auto" w:fill="DBE5F1" w:themeFill="accent1" w:themeFillTint="33"/>
            <w:vAlign w:val="center"/>
          </w:tcPr>
          <w:p w:rsidR="002F5FB1" w:rsidRPr="00727FA1" w:rsidRDefault="002F5FB1" w:rsidP="002F5FB1">
            <w:pPr>
              <w:rPr>
                <w:rFonts w:ascii="Calibri" w:hAnsi="Calibri" w:cs="Calibri"/>
                <w:szCs w:val="22"/>
              </w:rPr>
            </w:pPr>
            <w:r w:rsidRPr="00727FA1">
              <w:rPr>
                <w:rFonts w:ascii="Calibri" w:hAnsi="Calibri" w:cs="Calibri"/>
                <w:szCs w:val="22"/>
              </w:rPr>
              <w:t>SEGUIMIENTO</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96</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96</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0</w:t>
            </w:r>
          </w:p>
        </w:tc>
        <w:tc>
          <w:tcPr>
            <w:tcW w:w="1701" w:type="dxa"/>
            <w:vAlign w:val="center"/>
          </w:tcPr>
          <w:p w:rsidR="002F5FB1" w:rsidRPr="00727FA1" w:rsidRDefault="002F5FB1" w:rsidP="002F5FB1">
            <w:pPr>
              <w:jc w:val="right"/>
              <w:rPr>
                <w:rFonts w:ascii="Calibri" w:hAnsi="Calibri" w:cs="Calibri"/>
                <w:szCs w:val="22"/>
              </w:rPr>
            </w:pPr>
            <w:r w:rsidRPr="00727FA1">
              <w:rPr>
                <w:rFonts w:ascii="Calibri" w:hAnsi="Calibri" w:cs="Calibri"/>
                <w:szCs w:val="22"/>
              </w:rPr>
              <w:t>0,0%</w:t>
            </w:r>
          </w:p>
        </w:tc>
      </w:tr>
    </w:tbl>
    <w:p w:rsidR="002F5FB1" w:rsidRDefault="002F5FB1" w:rsidP="002F5FB1">
      <w:pPr>
        <w:jc w:val="both"/>
        <w:rPr>
          <w:rFonts w:asciiTheme="minorHAnsi" w:hAnsiTheme="minorHAnsi"/>
          <w:sz w:val="22"/>
        </w:rPr>
      </w:pPr>
      <w:bookmarkStart w:id="106" w:name="_Toc309802294"/>
      <w:bookmarkStart w:id="107" w:name="_Toc309802553"/>
      <w:bookmarkStart w:id="108" w:name="_Toc310177099"/>
    </w:p>
    <w:p w:rsidR="002F5FB1" w:rsidRPr="009C2D66" w:rsidRDefault="002F5FB1" w:rsidP="002F5FB1">
      <w:pPr>
        <w:jc w:val="both"/>
        <w:rPr>
          <w:rFonts w:asciiTheme="minorHAnsi" w:hAnsiTheme="minorHAnsi"/>
          <w:sz w:val="22"/>
        </w:rPr>
      </w:pPr>
      <w:r w:rsidRPr="009C2D66">
        <w:rPr>
          <w:rFonts w:asciiTheme="minorHAnsi" w:hAnsiTheme="minorHAnsi"/>
          <w:sz w:val="22"/>
        </w:rPr>
        <w:t>Para cada una de las áreas se muestra en la grafica las horas planeadas y reales del ciclo tres.</w:t>
      </w:r>
    </w:p>
    <w:p w:rsidR="002F5FB1" w:rsidRDefault="002F5FB1" w:rsidP="002F5FB1">
      <w:pPr>
        <w:pStyle w:val="Epgrafe"/>
        <w:spacing w:before="120" w:after="0"/>
        <w:jc w:val="center"/>
        <w:rPr>
          <w:rFonts w:asciiTheme="minorHAnsi" w:hAnsiTheme="minorHAnsi"/>
          <w:color w:val="auto"/>
          <w:sz w:val="20"/>
          <w:szCs w:val="20"/>
        </w:rPr>
      </w:pPr>
    </w:p>
    <w:p w:rsidR="002F5FB1" w:rsidRDefault="002F5FB1" w:rsidP="002F5FB1">
      <w:pPr>
        <w:pStyle w:val="Epgrafe"/>
        <w:spacing w:before="120" w:after="0"/>
        <w:jc w:val="center"/>
        <w:rPr>
          <w:rFonts w:asciiTheme="minorHAnsi" w:hAnsiTheme="minorHAnsi"/>
          <w:color w:val="auto"/>
          <w:sz w:val="20"/>
          <w:szCs w:val="20"/>
        </w:rPr>
      </w:pPr>
      <w:r w:rsidRPr="00B43449">
        <w:rPr>
          <w:rFonts w:asciiTheme="minorHAnsi" w:hAnsiTheme="minorHAnsi"/>
          <w:noProof/>
          <w:color w:val="auto"/>
          <w:sz w:val="20"/>
          <w:szCs w:val="20"/>
          <w:lang w:val="en-US" w:eastAsia="en-US"/>
        </w:rPr>
        <w:lastRenderedPageBreak/>
        <w:drawing>
          <wp:inline distT="0" distB="0" distL="0" distR="0">
            <wp:extent cx="6164580" cy="3705225"/>
            <wp:effectExtent l="19050" t="0" r="26670" b="0"/>
            <wp:docPr id="3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F5FB1" w:rsidRPr="00B43449" w:rsidRDefault="002F5FB1" w:rsidP="002F5FB1">
      <w:pPr>
        <w:pStyle w:val="Epgrafe"/>
        <w:spacing w:before="120" w:after="0"/>
        <w:jc w:val="center"/>
        <w:rPr>
          <w:rFonts w:asciiTheme="minorHAnsi" w:hAnsiTheme="minorHAnsi"/>
          <w:color w:val="auto"/>
          <w:sz w:val="20"/>
          <w:szCs w:val="20"/>
        </w:rPr>
      </w:pPr>
      <w:bookmarkStart w:id="109" w:name="_Toc310227335"/>
      <w:r w:rsidRPr="00B43449">
        <w:rPr>
          <w:rFonts w:asciiTheme="minorHAnsi" w:hAnsiTheme="minorHAnsi"/>
          <w:color w:val="auto"/>
          <w:sz w:val="20"/>
          <w:szCs w:val="20"/>
        </w:rPr>
        <w:t xml:space="preserve">Figura </w:t>
      </w:r>
      <w:r w:rsidR="00AE2E81"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AE2E81" w:rsidRPr="00B43449">
        <w:rPr>
          <w:rFonts w:asciiTheme="minorHAnsi" w:hAnsiTheme="minorHAnsi"/>
          <w:color w:val="auto"/>
          <w:sz w:val="20"/>
          <w:szCs w:val="20"/>
        </w:rPr>
        <w:fldChar w:fldCharType="separate"/>
      </w:r>
      <w:r>
        <w:rPr>
          <w:rFonts w:asciiTheme="minorHAnsi" w:hAnsiTheme="minorHAnsi"/>
          <w:noProof/>
          <w:color w:val="auto"/>
          <w:sz w:val="20"/>
          <w:szCs w:val="20"/>
        </w:rPr>
        <w:t>2</w:t>
      </w:r>
      <w:r w:rsidR="00AE2E81"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106"/>
      <w:bookmarkEnd w:id="107"/>
      <w:bookmarkEnd w:id="108"/>
      <w:bookmarkEnd w:id="109"/>
      <w:r w:rsidRPr="008538CD">
        <w:rPr>
          <w:rFonts w:asciiTheme="minorHAnsi" w:hAnsiTheme="minorHAnsi"/>
          <w:color w:val="auto"/>
          <w:sz w:val="20"/>
          <w:szCs w:val="20"/>
        </w:rPr>
        <w:t>H</w:t>
      </w:r>
      <w:r>
        <w:rPr>
          <w:rFonts w:asciiTheme="minorHAnsi" w:hAnsiTheme="minorHAnsi"/>
          <w:color w:val="auto"/>
          <w:sz w:val="20"/>
          <w:szCs w:val="20"/>
        </w:rPr>
        <w:t>oras planeadas vs reales Ciclo 3</w:t>
      </w:r>
    </w:p>
    <w:p w:rsidR="002F5FB1" w:rsidRDefault="002F5FB1" w:rsidP="002F5FB1">
      <w:pPr>
        <w:jc w:val="both"/>
        <w:rPr>
          <w:rFonts w:asciiTheme="minorHAnsi" w:hAnsiTheme="minorHAnsi"/>
          <w:sz w:val="22"/>
        </w:rPr>
      </w:pP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10" w:name="_Toc310069925"/>
      <w:r>
        <w:rPr>
          <w:rFonts w:asciiTheme="minorHAnsi" w:hAnsiTheme="minorHAnsi"/>
          <w:b/>
          <w:smallCaps/>
          <w:sz w:val="22"/>
        </w:rPr>
        <w:t>Valor Ganado vs Valor Planeado</w:t>
      </w:r>
      <w:bookmarkEnd w:id="110"/>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Durante el desarrollo de cada ciclo se realizó el seguimiento a las actividades y se hizo le registro de valor ganado en cada momento, al finalizar ciclo tres de proyecto tres se encontró que el valor ganado del total de proyectos del Road </w:t>
      </w:r>
      <w:proofErr w:type="spellStart"/>
      <w:r>
        <w:rPr>
          <w:rFonts w:asciiTheme="minorHAnsi" w:hAnsiTheme="minorHAnsi"/>
          <w:sz w:val="22"/>
        </w:rPr>
        <w:t>Map</w:t>
      </w:r>
      <w:proofErr w:type="spellEnd"/>
      <w:r>
        <w:rPr>
          <w:rFonts w:asciiTheme="minorHAnsi" w:hAnsiTheme="minorHAnsi"/>
          <w:sz w:val="22"/>
        </w:rPr>
        <w:t xml:space="preserve"> es 43,18% del 45,05 % que fue planeado para desarrollar en los tres ciclos.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Se puede identificar de la grafica de comparación del valor ganado planeado y real que en el primer ciclo hubo un atraso que afecto las actividades de ciclo dos, haciendo que se atrasaran y se llevo este atraso hasta ciclo tres, se resalta que el grupo antes de iniciar completamente con cada nuevo desarrollo se encargaba de finalizar el trabajo atrasado y completar los proyectos de ciclos pasados.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los tres ciclos el que tuvo peor desempeño fue el tercero, debido a varios problemas técnicos y a la falta de dedicación de tiempo de los integrantes debido a que tenían actividades externas al proyecto que no se habían considerado. </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0D3858">
        <w:rPr>
          <w:rFonts w:asciiTheme="minorHAnsi" w:hAnsiTheme="minorHAnsi"/>
          <w:noProof/>
          <w:sz w:val="22"/>
          <w:lang w:val="en-US" w:eastAsia="en-US"/>
        </w:rPr>
        <w:lastRenderedPageBreak/>
        <w:drawing>
          <wp:inline distT="0" distB="0" distL="0" distR="0">
            <wp:extent cx="5676900" cy="3705225"/>
            <wp:effectExtent l="19050" t="0" r="19050" b="0"/>
            <wp:docPr id="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F5FB1" w:rsidRPr="00B43449" w:rsidRDefault="002F5FB1" w:rsidP="002F5FB1">
      <w:pPr>
        <w:pStyle w:val="Epgrafe"/>
        <w:spacing w:before="120" w:after="0"/>
        <w:jc w:val="center"/>
        <w:rPr>
          <w:rFonts w:asciiTheme="minorHAnsi" w:hAnsiTheme="minorHAnsi"/>
          <w:color w:val="auto"/>
          <w:sz w:val="20"/>
          <w:szCs w:val="20"/>
        </w:rPr>
      </w:pPr>
      <w:r w:rsidRPr="00B43449">
        <w:rPr>
          <w:rFonts w:asciiTheme="minorHAnsi" w:hAnsiTheme="minorHAnsi"/>
          <w:color w:val="auto"/>
          <w:sz w:val="20"/>
          <w:szCs w:val="20"/>
        </w:rPr>
        <w:t xml:space="preserve">Figura </w:t>
      </w:r>
      <w:r w:rsidR="00AE2E81"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AE2E81" w:rsidRPr="00B43449">
        <w:rPr>
          <w:rFonts w:asciiTheme="minorHAnsi" w:hAnsiTheme="minorHAnsi"/>
          <w:color w:val="auto"/>
          <w:sz w:val="20"/>
          <w:szCs w:val="20"/>
        </w:rPr>
        <w:fldChar w:fldCharType="separate"/>
      </w:r>
      <w:r>
        <w:rPr>
          <w:rFonts w:asciiTheme="minorHAnsi" w:hAnsiTheme="minorHAnsi"/>
          <w:noProof/>
          <w:color w:val="auto"/>
          <w:sz w:val="20"/>
          <w:szCs w:val="20"/>
        </w:rPr>
        <w:t>2</w:t>
      </w:r>
      <w:r w:rsidR="00AE2E81"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Valor ganado planeado vs real proyecto 3</w:t>
      </w:r>
    </w:p>
    <w:p w:rsidR="002F5FB1" w:rsidRDefault="002F5FB1" w:rsidP="002F5FB1">
      <w:pPr>
        <w:jc w:val="center"/>
        <w:rPr>
          <w:rFonts w:asciiTheme="minorHAnsi" w:hAnsiTheme="minorHAnsi"/>
          <w:sz w:val="22"/>
        </w:rPr>
      </w:pP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11" w:name="_Toc310069926"/>
      <w:r>
        <w:rPr>
          <w:rFonts w:asciiTheme="minorHAnsi" w:hAnsiTheme="minorHAnsi"/>
          <w:b/>
          <w:smallCaps/>
          <w:sz w:val="22"/>
        </w:rPr>
        <w:t>Riesgos</w:t>
      </w:r>
      <w:bookmarkEnd w:id="111"/>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12" w:name="_Toc310069927"/>
      <w:r>
        <w:rPr>
          <w:rFonts w:asciiTheme="minorHAnsi" w:hAnsiTheme="minorHAnsi"/>
          <w:b/>
          <w:smallCaps/>
          <w:sz w:val="22"/>
        </w:rPr>
        <w:t>Estrategia General de Seguimiento de Riesgos</w:t>
      </w:r>
      <w:bookmarkEnd w:id="112"/>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13" w:name="_Toc310069928"/>
      <w:r>
        <w:rPr>
          <w:rFonts w:asciiTheme="minorHAnsi" w:hAnsiTheme="minorHAnsi"/>
          <w:b/>
          <w:smallCaps/>
          <w:sz w:val="22"/>
        </w:rPr>
        <w:t>Riesgos más Importantes</w:t>
      </w:r>
      <w:bookmarkEnd w:id="113"/>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w:t>
            </w:r>
            <w:r w:rsidRPr="00F23729">
              <w:rPr>
                <w:rFonts w:asciiTheme="minorHAnsi" w:hAnsiTheme="minorHAnsi" w:cstheme="minorHAnsi"/>
              </w:rPr>
              <w:lastRenderedPageBreak/>
              <w:t>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E2E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E2E81" w:rsidRPr="00ED1E8D">
        <w:rPr>
          <w:rFonts w:asciiTheme="minorHAnsi" w:hAnsiTheme="minorHAnsi"/>
          <w:color w:val="auto"/>
          <w:sz w:val="20"/>
        </w:rPr>
        <w:fldChar w:fldCharType="separate"/>
      </w:r>
      <w:r>
        <w:rPr>
          <w:rFonts w:asciiTheme="minorHAnsi" w:hAnsiTheme="minorHAnsi"/>
          <w:noProof/>
          <w:color w:val="auto"/>
          <w:sz w:val="20"/>
        </w:rPr>
        <w:t>1</w:t>
      </w:r>
      <w:r w:rsidR="00AE2E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lastRenderedPageBreak/>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14" w:name="_Toc310069929"/>
      <w:r>
        <w:rPr>
          <w:rFonts w:asciiTheme="minorHAnsi" w:hAnsiTheme="minorHAnsi"/>
          <w:b/>
          <w:smallCaps/>
          <w:sz w:val="22"/>
        </w:rPr>
        <w:t>Plan de Calidad</w:t>
      </w:r>
      <w:bookmarkEnd w:id="114"/>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15" w:name="_Toc310069930"/>
      <w:r>
        <w:rPr>
          <w:rFonts w:asciiTheme="minorHAnsi" w:hAnsiTheme="minorHAnsi"/>
          <w:b/>
          <w:smallCaps/>
          <w:sz w:val="22"/>
        </w:rPr>
        <w:t>Estrategia general de Calidad</w:t>
      </w:r>
      <w:bookmarkEnd w:id="115"/>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lang w:val="en-US" w:eastAsia="en-US"/>
        </w:rPr>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116" w:name="_Toc309802306"/>
      <w:bookmarkStart w:id="117" w:name="_Toc309802554"/>
      <w:bookmarkStart w:id="118" w:name="_Toc310227336"/>
      <w:r w:rsidRPr="00567306">
        <w:rPr>
          <w:rFonts w:asciiTheme="minorHAnsi" w:hAnsiTheme="minorHAnsi"/>
          <w:color w:val="auto"/>
          <w:sz w:val="20"/>
          <w:szCs w:val="20"/>
        </w:rPr>
        <w:t xml:space="preserve">Figura </w:t>
      </w:r>
      <w:r w:rsidR="00AE2E81"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AE2E81"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00AE2E81"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16"/>
      <w:bookmarkEnd w:id="117"/>
      <w:bookmarkEnd w:id="118"/>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119" w:name="_Toc310069931"/>
      <w:r>
        <w:rPr>
          <w:rFonts w:asciiTheme="minorHAnsi" w:hAnsiTheme="minorHAnsi"/>
          <w:b/>
          <w:smallCaps/>
          <w:sz w:val="22"/>
        </w:rPr>
        <w:t>Pruebas</w:t>
      </w:r>
      <w:bookmarkEnd w:id="119"/>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 al producto,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20" w:name="_Toc310069932"/>
      <w:r>
        <w:rPr>
          <w:rFonts w:asciiTheme="minorHAnsi" w:hAnsiTheme="minorHAnsi"/>
          <w:b/>
          <w:smallCaps/>
          <w:sz w:val="22"/>
        </w:rPr>
        <w:t>Incidencias</w:t>
      </w:r>
      <w:bookmarkEnd w:id="120"/>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121" w:name="_Toc309802309"/>
      <w:bookmarkStart w:id="122" w:name="_Toc309802595"/>
      <w:bookmarkStart w:id="123" w:name="_Toc310227379"/>
      <w:r w:rsidRPr="00AB1C1E">
        <w:rPr>
          <w:rFonts w:asciiTheme="minorHAnsi" w:hAnsiTheme="minorHAnsi"/>
          <w:color w:val="auto"/>
          <w:sz w:val="20"/>
        </w:rPr>
        <w:t xml:space="preserve">Tabla </w:t>
      </w:r>
      <w:r w:rsidR="00AE2E81"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AE2E81" w:rsidRPr="00AB1C1E">
        <w:rPr>
          <w:rFonts w:asciiTheme="minorHAnsi" w:hAnsiTheme="minorHAnsi"/>
          <w:color w:val="auto"/>
          <w:sz w:val="20"/>
        </w:rPr>
        <w:fldChar w:fldCharType="separate"/>
      </w:r>
      <w:r w:rsidR="00235371">
        <w:rPr>
          <w:rFonts w:asciiTheme="minorHAnsi" w:hAnsiTheme="minorHAnsi"/>
          <w:noProof/>
          <w:color w:val="auto"/>
          <w:sz w:val="20"/>
        </w:rPr>
        <w:t>21</w:t>
      </w:r>
      <w:r w:rsidR="00AE2E81"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21"/>
      <w:bookmarkEnd w:id="122"/>
      <w:bookmarkEnd w:id="123"/>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proofErr w:type="spellStart"/>
      <w:r>
        <w:rPr>
          <w:rFonts w:asciiTheme="minorHAnsi" w:hAnsiTheme="minorHAnsi"/>
          <w:smallCaps/>
          <w:color w:val="auto"/>
          <w:sz w:val="40"/>
        </w:rPr>
        <w:t>Postmortem</w:t>
      </w:r>
      <w:proofErr w:type="spellEnd"/>
    </w:p>
    <w:p w:rsidR="00672AD3" w:rsidRDefault="00672AD3"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24" w:name="_Toc310069933"/>
      <w:r>
        <w:rPr>
          <w:rFonts w:asciiTheme="minorHAnsi" w:hAnsiTheme="minorHAnsi"/>
          <w:b/>
          <w:smallCaps/>
          <w:sz w:val="22"/>
        </w:rPr>
        <w:t>Lecciones Aprendidas</w:t>
      </w:r>
      <w:bookmarkEnd w:id="124"/>
    </w:p>
    <w:p w:rsidR="005C0A5E" w:rsidRDefault="005C0A5E" w:rsidP="005C0A5E">
      <w:pPr>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 xml:space="preserve">Se deben tener en cuenta tareas de soporte dentro del cronograma, inicialmente solo se </w:t>
      </w:r>
      <w:r>
        <w:rPr>
          <w:rFonts w:asciiTheme="minorHAnsi" w:hAnsiTheme="minorHAnsi"/>
          <w:sz w:val="22"/>
        </w:rPr>
        <w:t>estaban</w:t>
      </w:r>
      <w:r w:rsidRPr="00AC0951">
        <w:rPr>
          <w:rFonts w:asciiTheme="minorHAnsi" w:hAnsiTheme="minorHAnsi"/>
          <w:sz w:val="22"/>
        </w:rPr>
        <w:t xml:space="preserve"> considerando tareas de diseño, planeación y desarrollo, pero existen tareas de configuración que pueden consumir gran cantidad de tiempo y no pueden ser ignoradas.</w:t>
      </w:r>
    </w:p>
    <w:p w:rsidR="00AC0951" w:rsidRDefault="00AC0951" w:rsidP="00AC0951">
      <w:pPr>
        <w:pStyle w:val="Prrafodelista"/>
        <w:ind w:left="284"/>
        <w:jc w:val="both"/>
        <w:rPr>
          <w:rFonts w:asciiTheme="minorHAnsi" w:hAnsiTheme="minorHAnsi"/>
          <w:sz w:val="22"/>
        </w:rPr>
      </w:pPr>
    </w:p>
    <w:p w:rsidR="005C0A5E"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El seguimiento periódico de las tareas del plan, así como de la calidad y los riesgos, permite identificar las fallas de manera rápida y poder reaccionar a tiempo ante ellas</w:t>
      </w:r>
      <w:r>
        <w:rPr>
          <w:rFonts w:asciiTheme="minorHAnsi" w:hAnsiTheme="minorHAnsi"/>
          <w:sz w:val="22"/>
        </w:rPr>
        <w:t>.</w:t>
      </w:r>
    </w:p>
    <w:p w:rsidR="00AC0951" w:rsidRPr="00AC0951" w:rsidRDefault="00AC0951" w:rsidP="00AC0951">
      <w:pPr>
        <w:pStyle w:val="Prrafodelista"/>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AC0951" w:rsidRPr="00AC0951" w:rsidRDefault="00AC0951" w:rsidP="00AC0951">
      <w:pPr>
        <w:pStyle w:val="Prrafodelista"/>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C0951" w:rsidRPr="00AC0951" w:rsidRDefault="00AC0951" w:rsidP="00AC0951">
      <w:pPr>
        <w:pStyle w:val="Prrafodelista"/>
        <w:rPr>
          <w:rFonts w:asciiTheme="minorHAnsi" w:hAnsiTheme="minorHAnsi"/>
          <w:sz w:val="22"/>
        </w:rPr>
      </w:pPr>
    </w:p>
    <w:p w:rsidR="00AC0951" w:rsidRP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C0951" w:rsidRPr="00AC0951" w:rsidRDefault="00AC0951" w:rsidP="00AC0951">
      <w:pPr>
        <w:pStyle w:val="Prrafodelista"/>
        <w:rPr>
          <w:rFonts w:asciiTheme="minorHAnsi" w:hAnsiTheme="minorHAnsi"/>
          <w:sz w:val="22"/>
        </w:rPr>
      </w:pPr>
    </w:p>
    <w:p w:rsidR="00B14D67" w:rsidRPr="00C07786" w:rsidRDefault="00B14D67" w:rsidP="00B14D67">
      <w:pPr>
        <w:pStyle w:val="Prrafodelista"/>
        <w:numPr>
          <w:ilvl w:val="0"/>
          <w:numId w:val="37"/>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AC0951" w:rsidRPr="00AC0951" w:rsidRDefault="00AC0951" w:rsidP="00B14D67">
      <w:pPr>
        <w:pStyle w:val="Prrafodelista"/>
        <w:ind w:left="284"/>
        <w:jc w:val="both"/>
        <w:rPr>
          <w:rFonts w:asciiTheme="minorHAnsi" w:hAnsiTheme="minorHAnsi"/>
          <w:sz w:val="22"/>
        </w:rPr>
      </w:pPr>
    </w:p>
    <w:p w:rsidR="00AC0951" w:rsidRPr="00F9787A" w:rsidRDefault="00AC0951"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25" w:name="_Toc310069934"/>
      <w:r w:rsidRPr="005C0A5E">
        <w:rPr>
          <w:rFonts w:asciiTheme="minorHAnsi" w:hAnsiTheme="minorHAnsi"/>
          <w:b/>
          <w:smallCaps/>
          <w:sz w:val="22"/>
        </w:rPr>
        <w:t>Problemas detectados</w:t>
      </w:r>
      <w:bookmarkEnd w:id="125"/>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lastRenderedPageBreak/>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Default="00403820" w:rsidP="00F9787A">
      <w:pPr>
        <w:jc w:val="both"/>
        <w:rPr>
          <w:rFonts w:asciiTheme="minorHAnsi" w:hAnsiTheme="minorHAnsi"/>
          <w:sz w:val="22"/>
        </w:rPr>
      </w:pPr>
    </w:p>
    <w:p w:rsidR="00672AD3" w:rsidRPr="00F9787A" w:rsidRDefault="00672AD3"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26" w:name="_Toc310069935"/>
      <w:r w:rsidRPr="005C0A5E">
        <w:rPr>
          <w:rFonts w:asciiTheme="minorHAnsi" w:hAnsiTheme="minorHAnsi"/>
          <w:b/>
          <w:smallCaps/>
          <w:sz w:val="22"/>
        </w:rPr>
        <w:t>Oportunidades de mejora</w:t>
      </w:r>
      <w:bookmarkEnd w:id="126"/>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lastRenderedPageBreak/>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 xml:space="preserve">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w:t>
      </w:r>
      <w:r>
        <w:rPr>
          <w:rFonts w:asciiTheme="minorHAnsi" w:hAnsiTheme="minorHAnsi"/>
          <w:sz w:val="22"/>
        </w:rPr>
        <w:lastRenderedPageBreak/>
        <w:t>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127" w:name="_Toc310069936"/>
      <w:r w:rsidRPr="005C0A5E">
        <w:rPr>
          <w:rFonts w:asciiTheme="minorHAnsi" w:hAnsiTheme="minorHAnsi"/>
          <w:b/>
          <w:smallCaps/>
          <w:sz w:val="22"/>
        </w:rPr>
        <w:t>Plan de mejoramiento</w:t>
      </w:r>
      <w:bookmarkEnd w:id="127"/>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54"/>
      <w:footerReference w:type="default" r:id="rId55"/>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9BF" w:rsidRDefault="005049BF" w:rsidP="00AA0662">
      <w:r>
        <w:separator/>
      </w:r>
    </w:p>
  </w:endnote>
  <w:endnote w:type="continuationSeparator" w:id="0">
    <w:p w:rsidR="005049BF" w:rsidRDefault="005049B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FB1" w:rsidRPr="00982FEA" w:rsidRDefault="002F5FB1" w:rsidP="0035625B">
    <w:pPr>
      <w:pStyle w:val="Piedepgina"/>
      <w:pBdr>
        <w:bottom w:val="single" w:sz="12" w:space="1" w:color="auto"/>
      </w:pBdr>
      <w:jc w:val="both"/>
      <w:rPr>
        <w:rFonts w:ascii="Calibri" w:hAnsi="Calibri"/>
      </w:rPr>
    </w:pPr>
  </w:p>
  <w:p w:rsidR="002F5FB1" w:rsidRPr="00D36DF9" w:rsidRDefault="002F5FB1"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2F5FB1" w:rsidRPr="00D36DF9" w:rsidRDefault="002F5FB1"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AE2E81" w:rsidRPr="00D36DF9">
      <w:rPr>
        <w:rFonts w:ascii="Calibri" w:hAnsi="Calibri"/>
        <w:b/>
      </w:rPr>
      <w:fldChar w:fldCharType="begin"/>
    </w:r>
    <w:r w:rsidRPr="00D36DF9">
      <w:rPr>
        <w:rFonts w:ascii="Calibri" w:hAnsi="Calibri"/>
        <w:b/>
      </w:rPr>
      <w:instrText xml:space="preserve"> PAGE   \* MERGEFORMAT </w:instrText>
    </w:r>
    <w:r w:rsidR="00AE2E81" w:rsidRPr="00D36DF9">
      <w:rPr>
        <w:rFonts w:ascii="Calibri" w:hAnsi="Calibri"/>
        <w:b/>
      </w:rPr>
      <w:fldChar w:fldCharType="separate"/>
    </w:r>
    <w:r w:rsidR="001C3073">
      <w:rPr>
        <w:rFonts w:ascii="Calibri" w:hAnsi="Calibri"/>
        <w:b/>
        <w:noProof/>
      </w:rPr>
      <w:t>1</w:t>
    </w:r>
    <w:r w:rsidR="00AE2E81"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9BF" w:rsidRDefault="005049BF" w:rsidP="00AA0662">
      <w:r>
        <w:separator/>
      </w:r>
    </w:p>
  </w:footnote>
  <w:footnote w:type="continuationSeparator" w:id="0">
    <w:p w:rsidR="005049BF" w:rsidRDefault="005049B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FB1" w:rsidRPr="00982FEA" w:rsidRDefault="002F5FB1"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F5FB1" w:rsidRPr="00982FEA" w:rsidRDefault="002F5FB1"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2F5FB1" w:rsidRPr="00982FEA" w:rsidRDefault="002F5FB1" w:rsidP="0035625B">
    <w:pPr>
      <w:pStyle w:val="Encabezado"/>
      <w:pBdr>
        <w:bottom w:val="single" w:sz="12" w:space="1" w:color="auto"/>
      </w:pBdr>
      <w:rPr>
        <w:rFonts w:asciiTheme="minorHAnsi" w:hAnsiTheme="minorHAnsi"/>
        <w:b/>
      </w:rPr>
    </w:pPr>
    <w:r>
      <w:rPr>
        <w:rFonts w:asciiTheme="minorHAnsi" w:hAnsiTheme="minorHAnsi"/>
        <w:b/>
      </w:rPr>
      <w:t>Reporte Ciclo 3</w:t>
    </w:r>
  </w:p>
  <w:p w:rsidR="002F5FB1" w:rsidRPr="000E6B23" w:rsidRDefault="002F5FB1"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FB1" w:rsidRPr="00982FEA" w:rsidRDefault="002F5FB1"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F5FB1" w:rsidRPr="00982FEA" w:rsidRDefault="002F5FB1"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2F5FB1" w:rsidRPr="00982FEA" w:rsidRDefault="002F5FB1" w:rsidP="0035625B">
    <w:pPr>
      <w:pStyle w:val="Encabezado"/>
      <w:pBdr>
        <w:bottom w:val="single" w:sz="12" w:space="1" w:color="auto"/>
      </w:pBdr>
      <w:rPr>
        <w:rFonts w:asciiTheme="minorHAnsi" w:hAnsiTheme="minorHAnsi"/>
        <w:b/>
      </w:rPr>
    </w:pPr>
    <w:r>
      <w:rPr>
        <w:rFonts w:asciiTheme="minorHAnsi" w:hAnsiTheme="minorHAnsi"/>
        <w:b/>
      </w:rPr>
      <w:t>Reporte Ciclo 3</w:t>
    </w:r>
  </w:p>
  <w:p w:rsidR="002F5FB1" w:rsidRPr="000E6B23" w:rsidRDefault="002F5FB1"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D242BD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4">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2E423B9"/>
    <w:multiLevelType w:val="hybridMultilevel"/>
    <w:tmpl w:val="5C58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E8356A0"/>
    <w:multiLevelType w:val="hybridMultilevel"/>
    <w:tmpl w:val="E23EE9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6"/>
  </w:num>
  <w:num w:numId="4">
    <w:abstractNumId w:val="2"/>
  </w:num>
  <w:num w:numId="5">
    <w:abstractNumId w:val="21"/>
  </w:num>
  <w:num w:numId="6">
    <w:abstractNumId w:val="32"/>
  </w:num>
  <w:num w:numId="7">
    <w:abstractNumId w:val="0"/>
  </w:num>
  <w:num w:numId="8">
    <w:abstractNumId w:val="26"/>
  </w:num>
  <w:num w:numId="9">
    <w:abstractNumId w:val="24"/>
  </w:num>
  <w:num w:numId="10">
    <w:abstractNumId w:val="28"/>
  </w:num>
  <w:num w:numId="11">
    <w:abstractNumId w:val="23"/>
  </w:num>
  <w:num w:numId="12">
    <w:abstractNumId w:val="11"/>
  </w:num>
  <w:num w:numId="13">
    <w:abstractNumId w:val="25"/>
  </w:num>
  <w:num w:numId="14">
    <w:abstractNumId w:val="3"/>
  </w:num>
  <w:num w:numId="15">
    <w:abstractNumId w:val="38"/>
  </w:num>
  <w:num w:numId="16">
    <w:abstractNumId w:val="18"/>
  </w:num>
  <w:num w:numId="17">
    <w:abstractNumId w:val="6"/>
  </w:num>
  <w:num w:numId="18">
    <w:abstractNumId w:val="39"/>
  </w:num>
  <w:num w:numId="19">
    <w:abstractNumId w:val="29"/>
  </w:num>
  <w:num w:numId="20">
    <w:abstractNumId w:val="17"/>
  </w:num>
  <w:num w:numId="21">
    <w:abstractNumId w:val="9"/>
  </w:num>
  <w:num w:numId="22">
    <w:abstractNumId w:val="33"/>
  </w:num>
  <w:num w:numId="23">
    <w:abstractNumId w:val="44"/>
  </w:num>
  <w:num w:numId="24">
    <w:abstractNumId w:val="43"/>
  </w:num>
  <w:num w:numId="25">
    <w:abstractNumId w:val="22"/>
  </w:num>
  <w:num w:numId="26">
    <w:abstractNumId w:val="35"/>
  </w:num>
  <w:num w:numId="27">
    <w:abstractNumId w:val="45"/>
  </w:num>
  <w:num w:numId="28">
    <w:abstractNumId w:val="46"/>
  </w:num>
  <w:num w:numId="29">
    <w:abstractNumId w:val="27"/>
  </w:num>
  <w:num w:numId="30">
    <w:abstractNumId w:val="5"/>
  </w:num>
  <w:num w:numId="31">
    <w:abstractNumId w:val="14"/>
  </w:num>
  <w:num w:numId="32">
    <w:abstractNumId w:val="30"/>
  </w:num>
  <w:num w:numId="33">
    <w:abstractNumId w:val="7"/>
  </w:num>
  <w:num w:numId="34">
    <w:abstractNumId w:val="40"/>
  </w:num>
  <w:num w:numId="35">
    <w:abstractNumId w:val="19"/>
  </w:num>
  <w:num w:numId="36">
    <w:abstractNumId w:val="20"/>
  </w:num>
  <w:num w:numId="37">
    <w:abstractNumId w:val="12"/>
  </w:num>
  <w:num w:numId="38">
    <w:abstractNumId w:val="41"/>
  </w:num>
  <w:num w:numId="39">
    <w:abstractNumId w:val="4"/>
  </w:num>
  <w:num w:numId="40">
    <w:abstractNumId w:val="13"/>
  </w:num>
  <w:num w:numId="41">
    <w:abstractNumId w:val="10"/>
  </w:num>
  <w:num w:numId="42">
    <w:abstractNumId w:val="34"/>
  </w:num>
  <w:num w:numId="43">
    <w:abstractNumId w:val="31"/>
  </w:num>
  <w:num w:numId="44">
    <w:abstractNumId w:val="1"/>
  </w:num>
  <w:num w:numId="45">
    <w:abstractNumId w:val="16"/>
  </w:num>
  <w:num w:numId="46">
    <w:abstractNumId w:val="37"/>
  </w:num>
  <w:num w:numId="47">
    <w:abstractNumId w:val="4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41986"/>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57B09"/>
    <w:rsid w:val="0006400A"/>
    <w:rsid w:val="00073000"/>
    <w:rsid w:val="000922A1"/>
    <w:rsid w:val="00095CC0"/>
    <w:rsid w:val="000A412F"/>
    <w:rsid w:val="000C1E0D"/>
    <w:rsid w:val="000D7147"/>
    <w:rsid w:val="000E03E0"/>
    <w:rsid w:val="000E704C"/>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C3073"/>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5A70"/>
    <w:rsid w:val="002B69F3"/>
    <w:rsid w:val="002B7A70"/>
    <w:rsid w:val="002C2B91"/>
    <w:rsid w:val="002C2C6C"/>
    <w:rsid w:val="002D53B8"/>
    <w:rsid w:val="002E0CDF"/>
    <w:rsid w:val="002E52FA"/>
    <w:rsid w:val="002E5AAE"/>
    <w:rsid w:val="002F0EDB"/>
    <w:rsid w:val="002F5836"/>
    <w:rsid w:val="002F5FB1"/>
    <w:rsid w:val="002F6505"/>
    <w:rsid w:val="002F69E8"/>
    <w:rsid w:val="003065F0"/>
    <w:rsid w:val="0031375E"/>
    <w:rsid w:val="0032551F"/>
    <w:rsid w:val="00325F2C"/>
    <w:rsid w:val="00333592"/>
    <w:rsid w:val="003347F1"/>
    <w:rsid w:val="003415EE"/>
    <w:rsid w:val="00344AD9"/>
    <w:rsid w:val="00351FE2"/>
    <w:rsid w:val="0035625B"/>
    <w:rsid w:val="00356B43"/>
    <w:rsid w:val="00357094"/>
    <w:rsid w:val="00361367"/>
    <w:rsid w:val="00365189"/>
    <w:rsid w:val="00383866"/>
    <w:rsid w:val="00390576"/>
    <w:rsid w:val="003A789F"/>
    <w:rsid w:val="003D67C1"/>
    <w:rsid w:val="003D6B84"/>
    <w:rsid w:val="003D70DC"/>
    <w:rsid w:val="003E0594"/>
    <w:rsid w:val="003E105A"/>
    <w:rsid w:val="00403820"/>
    <w:rsid w:val="00404C1B"/>
    <w:rsid w:val="00411836"/>
    <w:rsid w:val="004137C0"/>
    <w:rsid w:val="00432A3B"/>
    <w:rsid w:val="00443995"/>
    <w:rsid w:val="00443EC1"/>
    <w:rsid w:val="00444012"/>
    <w:rsid w:val="00451BEC"/>
    <w:rsid w:val="004542A6"/>
    <w:rsid w:val="004545E7"/>
    <w:rsid w:val="00463E3D"/>
    <w:rsid w:val="00490EF4"/>
    <w:rsid w:val="00494CC8"/>
    <w:rsid w:val="0049646D"/>
    <w:rsid w:val="004A0850"/>
    <w:rsid w:val="004A186B"/>
    <w:rsid w:val="004A7841"/>
    <w:rsid w:val="004B0026"/>
    <w:rsid w:val="004B2570"/>
    <w:rsid w:val="004C1537"/>
    <w:rsid w:val="004C3C75"/>
    <w:rsid w:val="004D3739"/>
    <w:rsid w:val="004D3F92"/>
    <w:rsid w:val="004E28DE"/>
    <w:rsid w:val="004E64A5"/>
    <w:rsid w:val="004F1118"/>
    <w:rsid w:val="005049BF"/>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14D0"/>
    <w:rsid w:val="005B6743"/>
    <w:rsid w:val="005C0A5E"/>
    <w:rsid w:val="005C0AEC"/>
    <w:rsid w:val="005C6FC0"/>
    <w:rsid w:val="005E54D3"/>
    <w:rsid w:val="005E7D59"/>
    <w:rsid w:val="00604844"/>
    <w:rsid w:val="00613F60"/>
    <w:rsid w:val="006155DB"/>
    <w:rsid w:val="006164B7"/>
    <w:rsid w:val="006169BA"/>
    <w:rsid w:val="00631C69"/>
    <w:rsid w:val="00636FD3"/>
    <w:rsid w:val="00644B13"/>
    <w:rsid w:val="006556BD"/>
    <w:rsid w:val="00661E87"/>
    <w:rsid w:val="006629D5"/>
    <w:rsid w:val="00665A56"/>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63"/>
    <w:rsid w:val="007569E4"/>
    <w:rsid w:val="00756EEC"/>
    <w:rsid w:val="00761CB8"/>
    <w:rsid w:val="00765BC0"/>
    <w:rsid w:val="007741BE"/>
    <w:rsid w:val="00776C74"/>
    <w:rsid w:val="0078413A"/>
    <w:rsid w:val="007870BF"/>
    <w:rsid w:val="00791615"/>
    <w:rsid w:val="00792145"/>
    <w:rsid w:val="00794F4F"/>
    <w:rsid w:val="007A0916"/>
    <w:rsid w:val="0080105E"/>
    <w:rsid w:val="00801AA6"/>
    <w:rsid w:val="00826A51"/>
    <w:rsid w:val="00827CA2"/>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933B4"/>
    <w:rsid w:val="009A37DD"/>
    <w:rsid w:val="009C0C13"/>
    <w:rsid w:val="009D1103"/>
    <w:rsid w:val="009D16F3"/>
    <w:rsid w:val="009E2C7C"/>
    <w:rsid w:val="009E3C99"/>
    <w:rsid w:val="009F07B4"/>
    <w:rsid w:val="009F6757"/>
    <w:rsid w:val="009F7B69"/>
    <w:rsid w:val="00A10165"/>
    <w:rsid w:val="00A259E6"/>
    <w:rsid w:val="00A26E10"/>
    <w:rsid w:val="00A276CB"/>
    <w:rsid w:val="00A3227D"/>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0951"/>
    <w:rsid w:val="00AC2E8F"/>
    <w:rsid w:val="00AC6E3C"/>
    <w:rsid w:val="00AD0D6C"/>
    <w:rsid w:val="00AE2079"/>
    <w:rsid w:val="00AE2E81"/>
    <w:rsid w:val="00AF76D8"/>
    <w:rsid w:val="00B14D67"/>
    <w:rsid w:val="00B268B8"/>
    <w:rsid w:val="00B44DC9"/>
    <w:rsid w:val="00B512B1"/>
    <w:rsid w:val="00B645FA"/>
    <w:rsid w:val="00B70710"/>
    <w:rsid w:val="00B723D7"/>
    <w:rsid w:val="00B80514"/>
    <w:rsid w:val="00B80BAF"/>
    <w:rsid w:val="00B83334"/>
    <w:rsid w:val="00B8492F"/>
    <w:rsid w:val="00B92589"/>
    <w:rsid w:val="00BA303D"/>
    <w:rsid w:val="00BA7A6A"/>
    <w:rsid w:val="00BB2BC3"/>
    <w:rsid w:val="00BB340B"/>
    <w:rsid w:val="00BB4503"/>
    <w:rsid w:val="00BB50C3"/>
    <w:rsid w:val="00BB573B"/>
    <w:rsid w:val="00BC00F3"/>
    <w:rsid w:val="00BC2181"/>
    <w:rsid w:val="00BD663A"/>
    <w:rsid w:val="00BD7CA3"/>
    <w:rsid w:val="00BE2314"/>
    <w:rsid w:val="00BF220A"/>
    <w:rsid w:val="00C0156F"/>
    <w:rsid w:val="00C03229"/>
    <w:rsid w:val="00C032CA"/>
    <w:rsid w:val="00C038C8"/>
    <w:rsid w:val="00C06052"/>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11D49"/>
    <w:rsid w:val="00D33956"/>
    <w:rsid w:val="00D3679A"/>
    <w:rsid w:val="00D4149C"/>
    <w:rsid w:val="00D4735A"/>
    <w:rsid w:val="00D52B7F"/>
    <w:rsid w:val="00D74099"/>
    <w:rsid w:val="00D828E7"/>
    <w:rsid w:val="00D9051B"/>
    <w:rsid w:val="00D91DA4"/>
    <w:rsid w:val="00D95035"/>
    <w:rsid w:val="00D96A6B"/>
    <w:rsid w:val="00DA4AD6"/>
    <w:rsid w:val="00DB548E"/>
    <w:rsid w:val="00DC0725"/>
    <w:rsid w:val="00DC6C82"/>
    <w:rsid w:val="00DD4008"/>
    <w:rsid w:val="00DD522E"/>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351E"/>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Fuentedeprrafopredeter"/>
    <w:rsid w:val="002F5F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image" Target="media/image16.png"/><Relationship Id="rId21" Type="http://schemas.openxmlformats.org/officeDocument/2006/relationships/diagramData" Target="diagrams/data2.xml"/><Relationship Id="rId34" Type="http://schemas.openxmlformats.org/officeDocument/2006/relationships/image" Target="media/image11.emf"/><Relationship Id="rId42" Type="http://schemas.openxmlformats.org/officeDocument/2006/relationships/image" Target="media/image19.png"/><Relationship Id="rId47" Type="http://schemas.openxmlformats.org/officeDocument/2006/relationships/hyperlink" Target="http://code.google.com/p/ingenium-managment" TargetMode="External"/><Relationship Id="rId50" Type="http://schemas.openxmlformats.org/officeDocument/2006/relationships/chart" Target="charts/chart2.xm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code.google.com/p/ingenium-managment/issues/list"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41" Type="http://schemas.openxmlformats.org/officeDocument/2006/relationships/image" Target="media/image1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backus1.uniandes.edu.co/~csof5104a02/dotproject/index.php" TargetMode="External"/><Relationship Id="rId53" Type="http://schemas.openxmlformats.org/officeDocument/2006/relationships/image" Target="media/image22.jpe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13.png"/><Relationship Id="rId49" Type="http://schemas.openxmlformats.org/officeDocument/2006/relationships/chart" Target="charts/chart1.xml"/><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backus1.uniandes.edu.co/~csof5104a02/dokuwiki/doku.ph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aila\Desktop\Libro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rlos\Desktop\6IM_Seguimiento%20Plan%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s-CO"/>
              <a:t>Horas Planeadas vs Reales</a:t>
            </a:r>
          </a:p>
        </c:rich>
      </c:tx>
    </c:title>
    <c:plotArea>
      <c:layout/>
      <c:barChart>
        <c:barDir val="col"/>
        <c:grouping val="clustered"/>
        <c:ser>
          <c:idx val="0"/>
          <c:order val="0"/>
          <c:tx>
            <c:strRef>
              <c:f>Hoja5!$C$1</c:f>
              <c:strCache>
                <c:ptCount val="1"/>
                <c:pt idx="0">
                  <c:v>PROGRAMADO</c:v>
                </c:pt>
              </c:strCache>
            </c:strRef>
          </c:tx>
          <c:cat>
            <c:strRef>
              <c:f>Hoja5!$B$2:$B$13</c:f>
              <c:strCache>
                <c:ptCount val="12"/>
                <c:pt idx="0">
                  <c:v>Otros</c:v>
                </c:pt>
                <c:pt idx="1">
                  <c:v>Inicio</c:v>
                </c:pt>
                <c:pt idx="2">
                  <c:v>Lanzamiento.</c:v>
                </c:pt>
                <c:pt idx="3">
                  <c:v>Reuniones de Seguimiento</c:v>
                </c:pt>
                <c:pt idx="4">
                  <c:v>Estrategia</c:v>
                </c:pt>
                <c:pt idx="5">
                  <c:v>Plan</c:v>
                </c:pt>
                <c:pt idx="6">
                  <c:v>Requisitos</c:v>
                </c:pt>
                <c:pt idx="7">
                  <c:v>Diseño</c:v>
                </c:pt>
                <c:pt idx="8">
                  <c:v>Implementación</c:v>
                </c:pt>
                <c:pt idx="9">
                  <c:v>Pruebas</c:v>
                </c:pt>
                <c:pt idx="10">
                  <c:v>Postmortem</c:v>
                </c:pt>
                <c:pt idx="11">
                  <c:v>Documento del ciclo</c:v>
                </c:pt>
              </c:strCache>
            </c:strRef>
          </c:cat>
          <c:val>
            <c:numRef>
              <c:f>Hoja5!$C$2:$C$13</c:f>
              <c:numCache>
                <c:formatCode>_(* #,##0.00_);_(* \(#,##0.00\);_(* "-"??_);_(@_)</c:formatCode>
                <c:ptCount val="12"/>
                <c:pt idx="0">
                  <c:v>0</c:v>
                </c:pt>
                <c:pt idx="1">
                  <c:v>1</c:v>
                </c:pt>
                <c:pt idx="2">
                  <c:v>27</c:v>
                </c:pt>
                <c:pt idx="3">
                  <c:v>67.2</c:v>
                </c:pt>
                <c:pt idx="4">
                  <c:v>25</c:v>
                </c:pt>
                <c:pt idx="5">
                  <c:v>12.5</c:v>
                </c:pt>
                <c:pt idx="6">
                  <c:v>32</c:v>
                </c:pt>
                <c:pt idx="7">
                  <c:v>20</c:v>
                </c:pt>
                <c:pt idx="8">
                  <c:v>117.5</c:v>
                </c:pt>
                <c:pt idx="9">
                  <c:v>27</c:v>
                </c:pt>
                <c:pt idx="10">
                  <c:v>15</c:v>
                </c:pt>
                <c:pt idx="11">
                  <c:v>20</c:v>
                </c:pt>
              </c:numCache>
            </c:numRef>
          </c:val>
        </c:ser>
        <c:ser>
          <c:idx val="1"/>
          <c:order val="1"/>
          <c:tx>
            <c:strRef>
              <c:f>Hoja5!$G$1</c:f>
              <c:strCache>
                <c:ptCount val="1"/>
                <c:pt idx="0">
                  <c:v>REAL</c:v>
                </c:pt>
              </c:strCache>
            </c:strRef>
          </c:tx>
          <c:cat>
            <c:strRef>
              <c:f>Hoja5!$B$2:$B$13</c:f>
              <c:strCache>
                <c:ptCount val="12"/>
                <c:pt idx="0">
                  <c:v>Otros</c:v>
                </c:pt>
                <c:pt idx="1">
                  <c:v>Inicio</c:v>
                </c:pt>
                <c:pt idx="2">
                  <c:v>Lanzamiento.</c:v>
                </c:pt>
                <c:pt idx="3">
                  <c:v>Reuniones de Seguimiento</c:v>
                </c:pt>
                <c:pt idx="4">
                  <c:v>Estrategia</c:v>
                </c:pt>
                <c:pt idx="5">
                  <c:v>Plan</c:v>
                </c:pt>
                <c:pt idx="6">
                  <c:v>Requisitos</c:v>
                </c:pt>
                <c:pt idx="7">
                  <c:v>Diseño</c:v>
                </c:pt>
                <c:pt idx="8">
                  <c:v>Implementación</c:v>
                </c:pt>
                <c:pt idx="9">
                  <c:v>Pruebas</c:v>
                </c:pt>
                <c:pt idx="10">
                  <c:v>Postmortem</c:v>
                </c:pt>
                <c:pt idx="11">
                  <c:v>Documento del ciclo</c:v>
                </c:pt>
              </c:strCache>
            </c:strRef>
          </c:cat>
          <c:val>
            <c:numRef>
              <c:f>Hoja5!$G$2:$G$13</c:f>
              <c:numCache>
                <c:formatCode>_(* #,##0.00_);_(* \(#,##0.00\);_(* "-"??_);_(@_)</c:formatCode>
                <c:ptCount val="12"/>
                <c:pt idx="0">
                  <c:v>16</c:v>
                </c:pt>
                <c:pt idx="1">
                  <c:v>3.0000000000000013</c:v>
                </c:pt>
                <c:pt idx="2">
                  <c:v>29.500000000000007</c:v>
                </c:pt>
                <c:pt idx="3">
                  <c:v>84</c:v>
                </c:pt>
                <c:pt idx="4">
                  <c:v>18</c:v>
                </c:pt>
                <c:pt idx="5">
                  <c:v>12.833333333333332</c:v>
                </c:pt>
                <c:pt idx="6">
                  <c:v>3</c:v>
                </c:pt>
                <c:pt idx="7">
                  <c:v>8.3333333333333321</c:v>
                </c:pt>
                <c:pt idx="8">
                  <c:v>72.833333333333258</c:v>
                </c:pt>
                <c:pt idx="9">
                  <c:v>5.5</c:v>
                </c:pt>
                <c:pt idx="10">
                  <c:v>9</c:v>
                </c:pt>
                <c:pt idx="11">
                  <c:v>13</c:v>
                </c:pt>
              </c:numCache>
            </c:numRef>
          </c:val>
        </c:ser>
        <c:gapWidth val="75"/>
        <c:overlap val="-25"/>
        <c:axId val="124003840"/>
        <c:axId val="124005376"/>
      </c:barChart>
      <c:catAx>
        <c:axId val="124003840"/>
        <c:scaling>
          <c:orientation val="minMax"/>
        </c:scaling>
        <c:axPos val="b"/>
        <c:majorTickMark val="none"/>
        <c:tickLblPos val="nextTo"/>
        <c:crossAx val="124005376"/>
        <c:crosses val="autoZero"/>
        <c:auto val="1"/>
        <c:lblAlgn val="ctr"/>
        <c:lblOffset val="100"/>
      </c:catAx>
      <c:valAx>
        <c:axId val="124005376"/>
        <c:scaling>
          <c:orientation val="minMax"/>
        </c:scaling>
        <c:axPos val="l"/>
        <c:majorGridlines/>
        <c:numFmt formatCode="_(* #,##0.00_);_(* \(#,##0.00\);_(* &quot;-&quot;??_);_(@_)" sourceLinked="1"/>
        <c:majorTickMark val="none"/>
        <c:tickLblPos val="nextTo"/>
        <c:spPr>
          <a:ln w="9525">
            <a:noFill/>
          </a:ln>
        </c:spPr>
        <c:crossAx val="124003840"/>
        <c:crosses val="autoZero"/>
        <c:crossBetween val="between"/>
      </c:valAx>
    </c:plotArea>
    <c:legend>
      <c:legendPos val="b"/>
    </c:legend>
    <c:plotVisOnly val="1"/>
    <c:dispBlanksAs val="gap"/>
  </c:chart>
  <c:spPr>
    <a:solidFill>
      <a:schemeClr val="bg1"/>
    </a:solidFill>
  </c:spPr>
  <c:txPr>
    <a:bodyPr/>
    <a:lstStyle/>
    <a:p>
      <a:pPr>
        <a:defRPr sz="900" b="0"/>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23950592"/>
        <c:axId val="123952128"/>
      </c:barChart>
      <c:catAx>
        <c:axId val="123950592"/>
        <c:scaling>
          <c:orientation val="minMax"/>
        </c:scaling>
        <c:axPos val="b"/>
        <c:tickLblPos val="nextTo"/>
        <c:crossAx val="123952128"/>
        <c:crosses val="autoZero"/>
        <c:auto val="1"/>
        <c:lblAlgn val="ctr"/>
        <c:lblOffset val="100"/>
      </c:catAx>
      <c:valAx>
        <c:axId val="123952128"/>
        <c:scaling>
          <c:orientation val="minMax"/>
        </c:scaling>
        <c:axPos val="l"/>
        <c:majorGridlines/>
        <c:numFmt formatCode="0.00" sourceLinked="1"/>
        <c:tickLblPos val="nextTo"/>
        <c:crossAx val="123950592"/>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s-CO"/>
            </a:pPr>
            <a:r>
              <a:rPr lang="es-CO"/>
              <a:t>Planeado vs Real</a:t>
            </a:r>
          </a:p>
        </c:rich>
      </c:tx>
    </c:title>
    <c:plotArea>
      <c:layout/>
      <c:barChart>
        <c:barDir val="bar"/>
        <c:grouping val="clustered"/>
        <c:ser>
          <c:idx val="0"/>
          <c:order val="0"/>
          <c:tx>
            <c:strRef>
              <c:f>Hoja2!$B$16</c:f>
              <c:strCache>
                <c:ptCount val="1"/>
                <c:pt idx="0">
                  <c:v>Plan</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Hoja2!$B$17:$B$24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Hoja2!$C$16</c:f>
              <c:strCache>
                <c:ptCount val="1"/>
                <c:pt idx="0">
                  <c:v>Real</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Hoja2!$C$17:$C$24</c:f>
              <c:numCache>
                <c:formatCode>General</c:formatCode>
                <c:ptCount val="8"/>
                <c:pt idx="0">
                  <c:v>47.080000000000005</c:v>
                </c:pt>
                <c:pt idx="1">
                  <c:v>31.5</c:v>
                </c:pt>
                <c:pt idx="2">
                  <c:v>50.42</c:v>
                </c:pt>
                <c:pt idx="3">
                  <c:v>11.350000000000026</c:v>
                </c:pt>
                <c:pt idx="4">
                  <c:v>15.13</c:v>
                </c:pt>
                <c:pt idx="5">
                  <c:v>15</c:v>
                </c:pt>
                <c:pt idx="6">
                  <c:v>12</c:v>
                </c:pt>
                <c:pt idx="7">
                  <c:v>96</c:v>
                </c:pt>
              </c:numCache>
            </c:numRef>
          </c:val>
        </c:ser>
        <c:axId val="124043648"/>
        <c:axId val="124045184"/>
      </c:barChart>
      <c:catAx>
        <c:axId val="124043648"/>
        <c:scaling>
          <c:orientation val="minMax"/>
        </c:scaling>
        <c:axPos val="l"/>
        <c:majorTickMark val="none"/>
        <c:tickLblPos val="nextTo"/>
        <c:txPr>
          <a:bodyPr/>
          <a:lstStyle/>
          <a:p>
            <a:pPr>
              <a:defRPr lang="es-CO"/>
            </a:pPr>
            <a:endParaRPr lang="en-US"/>
          </a:p>
        </c:txPr>
        <c:crossAx val="124045184"/>
        <c:crosses val="autoZero"/>
        <c:auto val="1"/>
        <c:lblAlgn val="ctr"/>
        <c:lblOffset val="100"/>
      </c:catAx>
      <c:valAx>
        <c:axId val="124045184"/>
        <c:scaling>
          <c:orientation val="minMax"/>
        </c:scaling>
        <c:axPos val="b"/>
        <c:majorGridlines/>
        <c:numFmt formatCode="General" sourceLinked="1"/>
        <c:majorTickMark val="none"/>
        <c:tickLblPos val="nextTo"/>
        <c:txPr>
          <a:bodyPr/>
          <a:lstStyle/>
          <a:p>
            <a:pPr>
              <a:defRPr lang="es-CO"/>
            </a:pPr>
            <a:endParaRPr lang="en-US"/>
          </a:p>
        </c:txPr>
        <c:crossAx val="124043648"/>
        <c:crosses val="autoZero"/>
        <c:crossBetween val="between"/>
      </c:valAx>
      <c:dTable>
        <c:showHorzBorder val="1"/>
        <c:showVertBorder val="1"/>
        <c:showOutline val="1"/>
        <c:showKeys val="1"/>
        <c:txPr>
          <a:bodyPr/>
          <a:lstStyle/>
          <a:p>
            <a:pPr rtl="0">
              <a:defRPr lang="es-CO"/>
            </a:pPr>
            <a:endParaRPr lang="en-US"/>
          </a:p>
        </c:txPr>
      </c:dTable>
    </c:plotArea>
    <c:plotVisOnly val="1"/>
  </c:chart>
  <c:txPr>
    <a:bodyPr/>
    <a:lstStyle/>
    <a:p>
      <a:pPr>
        <a:defRPr sz="800"/>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s-CO"/>
              <a:t>Valor Ganado Planeado vs Real</a:t>
            </a:r>
          </a:p>
        </c:rich>
      </c:tx>
    </c:title>
    <c:plotArea>
      <c:layout/>
      <c:lineChart>
        <c:grouping val="standard"/>
        <c:ser>
          <c:idx val="0"/>
          <c:order val="0"/>
          <c:tx>
            <c:strRef>
              <c:f>Hoja1!$N$1</c:f>
              <c:strCache>
                <c:ptCount val="1"/>
                <c:pt idx="0">
                  <c:v>Planeado</c:v>
                </c:pt>
              </c:strCache>
            </c:strRef>
          </c:tx>
          <c:cat>
            <c:numRef>
              <c:f>Hoja1!$M$2:$M$6</c:f>
              <c:numCache>
                <c:formatCode>dd\-mmm</c:formatCode>
                <c:ptCount val="5"/>
                <c:pt idx="0">
                  <c:v>40809</c:v>
                </c:pt>
                <c:pt idx="1">
                  <c:v>40823</c:v>
                </c:pt>
                <c:pt idx="2">
                  <c:v>40839</c:v>
                </c:pt>
                <c:pt idx="3">
                  <c:v>40846</c:v>
                </c:pt>
                <c:pt idx="4">
                  <c:v>40875</c:v>
                </c:pt>
              </c:numCache>
            </c:numRef>
          </c:cat>
          <c:val>
            <c:numRef>
              <c:f>Hoja1!$N$2:$N$6</c:f>
              <c:numCache>
                <c:formatCode>0.00%</c:formatCode>
                <c:ptCount val="5"/>
                <c:pt idx="0">
                  <c:v>0.31273659787519842</c:v>
                </c:pt>
                <c:pt idx="1">
                  <c:v>0.32739040175845729</c:v>
                </c:pt>
                <c:pt idx="2">
                  <c:v>0.37135181340823081</c:v>
                </c:pt>
                <c:pt idx="3">
                  <c:v>0.39113444865062885</c:v>
                </c:pt>
                <c:pt idx="4">
                  <c:v>0.45048235437782441</c:v>
                </c:pt>
              </c:numCache>
            </c:numRef>
          </c:val>
        </c:ser>
        <c:ser>
          <c:idx val="1"/>
          <c:order val="1"/>
          <c:tx>
            <c:strRef>
              <c:f>Hoja1!$O$1</c:f>
              <c:strCache>
                <c:ptCount val="1"/>
                <c:pt idx="0">
                  <c:v>Real</c:v>
                </c:pt>
              </c:strCache>
            </c:strRef>
          </c:tx>
          <c:cat>
            <c:numRef>
              <c:f>Hoja1!$M$2:$M$6</c:f>
              <c:numCache>
                <c:formatCode>dd\-mmm</c:formatCode>
                <c:ptCount val="5"/>
                <c:pt idx="0">
                  <c:v>40809</c:v>
                </c:pt>
                <c:pt idx="1">
                  <c:v>40823</c:v>
                </c:pt>
                <c:pt idx="2">
                  <c:v>40839</c:v>
                </c:pt>
                <c:pt idx="3">
                  <c:v>40846</c:v>
                </c:pt>
                <c:pt idx="4">
                  <c:v>40875</c:v>
                </c:pt>
              </c:numCache>
            </c:numRef>
          </c:cat>
          <c:val>
            <c:numRef>
              <c:f>Hoja1!$O$2:$O$6</c:f>
              <c:numCache>
                <c:formatCode>0.00%</c:formatCode>
                <c:ptCount val="5"/>
                <c:pt idx="0">
                  <c:v>0.25563089510318721</c:v>
                </c:pt>
                <c:pt idx="1">
                  <c:v>0.31273659787519842</c:v>
                </c:pt>
                <c:pt idx="2">
                  <c:v>0.36549029185492793</c:v>
                </c:pt>
                <c:pt idx="3">
                  <c:v>0.37135181340823081</c:v>
                </c:pt>
                <c:pt idx="4">
                  <c:v>0.43180754670899985</c:v>
                </c:pt>
              </c:numCache>
            </c:numRef>
          </c:val>
        </c:ser>
        <c:marker val="1"/>
        <c:axId val="124067200"/>
        <c:axId val="124068992"/>
      </c:lineChart>
      <c:dateAx>
        <c:axId val="124067200"/>
        <c:scaling>
          <c:orientation val="minMax"/>
        </c:scaling>
        <c:axPos val="b"/>
        <c:numFmt formatCode="dd\-mmm" sourceLinked="1"/>
        <c:majorTickMark val="none"/>
        <c:tickLblPos val="nextTo"/>
        <c:crossAx val="124068992"/>
        <c:crosses val="autoZero"/>
        <c:auto val="1"/>
        <c:lblOffset val="100"/>
      </c:dateAx>
      <c:valAx>
        <c:axId val="124068992"/>
        <c:scaling>
          <c:orientation val="minMax"/>
        </c:scaling>
        <c:axPos val="l"/>
        <c:majorGridlines/>
        <c:title>
          <c:tx>
            <c:rich>
              <a:bodyPr/>
              <a:lstStyle/>
              <a:p>
                <a:pPr>
                  <a:defRPr/>
                </a:pPr>
                <a:r>
                  <a:rPr lang="es-CO"/>
                  <a:t>Valor Ganado</a:t>
                </a:r>
              </a:p>
            </c:rich>
          </c:tx>
        </c:title>
        <c:numFmt formatCode="0.00%" sourceLinked="1"/>
        <c:majorTickMark val="none"/>
        <c:tickLblPos val="nextTo"/>
        <c:crossAx val="124067200"/>
        <c:crosses val="autoZero"/>
        <c:crossBetween val="between"/>
      </c:valAx>
      <c:dTable>
        <c:showHorzBorder val="1"/>
        <c:showVertBorder val="1"/>
        <c:showOutline val="1"/>
        <c:showKeys val="1"/>
      </c:dTable>
    </c:plotArea>
    <c:plotVisOnly val="1"/>
  </c:chart>
  <c:txPr>
    <a:bodyPr/>
    <a:lstStyle/>
    <a:p>
      <a:pPr>
        <a:defRPr sz="900"/>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a:t>Órdenes de Compra</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07865BD0-039C-43EF-9443-F59D22D44DF7}">
      <dgm:prSet phldrT="[Texto]" custT="1"/>
      <dgm:spPr/>
      <dgm:t>
        <a:bodyPr/>
        <a:lstStyle/>
        <a:p>
          <a:pPr algn="ctr"/>
          <a:r>
            <a:rPr lang="en-US" sz="1000"/>
            <a:t>Subasta Inversa</a:t>
          </a:r>
        </a:p>
      </dgm:t>
    </dgm:pt>
    <dgm:pt modelId="{EDF23F7D-4379-4335-B1BA-103A3FB34C4E}" type="parTrans" cxnId="{39915805-9AF3-495E-84D4-F9939BCCC8E9}">
      <dgm:prSet/>
      <dgm:spPr/>
      <dgm:t>
        <a:bodyPr/>
        <a:lstStyle/>
        <a:p>
          <a:pPr algn="ctr"/>
          <a:endParaRPr lang="en-US" sz="1300"/>
        </a:p>
      </dgm:t>
    </dgm:pt>
    <dgm:pt modelId="{124C95F0-36E9-483C-866E-C5DF99F2968C}" type="sibTrans" cxnId="{39915805-9AF3-495E-84D4-F9939BCCC8E9}">
      <dgm:prSet/>
      <dgm:spPr/>
      <dgm:t>
        <a:bodyPr/>
        <a:lstStyle/>
        <a:p>
          <a:pPr algn="ctr"/>
          <a:endParaRPr lang="en-US" sz="1300"/>
        </a:p>
      </dgm:t>
    </dgm:pt>
    <dgm:pt modelId="{02E8A833-0C32-462F-8476-05C6CD91A574}">
      <dgm:prSet phldrT="[Texto]" custT="1"/>
      <dgm:spPr/>
      <dgm:t>
        <a:bodyPr/>
        <a:lstStyle/>
        <a:p>
          <a:pPr algn="ctr"/>
          <a:r>
            <a:rPr lang="en-US" sz="1000"/>
            <a:t>Registro de Entidades</a:t>
          </a:r>
        </a:p>
      </dgm:t>
    </dgm:pt>
    <dgm:pt modelId="{182F3D26-8CFC-41E4-8868-3F48AC7B44BD}" type="parTrans" cxnId="{AFBE8BA0-8834-464B-BB1D-D3193BF93F1D}">
      <dgm:prSet/>
      <dgm:spPr/>
      <dgm:t>
        <a:bodyPr/>
        <a:lstStyle/>
        <a:p>
          <a:pPr algn="ctr"/>
          <a:endParaRPr lang="en-US" sz="1300"/>
        </a:p>
      </dgm:t>
    </dgm:pt>
    <dgm:pt modelId="{13599A50-2A58-40A0-8ECF-C0CC39D0A627}" type="sibTrans" cxnId="{AFBE8BA0-8834-464B-BB1D-D3193BF93F1D}">
      <dgm:prSet/>
      <dgm:spPr/>
      <dgm:t>
        <a:bodyPr/>
        <a:lstStyle/>
        <a:p>
          <a:pPr algn="ctr"/>
          <a:endParaRPr lang="en-US" sz="1300"/>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0E757DAF-6F83-431E-8721-22C31675E3BE}" type="presOf" srcId="{CC288B8E-C45B-466C-B401-E6728CBABC81}" destId="{96D90D5A-9375-4A4A-BF6C-8DC95D1B17D7}"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8E04024C-1316-4B48-A62F-F5C546F9587F}" type="presOf" srcId="{07865BD0-039C-43EF-9443-F59D22D44DF7}" destId="{EC524F83-C94A-47D9-9348-169DDA188D06}"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3BD0E54D-DFBA-4767-84CD-449A38BA0304}" type="presOf" srcId="{8BF53ECA-BBDC-4250-991A-207B9A61CC2C}" destId="{87452F41-D1B7-4A48-9B72-4DBE930FB26A}" srcOrd="0" destOrd="0" presId="urn:microsoft.com/office/officeart/2005/8/layout/chevron1"/>
    <dgm:cxn modelId="{8A9C2196-774F-4B6F-AF9D-F473CD7BEB41}" type="presOf" srcId="{02E8A833-0C32-462F-8476-05C6CD91A574}" destId="{443B88CA-8898-4AA2-A624-09D0C41F75D5}" srcOrd="0" destOrd="0" presId="urn:microsoft.com/office/officeart/2005/8/layout/chevron1"/>
    <dgm:cxn modelId="{DED1DCF9-3C7D-4DEC-9597-DCDD16ECB6BB}" srcId="{8BF53ECA-BBDC-4250-991A-207B9A61CC2C}" destId="{CC288B8E-C45B-466C-B401-E6728CBABC81}" srcOrd="0" destOrd="0" parTransId="{6F3CE542-F4E7-4366-9430-E4FCF844AE64}" sibTransId="{1A2E0B2B-BB64-49C7-8154-9A892C2D049F}"/>
    <dgm:cxn modelId="{B1225739-0385-43E7-86C6-F1FA18460384}" type="presParOf" srcId="{87452F41-D1B7-4A48-9B72-4DBE930FB26A}" destId="{96D90D5A-9375-4A4A-BF6C-8DC95D1B17D7}" srcOrd="0" destOrd="0" presId="urn:microsoft.com/office/officeart/2005/8/layout/chevron1"/>
    <dgm:cxn modelId="{9BE4CE30-B692-4681-8F40-415808701CD2}" type="presParOf" srcId="{87452F41-D1B7-4A48-9B72-4DBE930FB26A}" destId="{423E0747-EA08-4438-92EF-4AF55E8429ED}" srcOrd="1" destOrd="0" presId="urn:microsoft.com/office/officeart/2005/8/layout/chevron1"/>
    <dgm:cxn modelId="{E93CB06B-5B95-48DC-B443-62B16252BA67}" type="presParOf" srcId="{87452F41-D1B7-4A48-9B72-4DBE930FB26A}" destId="{EC524F83-C94A-47D9-9348-169DDA188D06}" srcOrd="2" destOrd="0" presId="urn:microsoft.com/office/officeart/2005/8/layout/chevron1"/>
    <dgm:cxn modelId="{CA0E7DD1-91E1-4BFF-BE67-5D9D674C78B0}" type="presParOf" srcId="{87452F41-D1B7-4A48-9B72-4DBE930FB26A}" destId="{47228D18-61FD-4494-84B1-69A9FD3065AF}" srcOrd="3" destOrd="0" presId="urn:microsoft.com/office/officeart/2005/8/layout/chevron1"/>
    <dgm:cxn modelId="{0BE4E15A-EB4D-49E4-B8A7-C72D647B93DA}"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759B9B00-8E58-4EAA-B5D0-2C522058ED38}" type="presOf" srcId="{9AB67915-B886-48AB-A6E4-CAFB822CC2CC}" destId="{A5CAA74C-C7E5-4657-A89F-950EA48E0D9F}" srcOrd="0" destOrd="0" presId="urn:microsoft.com/office/officeart/2005/8/layout/chevron1"/>
    <dgm:cxn modelId="{4F78ED8E-1EEA-42CA-9C30-A90AD135DA7D}" type="presOf" srcId="{5CF8B2D9-C173-4EB7-9D4A-74D64A5BDCB5}" destId="{1AB9DC5D-0E5B-4A86-A764-91384467E3B2}"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867AEF55-9A40-4FDF-8E43-1E43F65DA2BE}" type="presOf" srcId="{CC288B8E-C45B-466C-B401-E6728CBABC81}" destId="{96D90D5A-9375-4A4A-BF6C-8DC95D1B17D7}" srcOrd="0" destOrd="0" presId="urn:microsoft.com/office/officeart/2005/8/layout/chevron1"/>
    <dgm:cxn modelId="{DED1DCF9-3C7D-4DEC-9597-DCDD16ECB6BB}" srcId="{8BF53ECA-BBDC-4250-991A-207B9A61CC2C}" destId="{CC288B8E-C45B-466C-B401-E6728CBABC81}" srcOrd="0" destOrd="0" parTransId="{6F3CE542-F4E7-4366-9430-E4FCF844AE64}" sibTransId="{1A2E0B2B-BB64-49C7-8154-9A892C2D049F}"/>
    <dgm:cxn modelId="{AE7B9981-8DCD-43CA-B2F2-A23C43271930}" type="presOf" srcId="{8BF53ECA-BBDC-4250-991A-207B9A61CC2C}" destId="{87452F41-D1B7-4A48-9B72-4DBE930FB26A}" srcOrd="0" destOrd="0" presId="urn:microsoft.com/office/officeart/2005/8/layout/chevron1"/>
    <dgm:cxn modelId="{2F952D4B-717C-432C-B533-B42EDA98322E}" type="presParOf" srcId="{87452F41-D1B7-4A48-9B72-4DBE930FB26A}" destId="{96D90D5A-9375-4A4A-BF6C-8DC95D1B17D7}" srcOrd="0" destOrd="0" presId="urn:microsoft.com/office/officeart/2005/8/layout/chevron1"/>
    <dgm:cxn modelId="{B4B4D7B5-6230-4E5A-A0EE-87B3B48259E4}" type="presParOf" srcId="{87452F41-D1B7-4A48-9B72-4DBE930FB26A}" destId="{423E0747-EA08-4438-92EF-4AF55E8429ED}" srcOrd="1" destOrd="0" presId="urn:microsoft.com/office/officeart/2005/8/layout/chevron1"/>
    <dgm:cxn modelId="{1DA6DC5A-3967-4F51-AC2F-BD4A28F78931}" type="presParOf" srcId="{87452F41-D1B7-4A48-9B72-4DBE930FB26A}" destId="{1AB9DC5D-0E5B-4A86-A764-91384467E3B2}" srcOrd="2" destOrd="0" presId="urn:microsoft.com/office/officeart/2005/8/layout/chevron1"/>
    <dgm:cxn modelId="{F5E7B30B-B243-438F-B421-D74A2B06C9B6}" type="presParOf" srcId="{87452F41-D1B7-4A48-9B72-4DBE930FB26A}" destId="{E63FB7CE-60B8-492F-9647-9BC62A3A453E}" srcOrd="3" destOrd="0" presId="urn:microsoft.com/office/officeart/2005/8/layout/chevron1"/>
    <dgm:cxn modelId="{DF1B580D-5D5C-46A0-988E-1A378AD10BA1}"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29310-C549-4934-806F-12E22F287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51</Pages>
  <Words>14429</Words>
  <Characters>82246</Characters>
  <Application>Microsoft Office Word</Application>
  <DocSecurity>0</DocSecurity>
  <Lines>685</Lines>
  <Paragraphs>192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96483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103</cp:revision>
  <dcterms:created xsi:type="dcterms:W3CDTF">2011-03-20T23:02:00Z</dcterms:created>
  <dcterms:modified xsi:type="dcterms:W3CDTF">2011-12-05T04:31:00Z</dcterms:modified>
</cp:coreProperties>
</file>