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2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</w:t>
      </w:r>
      <w:r w:rsidR="00001660">
        <w:rPr>
          <w:rFonts w:asciiTheme="minorHAnsi" w:hAnsiTheme="minorHAnsi"/>
          <w:sz w:val="22"/>
          <w:szCs w:val="22"/>
        </w:rPr>
        <w:t xml:space="preserve"> 23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12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Definición</w:t>
            </w:r>
            <w:r w:rsidR="00793631">
              <w:rPr>
                <w:rFonts w:asciiTheme="minorHAnsi" w:hAnsiTheme="minorHAnsi"/>
              </w:rPr>
              <w:t xml:space="preserve"> del plan de trabajo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  <w:r w:rsidR="00793631">
              <w:rPr>
                <w:rFonts w:asciiTheme="minorHAnsi" w:hAnsiTheme="minorHAnsi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14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13392F">
              <w:rPr>
                <w:rFonts w:asciiTheme="minorHAnsi" w:hAnsiTheme="minorHAnsi"/>
              </w:rPr>
              <w:t xml:space="preserve">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define análisis y diseño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1.04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14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 Soporte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Adición</w:t>
            </w:r>
            <w:r w:rsidR="00793631">
              <w:rPr>
                <w:rFonts w:asciiTheme="minorHAnsi" w:hAnsiTheme="minorHAnsi"/>
              </w:rPr>
              <w:t xml:space="preserve"> del manual de soporte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1.05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15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del Grupo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Postmortem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1.06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15 de 2011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del documento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907B35" w:rsidRDefault="002F2477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2F2477">
            <w:fldChar w:fldCharType="begin"/>
          </w:r>
          <w:r w:rsidR="00E34903" w:rsidRPr="00CA526A">
            <w:instrText xml:space="preserve"> TOC \o "1-3" \h \z \u </w:instrText>
          </w:r>
          <w:r w:rsidRPr="002F2477">
            <w:fldChar w:fldCharType="separate"/>
          </w:r>
          <w:hyperlink w:anchor="_Toc288609413" w:history="1">
            <w:r w:rsidR="00907B35" w:rsidRPr="0036665B">
              <w:rPr>
                <w:rStyle w:val="Hipervnculo"/>
                <w:b/>
                <w:smallCaps/>
                <w:noProof/>
              </w:rPr>
              <w:t>1.</w:t>
            </w:r>
            <w:r w:rsidR="00907B35">
              <w:rPr>
                <w:noProof/>
                <w:lang w:val="es-CO" w:eastAsia="es-CO"/>
              </w:rPr>
              <w:tab/>
            </w:r>
            <w:r w:rsidR="00907B35" w:rsidRPr="0036665B">
              <w:rPr>
                <w:rStyle w:val="Hipervnculo"/>
                <w:b/>
                <w:smallCaps/>
                <w:noProof/>
              </w:rPr>
              <w:t>Definición Segundo ciclo</w:t>
            </w:r>
            <w:r w:rsidR="00907B35">
              <w:rPr>
                <w:noProof/>
                <w:webHidden/>
              </w:rPr>
              <w:tab/>
            </w:r>
            <w:r w:rsidR="00907B35">
              <w:rPr>
                <w:noProof/>
                <w:webHidden/>
              </w:rPr>
              <w:fldChar w:fldCharType="begin"/>
            </w:r>
            <w:r w:rsidR="00907B35">
              <w:rPr>
                <w:noProof/>
                <w:webHidden/>
              </w:rPr>
              <w:instrText xml:space="preserve"> PAGEREF _Toc288609413 \h </w:instrText>
            </w:r>
            <w:r w:rsidR="00907B35">
              <w:rPr>
                <w:noProof/>
                <w:webHidden/>
              </w:rPr>
            </w:r>
            <w:r w:rsidR="00907B35">
              <w:rPr>
                <w:noProof/>
                <w:webHidden/>
              </w:rPr>
              <w:fldChar w:fldCharType="separate"/>
            </w:r>
            <w:r w:rsidR="00907B35">
              <w:rPr>
                <w:noProof/>
                <w:webHidden/>
              </w:rPr>
              <w:t>2</w:t>
            </w:r>
            <w:r w:rsidR="00907B35"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4" w:history="1">
            <w:r w:rsidRPr="0036665B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5" w:history="1">
            <w:r w:rsidRPr="0036665B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Objetivos Específicos y Métricas ciclo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6" w:history="1">
            <w:r w:rsidRPr="0036665B">
              <w:rPr>
                <w:rStyle w:val="Hipervnculo"/>
                <w:b/>
                <w:smallCaps/>
                <w:noProof/>
              </w:rPr>
              <w:t>1.2.1.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7" w:history="1">
            <w:r w:rsidRPr="0036665B">
              <w:rPr>
                <w:rStyle w:val="Hipervnculo"/>
                <w:b/>
                <w:smallCaps/>
                <w:noProof/>
              </w:rPr>
              <w:t>1.2.2.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8" w:history="1">
            <w:r w:rsidRPr="0036665B">
              <w:rPr>
                <w:rStyle w:val="Hipervnculo"/>
                <w:b/>
                <w:smallCaps/>
                <w:noProof/>
              </w:rPr>
              <w:t>1.2.3.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19" w:history="1">
            <w:r w:rsidRPr="0036665B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0" w:history="1">
            <w:r w:rsidRPr="0036665B">
              <w:rPr>
                <w:rStyle w:val="Hipervnculo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Refinación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1" w:history="1">
            <w:r w:rsidRPr="0036665B">
              <w:rPr>
                <w:rStyle w:val="Hipervnculo"/>
                <w:b/>
                <w:smallCaps/>
                <w:noProof/>
              </w:rPr>
              <w:t>1.5.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2" w:history="1">
            <w:r w:rsidRPr="0036665B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Artefactos Segundo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3" w:history="1">
            <w:r w:rsidRPr="0036665B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Aplicativo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4" w:history="1">
            <w:r w:rsidRPr="0036665B">
              <w:rPr>
                <w:rStyle w:val="Hipervnculo"/>
                <w:b/>
                <w:smallCaps/>
                <w:noProof/>
              </w:rPr>
              <w:t>2.1.1.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5" w:history="1">
            <w:r w:rsidRPr="0036665B">
              <w:rPr>
                <w:rStyle w:val="Hipervnculo"/>
                <w:b/>
                <w:smallCaps/>
                <w:noProof/>
              </w:rPr>
              <w:t>2.1.2.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Visualización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B35" w:rsidRDefault="00907B35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09426" w:history="1">
            <w:r w:rsidRPr="0036665B">
              <w:rPr>
                <w:rStyle w:val="Hipervnculo"/>
                <w:b/>
                <w:smallCaps/>
                <w:noProof/>
              </w:rPr>
              <w:t>2.1.3.</w:t>
            </w:r>
            <w:r>
              <w:rPr>
                <w:noProof/>
                <w:lang w:val="es-CO" w:eastAsia="es-CO"/>
              </w:rPr>
              <w:tab/>
            </w:r>
            <w:r w:rsidRPr="0036665B">
              <w:rPr>
                <w:rStyle w:val="Hipervnculo"/>
                <w:b/>
                <w:smallCaps/>
                <w:noProof/>
              </w:rPr>
              <w:t>Reporte de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2F2477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2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CC0EAA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8609413"/>
      <w:r w:rsidRPr="00CA526A">
        <w:rPr>
          <w:rFonts w:asciiTheme="minorHAnsi" w:hAnsiTheme="minorHAnsi"/>
          <w:b/>
          <w:smallCaps/>
          <w:sz w:val="22"/>
        </w:rPr>
        <w:t xml:space="preserve">Definición </w:t>
      </w:r>
      <w:r w:rsidR="00001660">
        <w:rPr>
          <w:rFonts w:asciiTheme="minorHAnsi" w:hAnsiTheme="minorHAnsi"/>
          <w:b/>
          <w:smallCaps/>
          <w:sz w:val="22"/>
        </w:rPr>
        <w:t xml:space="preserve">Segundo </w:t>
      </w:r>
      <w:r w:rsidRPr="00CA526A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 el segundo ciclo se ampliaran las funcionalidades básicas desarrolladas en el ciclo 1 y se implementaran las interfaces gráficas que presentan en forma parcial las funcionalidades desarrolladas anteriormente, además se inicia con el desarrollo de los reportes definidos que permitirán evaluar el grupo y a cada individuo,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8609414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Determinar las actividades del ciclo 2 respecto a los resultados obtenidos en el ciclo 1, y proceder al desarrollo e implementación de las mismas, todo enmarcado en el proceso de desarrollo de TSP</w:t>
      </w: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 w:rsidRPr="005002E2">
        <w:rPr>
          <w:rFonts w:asciiTheme="minorHAnsi" w:hAnsiTheme="minorHAnsi"/>
          <w:sz w:val="22"/>
          <w:szCs w:val="22"/>
        </w:rPr>
        <w:t xml:space="preserve">Para el ciclo </w:t>
      </w:r>
      <w:r>
        <w:rPr>
          <w:rFonts w:asciiTheme="minorHAnsi" w:hAnsiTheme="minorHAnsi"/>
          <w:sz w:val="22"/>
          <w:szCs w:val="22"/>
        </w:rPr>
        <w:t>2</w:t>
      </w:r>
      <w:r w:rsidRPr="005002E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el reporte de productividad</w:t>
      </w:r>
    </w:p>
    <w:p w:rsidR="00001660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reporte por ciclos</w:t>
      </w:r>
    </w:p>
    <w:p w:rsidR="00001660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 funcionalidad para la gestión del equipo de trabajo.</w:t>
      </w:r>
    </w:p>
    <w:p w:rsidR="00001660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las funcionalidades para la gestión del plan de trabajo.</w:t>
      </w:r>
    </w:p>
    <w:p w:rsidR="00001660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5002E2" w:rsidRDefault="00001660" w:rsidP="00001660">
      <w:pPr>
        <w:pStyle w:val="Prrafodelista"/>
        <w:numPr>
          <w:ilvl w:val="0"/>
          <w:numId w:val="2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r w:rsidRPr="005002E2">
        <w:rPr>
          <w:rFonts w:asciiTheme="minorHAnsi" w:hAnsiTheme="minorHAnsi"/>
          <w:sz w:val="22"/>
          <w:szCs w:val="22"/>
        </w:rPr>
        <w:t>artefactos generados en esta fase son:</w:t>
      </w:r>
    </w:p>
    <w:p w:rsidR="00001660" w:rsidRDefault="00001660" w:rsidP="00001660">
      <w:pPr>
        <w:pStyle w:val="Prrafodelista"/>
        <w:numPr>
          <w:ilvl w:val="0"/>
          <w:numId w:val="26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Documento del proceso TSP ciclo 2</w:t>
      </w:r>
    </w:p>
    <w:p w:rsidR="00001660" w:rsidRDefault="00001660" w:rsidP="00001660">
      <w:pPr>
        <w:pStyle w:val="Prrafodelista"/>
        <w:numPr>
          <w:ilvl w:val="0"/>
          <w:numId w:val="26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del ciclo 2</w:t>
      </w:r>
    </w:p>
    <w:p w:rsidR="00001660" w:rsidRPr="005002E2" w:rsidRDefault="00001660" w:rsidP="00001660">
      <w:pPr>
        <w:pStyle w:val="Prrafodelista"/>
        <w:numPr>
          <w:ilvl w:val="0"/>
          <w:numId w:val="26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Funcionalidades básicas de reportes con interfaz grafica.</w:t>
      </w:r>
    </w:p>
    <w:p w:rsidR="00001660" w:rsidRPr="005002E2" w:rsidRDefault="00001660" w:rsidP="00001660">
      <w:pPr>
        <w:pStyle w:val="Prrafodelista"/>
        <w:numPr>
          <w:ilvl w:val="0"/>
          <w:numId w:val="26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Postmortem</w:t>
      </w:r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00166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8609415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2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8609416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M2: Porcentaje de defectos encontrados </w:t>
      </w:r>
      <w:r>
        <w:rPr>
          <w:rFonts w:asciiTheme="minorHAnsi" w:hAnsiTheme="minorHAnsi"/>
          <w:sz w:val="22"/>
        </w:rPr>
        <w:t>mayor a 75%</w:t>
      </w:r>
    </w:p>
    <w:p w:rsidR="00001660" w:rsidRPr="00CA526A" w:rsidRDefault="00001660" w:rsidP="00001660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M3: Porcentaje de error máximo permitido en la estimación de tamaño del producto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M4: Porcentaje de error máximo permitido en la estimación de cantidad de horas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8609417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O3: Ser un miembro efectivo y cooperativo</w:t>
      </w:r>
    </w:p>
    <w:p w:rsidR="00001660" w:rsidRPr="00CA526A" w:rsidRDefault="00001660" w:rsidP="00001660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</w:t>
      </w:r>
      <w:r>
        <w:rPr>
          <w:rFonts w:asciiTheme="minorHAnsi" w:hAnsiTheme="minorHAnsi"/>
          <w:sz w:val="22"/>
        </w:rPr>
        <w:t xml:space="preserve"> del grupo superior a 4</w:t>
      </w:r>
    </w:p>
    <w:p w:rsidR="00001660" w:rsidRPr="00CA526A" w:rsidRDefault="00001660" w:rsidP="00001660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</w:t>
      </w:r>
      <w:r>
        <w:rPr>
          <w:rFonts w:asciiTheme="minorHAnsi" w:hAnsiTheme="minorHAnsi"/>
          <w:sz w:val="22"/>
        </w:rPr>
        <w:t>Registrar</w:t>
      </w:r>
      <w:r w:rsidRPr="00CA526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al menos el  90% de las actividades </w:t>
      </w:r>
    </w:p>
    <w:p w:rsidR="00001660" w:rsidRPr="00CA526A" w:rsidRDefault="00001660" w:rsidP="00001660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</w:t>
      </w:r>
      <w:r>
        <w:rPr>
          <w:rFonts w:asciiTheme="minorHAnsi" w:hAnsiTheme="minorHAnsi"/>
          <w:sz w:val="22"/>
        </w:rPr>
        <w:t xml:space="preserve">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8609418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8B2BA4" w:rsidRDefault="00001660" w:rsidP="00001660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6</w:t>
      </w:r>
      <w:r w:rsidRPr="008B2BA4">
        <w:rPr>
          <w:rFonts w:asciiTheme="minorHAnsi" w:hAnsiTheme="minorHAnsi"/>
          <w:sz w:val="22"/>
        </w:rPr>
        <w:t>: Cumplir los requerimientos definidos en el ciclo</w:t>
      </w:r>
    </w:p>
    <w:p w:rsidR="00001660" w:rsidRPr="008B2BA4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M8</w:t>
      </w:r>
      <w:r w:rsidRPr="008B2BA4">
        <w:rPr>
          <w:rFonts w:asciiTheme="minorHAnsi" w:hAnsiTheme="minorHAnsi"/>
          <w:sz w:val="22"/>
        </w:rPr>
        <w:t xml:space="preserve"> Finalizar a tiempo</w:t>
      </w:r>
    </w:p>
    <w:p w:rsidR="00001660" w:rsidRPr="008B2BA4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M9</w:t>
      </w:r>
      <w:r w:rsidRPr="008B2BA4">
        <w:rPr>
          <w:rFonts w:asciiTheme="minorHAnsi" w:hAnsiTheme="minorHAnsi"/>
          <w:sz w:val="22"/>
        </w:rPr>
        <w:t xml:space="preserve"> Implementar el 80% de los requerimientos</w:t>
      </w:r>
    </w:p>
    <w:p w:rsidR="00001660" w:rsidRPr="008B2BA4" w:rsidRDefault="00001660" w:rsidP="00001660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O7</w:t>
      </w:r>
      <w:r w:rsidRPr="008B2BA4">
        <w:rPr>
          <w:rFonts w:asciiTheme="minorHAnsi" w:hAnsiTheme="minorHAnsi"/>
          <w:sz w:val="22"/>
        </w:rPr>
        <w:t>:Construir código mantenible y bajo estándares</w:t>
      </w:r>
    </w:p>
    <w:p w:rsidR="00001660" w:rsidRPr="008B2BA4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</w:t>
      </w:r>
      <w:r>
        <w:rPr>
          <w:rFonts w:asciiTheme="minorHAnsi" w:hAnsiTheme="minorHAnsi"/>
          <w:sz w:val="22"/>
        </w:rPr>
        <w:t>0</w:t>
      </w:r>
      <w:r w:rsidRPr="008B2BA4">
        <w:rPr>
          <w:rFonts w:asciiTheme="minorHAnsi" w:hAnsiTheme="minorHAnsi"/>
          <w:sz w:val="22"/>
        </w:rPr>
        <w:t>: Cubrimiento de métodos y atributos con Javadoc en 70%</w:t>
      </w:r>
    </w:p>
    <w:p w:rsidR="00001660" w:rsidRPr="008B2BA4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M11</w:t>
      </w:r>
      <w:r w:rsidRPr="008B2BA4">
        <w:rPr>
          <w:rFonts w:asciiTheme="minorHAnsi" w:hAnsiTheme="minorHAnsi"/>
          <w:sz w:val="22"/>
        </w:rPr>
        <w:t>: Componentes nombrados de acuerdo al estándar en un 70%</w:t>
      </w:r>
    </w:p>
    <w:p w:rsidR="00001660" w:rsidRPr="008B2BA4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M12</w:t>
      </w:r>
      <w:r w:rsidRPr="008B2BA4">
        <w:rPr>
          <w:rFonts w:asciiTheme="minorHAnsi" w:hAnsiTheme="minorHAnsi"/>
          <w:sz w:val="22"/>
        </w:rPr>
        <w:t>: Código con formato de indentación en un 100%.</w:t>
      </w:r>
    </w:p>
    <w:p w:rsidR="00001660" w:rsidRPr="008B2BA4" w:rsidRDefault="00001660" w:rsidP="00001660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O8</w:t>
      </w:r>
      <w:r w:rsidRPr="008B2BA4">
        <w:rPr>
          <w:rFonts w:asciiTheme="minorHAnsi" w:hAnsiTheme="minorHAnsi"/>
          <w:sz w:val="22"/>
        </w:rPr>
        <w:t>:Desarrollar pruebas para los requerimientos funcionales</w:t>
      </w:r>
    </w:p>
    <w:p w:rsidR="00001660" w:rsidRPr="0012051F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M13</w:t>
      </w:r>
      <w:r w:rsidRPr="0012051F">
        <w:rPr>
          <w:rFonts w:asciiTheme="minorHAnsi" w:hAnsiTheme="minorHAnsi"/>
          <w:sz w:val="22"/>
        </w:rPr>
        <w:t>: Desarrollar 1 prueba automatizadas para cada clase que implementa reglas de negocio</w:t>
      </w:r>
    </w:p>
    <w:p w:rsidR="00001660" w:rsidRPr="008B2BA4" w:rsidRDefault="00001660" w:rsidP="00001660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O9</w:t>
      </w:r>
      <w:r w:rsidRPr="0012051F">
        <w:rPr>
          <w:rFonts w:asciiTheme="minorHAnsi" w:hAnsiTheme="minorHAnsi"/>
          <w:sz w:val="22"/>
        </w:rPr>
        <w:t>El tiempo de los misceláneos   debe ser bajo respecto al tiempo  del proyecto</w:t>
      </w:r>
    </w:p>
    <w:p w:rsidR="00001660" w:rsidRDefault="00001660" w:rsidP="00001660">
      <w:pPr>
        <w:numPr>
          <w:ilvl w:val="1"/>
          <w:numId w:val="20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14</w:t>
      </w:r>
      <w:r w:rsidRPr="008B2BA4">
        <w:rPr>
          <w:rFonts w:asciiTheme="minorHAnsi" w:hAnsiTheme="minorHAnsi"/>
          <w:sz w:val="22"/>
        </w:rPr>
        <w:t>: Los misceláneos</w:t>
      </w:r>
      <w:r>
        <w:rPr>
          <w:rFonts w:asciiTheme="minorHAnsi" w:hAnsiTheme="minorHAnsi"/>
          <w:sz w:val="22"/>
        </w:rPr>
        <w:t xml:space="preserve">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8609419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001660">
        <w:rPr>
          <w:rFonts w:asciiTheme="minorHAnsi" w:hAnsiTheme="minorHAnsi"/>
          <w:sz w:val="22"/>
        </w:rPr>
        <w:t>segundo</w:t>
      </w:r>
      <w:r>
        <w:rPr>
          <w:rFonts w:asciiTheme="minorHAnsi" w:hAnsiTheme="minorHAnsi"/>
          <w:sz w:val="22"/>
        </w:rPr>
        <w:t xml:space="preserve"> 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2F2477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2F2477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A26B06">
        <w:rPr>
          <w:rFonts w:asciiTheme="minorHAnsi" w:hAnsiTheme="minorHAnsi"/>
          <w:noProof/>
          <w:color w:val="000000" w:themeColor="text1"/>
          <w:sz w:val="20"/>
        </w:rPr>
        <w:t>8</w:t>
      </w:r>
      <w:r w:rsidR="002F2477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3F2A26">
        <w:rPr>
          <w:rFonts w:asciiTheme="minorHAnsi" w:hAnsiTheme="minorHAnsi"/>
          <w:color w:val="000000" w:themeColor="text1"/>
          <w:sz w:val="20"/>
        </w:rPr>
        <w:t>segundo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701"/>
        <w:gridCol w:w="5387"/>
        <w:gridCol w:w="1701"/>
      </w:tblGrid>
      <w:tr w:rsidR="00001660" w:rsidRPr="00001660" w:rsidTr="00001660">
        <w:trPr>
          <w:cnfStyle w:val="100000000000"/>
          <w:jc w:val="center"/>
        </w:trPr>
        <w:tc>
          <w:tcPr>
            <w:cnfStyle w:val="001000000100"/>
            <w:tcW w:w="1701" w:type="dxa"/>
          </w:tcPr>
          <w:p w:rsidR="00001660" w:rsidRPr="00001660" w:rsidRDefault="00001660" w:rsidP="00001660">
            <w:pPr>
              <w:jc w:val="both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1</w:t>
            </w:r>
            <w:r w:rsidR="003F2A26">
              <w:rPr>
                <w:rFonts w:asciiTheme="minorHAnsi" w:hAnsiTheme="minorHAnsi"/>
              </w:rPr>
              <w:t>.4</w:t>
            </w:r>
          </w:p>
        </w:tc>
        <w:tc>
          <w:tcPr>
            <w:tcW w:w="5387" w:type="dxa"/>
            <w:shd w:val="clear" w:color="auto" w:fill="FFFFFF" w:themeFill="background1"/>
          </w:tcPr>
          <w:p w:rsidR="00001660" w:rsidRPr="00001660" w:rsidRDefault="003F2A26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Ciclo 2</w:t>
            </w:r>
          </w:p>
        </w:tc>
        <w:tc>
          <w:tcPr>
            <w:tcW w:w="1701" w:type="dxa"/>
            <w:shd w:val="clear" w:color="auto" w:fill="FFFFFF" w:themeFill="background1"/>
          </w:tcPr>
          <w:p w:rsidR="00001660" w:rsidRPr="00001660" w:rsidRDefault="00001660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Tiempo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19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Retroalimentación Ciclo 1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objetivos ciclo 2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.1.4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930D35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.2.1</w:t>
            </w:r>
          </w:p>
        </w:tc>
        <w:tc>
          <w:tcPr>
            <w:tcW w:w="5387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0.5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29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productividad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ciclos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 recursos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arbol para visualización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Inspecciónes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y ejecutar pruebas junit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Postmortem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7.5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</w:tbl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8609420"/>
      <w:r>
        <w:rPr>
          <w:rFonts w:asciiTheme="minorHAnsi" w:hAnsiTheme="minorHAnsi"/>
          <w:b/>
          <w:smallCaps/>
          <w:sz w:val="22"/>
        </w:rPr>
        <w:t>Refinación del Diseño</w:t>
      </w:r>
      <w:bookmarkEnd w:id="7"/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la experiencia ganada con el primer ciclo se realiza una corrección y refinación del diseño de la aplicación, el cual se muestra a continuación:</w:t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center"/>
        <w:rPr>
          <w:rFonts w:asciiTheme="minorHAnsi" w:hAnsiTheme="minorHAnsi"/>
          <w:sz w:val="22"/>
        </w:rPr>
      </w:pPr>
      <w:r w:rsidRPr="00001660">
        <w:rPr>
          <w:rFonts w:asciiTheme="minorHAnsi" w:hAnsiTheme="minorHAnsi"/>
          <w:sz w:val="22"/>
        </w:rPr>
        <w:drawing>
          <wp:inline distT="0" distB="0" distL="0" distR="0">
            <wp:extent cx="4968000" cy="6155630"/>
            <wp:effectExtent l="19050" t="0" r="405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615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60" w:rsidRPr="00CA526A" w:rsidRDefault="00001660" w:rsidP="0000166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1</w:t>
      </w:r>
      <w:r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Diseño Refinado</w:t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8A15F5" w:rsidRDefault="008A15F5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Los cambios obedecen a que se desea manejar de una manera más eficiente la información.</w:t>
      </w: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CC0EAA">
      <w:pPr>
        <w:jc w:val="both"/>
        <w:rPr>
          <w:rFonts w:asciiTheme="minorHAnsi" w:hAnsiTheme="minorHAnsi"/>
          <w:sz w:val="22"/>
        </w:rPr>
      </w:pPr>
    </w:p>
    <w:p w:rsidR="003855AC" w:rsidRPr="00CA526A" w:rsidRDefault="003855AC" w:rsidP="0000166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8609421"/>
      <w:r>
        <w:rPr>
          <w:rFonts w:asciiTheme="minorHAnsi" w:hAnsiTheme="minorHAnsi"/>
          <w:b/>
          <w:smallCaps/>
          <w:sz w:val="22"/>
        </w:rPr>
        <w:t>Plan de Calidad</w:t>
      </w:r>
      <w:bookmarkEnd w:id="8"/>
    </w:p>
    <w:p w:rsidR="003855AC" w:rsidRDefault="003855AC" w:rsidP="003855AC">
      <w:pPr>
        <w:jc w:val="both"/>
        <w:rPr>
          <w:rFonts w:asciiTheme="minorHAnsi" w:hAnsiTheme="minorHAnsi"/>
          <w:sz w:val="22"/>
        </w:rPr>
      </w:pPr>
    </w:p>
    <w:p w:rsidR="00793631" w:rsidRPr="005002E2" w:rsidRDefault="000832DB" w:rsidP="0079363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este ciclo se tenía planeado desarrollar lo siguiente a niv</w:t>
      </w:r>
    </w:p>
    <w:p w:rsidR="00793631" w:rsidRDefault="00793631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00166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8609422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001660">
        <w:rPr>
          <w:rFonts w:asciiTheme="minorHAnsi" w:hAnsiTheme="minorHAnsi"/>
          <w:b/>
          <w:smallCaps/>
          <w:sz w:val="22"/>
        </w:rPr>
        <w:t>Segundo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9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793631" w:rsidRPr="00CA526A" w:rsidRDefault="00793631" w:rsidP="0000166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8609423"/>
      <w:r>
        <w:rPr>
          <w:rFonts w:asciiTheme="minorHAnsi" w:hAnsiTheme="minorHAnsi"/>
          <w:b/>
          <w:smallCaps/>
          <w:sz w:val="22"/>
        </w:rPr>
        <w:t>Aplicativo Desarrollado</w:t>
      </w:r>
      <w:bookmarkEnd w:id="10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0832DB" w:rsidRDefault="000832DB" w:rsidP="000832DB">
      <w:pPr>
        <w:pStyle w:val="Prrafodelista"/>
        <w:numPr>
          <w:ilvl w:val="0"/>
          <w:numId w:val="48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productividad</w:t>
      </w:r>
    </w:p>
    <w:p w:rsidR="000832DB" w:rsidRPr="000832DB" w:rsidRDefault="000832DB" w:rsidP="000832DB">
      <w:pPr>
        <w:pStyle w:val="Prrafodelista"/>
        <w:numPr>
          <w:ilvl w:val="0"/>
          <w:numId w:val="48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ciclos</w:t>
      </w:r>
    </w:p>
    <w:p w:rsidR="000832DB" w:rsidRPr="000832DB" w:rsidRDefault="000832DB" w:rsidP="000832DB">
      <w:pPr>
        <w:pStyle w:val="Prrafodelista"/>
        <w:numPr>
          <w:ilvl w:val="0"/>
          <w:numId w:val="48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 recursos</w:t>
      </w:r>
    </w:p>
    <w:p w:rsidR="000832DB" w:rsidRPr="000832DB" w:rsidRDefault="000832DB" w:rsidP="000832DB">
      <w:pPr>
        <w:pStyle w:val="Prrafodelista"/>
        <w:numPr>
          <w:ilvl w:val="0"/>
          <w:numId w:val="48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del plan</w:t>
      </w:r>
    </w:p>
    <w:p w:rsidR="000832DB" w:rsidRPr="000832DB" w:rsidRDefault="000832DB" w:rsidP="000832DB">
      <w:pPr>
        <w:pStyle w:val="Prrafodelista"/>
        <w:numPr>
          <w:ilvl w:val="0"/>
          <w:numId w:val="48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Á</w:t>
      </w:r>
      <w:r w:rsidRPr="000832DB">
        <w:rPr>
          <w:rFonts w:asciiTheme="minorHAnsi" w:hAnsiTheme="minorHAnsi"/>
          <w:sz w:val="22"/>
        </w:rPr>
        <w:t>rbol para visualización del plan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288609424"/>
      <w:r>
        <w:rPr>
          <w:rFonts w:asciiTheme="minorHAnsi" w:hAnsiTheme="minorHAnsi"/>
          <w:b/>
          <w:smallCaps/>
          <w:sz w:val="22"/>
        </w:rPr>
        <w:t>Gestión de Recursos</w:t>
      </w:r>
      <w:bookmarkEnd w:id="11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2</w:t>
      </w:r>
      <w:r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Esta pantalla permite adicionar recursos al proyecto, determinando su identificador, nombre y rol dentro del equipo.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288609425"/>
      <w:r>
        <w:rPr>
          <w:rFonts w:asciiTheme="minorHAnsi" w:hAnsiTheme="minorHAnsi"/>
          <w:b/>
          <w:smallCaps/>
          <w:sz w:val="22"/>
        </w:rPr>
        <w:lastRenderedPageBreak/>
        <w:t>Visualización del Plan</w:t>
      </w:r>
      <w:bookmarkEnd w:id="12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3</w:t>
      </w:r>
      <w:r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 pantalla anterior muestra la primera versión de la pantalla de gestión del plan de trabajo, donde se tiene lo siguiente: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pStyle w:val="Prrafodelista"/>
        <w:numPr>
          <w:ilvl w:val="0"/>
          <w:numId w:val="49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Pr="000832DB" w:rsidRDefault="000832DB" w:rsidP="000832DB">
      <w:pPr>
        <w:pStyle w:val="Prrafodelista"/>
        <w:numPr>
          <w:ilvl w:val="0"/>
          <w:numId w:val="49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la pantalla del lado derecho se muestra la información de la actividad.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8609426"/>
      <w:r>
        <w:rPr>
          <w:rFonts w:asciiTheme="minorHAnsi" w:hAnsiTheme="minorHAnsi"/>
          <w:b/>
          <w:smallCaps/>
          <w:sz w:val="22"/>
        </w:rPr>
        <w:t>Reporte de Productividad</w:t>
      </w:r>
      <w:bookmarkEnd w:id="13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4</w:t>
      </w:r>
      <w:r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Reporte de productividad</w:t>
      </w:r>
    </w:p>
    <w:p w:rsidR="00E4230D" w:rsidRDefault="00E4230D" w:rsidP="00E4230D">
      <w:pPr>
        <w:jc w:val="both"/>
        <w:rPr>
          <w:rFonts w:asciiTheme="minorHAnsi" w:hAnsiTheme="minorHAnsi"/>
          <w:sz w:val="22"/>
        </w:rPr>
      </w:pP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permite ver por </w:t>
      </w:r>
      <w:r w:rsidR="00907B35">
        <w:rPr>
          <w:rFonts w:asciiTheme="minorHAnsi" w:hAnsiTheme="minorHAnsi"/>
          <w:sz w:val="22"/>
        </w:rPr>
        <w:t>cada miembro del equipo su productividad por ciclo, adicionalmente se puede observar la productividad de todo el equipo.</w:t>
      </w: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</w:p>
    <w:p w:rsidR="0012051F" w:rsidRDefault="0012051F" w:rsidP="00001660">
      <w:pPr>
        <w:jc w:val="both"/>
        <w:rPr>
          <w:rFonts w:asciiTheme="minorHAnsi" w:hAnsiTheme="minorHAnsi"/>
          <w:sz w:val="22"/>
          <w:szCs w:val="22"/>
        </w:rPr>
      </w:pPr>
    </w:p>
    <w:sectPr w:rsidR="0012051F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C2F" w:rsidRDefault="00444C2F" w:rsidP="00AA0662">
      <w:r>
        <w:separator/>
      </w:r>
    </w:p>
  </w:endnote>
  <w:endnote w:type="continuationSeparator" w:id="1">
    <w:p w:rsidR="00444C2F" w:rsidRDefault="00444C2F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660" w:rsidRPr="00982FEA" w:rsidRDefault="00001660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01660" w:rsidRPr="00982FEA" w:rsidRDefault="00001660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001660" w:rsidRPr="00982FEA" w:rsidRDefault="00001660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07B35">
      <w:rPr>
        <w:rFonts w:ascii="Calibri" w:hAnsi="Calibri"/>
        <w:noProof/>
      </w:rPr>
      <w:t>4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C2F" w:rsidRDefault="00444C2F" w:rsidP="00AA0662">
      <w:r>
        <w:separator/>
      </w:r>
    </w:p>
  </w:footnote>
  <w:footnote w:type="continuationSeparator" w:id="1">
    <w:p w:rsidR="00444C2F" w:rsidRDefault="00444C2F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660" w:rsidRPr="00982FEA" w:rsidRDefault="00001660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01660" w:rsidRPr="00982FEA" w:rsidRDefault="00001660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001660" w:rsidRPr="00982FEA" w:rsidRDefault="00001660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001660" w:rsidRPr="00982FEA" w:rsidRDefault="00001660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3BC1"/>
    <w:multiLevelType w:val="hybridMultilevel"/>
    <w:tmpl w:val="1624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56E6"/>
    <w:multiLevelType w:val="hybridMultilevel"/>
    <w:tmpl w:val="F6E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65FD1"/>
    <w:multiLevelType w:val="hybridMultilevel"/>
    <w:tmpl w:val="366A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054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F692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579B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152C9"/>
    <w:multiLevelType w:val="hybridMultilevel"/>
    <w:tmpl w:val="78AA9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82AC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04543C"/>
    <w:multiLevelType w:val="hybridMultilevel"/>
    <w:tmpl w:val="6CD6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F74479"/>
    <w:multiLevelType w:val="hybridMultilevel"/>
    <w:tmpl w:val="46B87AE2"/>
    <w:lvl w:ilvl="0" w:tplc="56487B8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B8142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C412A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28D14A9"/>
    <w:multiLevelType w:val="hybridMultilevel"/>
    <w:tmpl w:val="7538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720CF1"/>
    <w:multiLevelType w:val="hybridMultilevel"/>
    <w:tmpl w:val="78E8B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E71C29"/>
    <w:multiLevelType w:val="hybridMultilevel"/>
    <w:tmpl w:val="E8CEB7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874A7"/>
    <w:multiLevelType w:val="multilevel"/>
    <w:tmpl w:val="1A3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32522C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4E5F3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42DBA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8A0E3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5D185A"/>
    <w:multiLevelType w:val="hybridMultilevel"/>
    <w:tmpl w:val="86527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E70C85"/>
    <w:multiLevelType w:val="hybridMultilevel"/>
    <w:tmpl w:val="19482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427CE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0F64DC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465351"/>
    <w:multiLevelType w:val="hybridMultilevel"/>
    <w:tmpl w:val="47CCF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2424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D5169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19"/>
  </w:num>
  <w:num w:numId="5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1"/>
  </w:num>
  <w:num w:numId="7">
    <w:abstractNumId w:val="12"/>
  </w:num>
  <w:num w:numId="8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2"/>
  </w:num>
  <w:num w:numId="1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7"/>
  </w:num>
  <w:num w:numId="12">
    <w:abstractNumId w:val="23"/>
  </w:num>
  <w:num w:numId="1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8"/>
  </w:num>
  <w:num w:numId="15">
    <w:abstractNumId w:val="33"/>
  </w:num>
  <w:num w:numId="16">
    <w:abstractNumId w:val="26"/>
  </w:num>
  <w:num w:numId="17">
    <w:abstractNumId w:val="24"/>
  </w:num>
  <w:num w:numId="18">
    <w:abstractNumId w:val="21"/>
  </w:num>
  <w:num w:numId="19">
    <w:abstractNumId w:val="28"/>
  </w:num>
  <w:num w:numId="20">
    <w:abstractNumId w:val="17"/>
  </w:num>
  <w:num w:numId="21">
    <w:abstractNumId w:val="27"/>
  </w:num>
  <w:num w:numId="22">
    <w:abstractNumId w:val="13"/>
  </w:num>
  <w:num w:numId="23">
    <w:abstractNumId w:val="40"/>
  </w:num>
  <w:num w:numId="24">
    <w:abstractNumId w:val="1"/>
  </w:num>
  <w:num w:numId="25">
    <w:abstractNumId w:val="6"/>
  </w:num>
  <w:num w:numId="26">
    <w:abstractNumId w:val="39"/>
  </w:num>
  <w:num w:numId="27">
    <w:abstractNumId w:val="35"/>
  </w:num>
  <w:num w:numId="28">
    <w:abstractNumId w:val="11"/>
  </w:num>
  <w:num w:numId="29">
    <w:abstractNumId w:val="25"/>
  </w:num>
  <w:num w:numId="30">
    <w:abstractNumId w:val="46"/>
  </w:num>
  <w:num w:numId="31">
    <w:abstractNumId w:val="45"/>
  </w:num>
  <w:num w:numId="32">
    <w:abstractNumId w:val="36"/>
  </w:num>
  <w:num w:numId="33">
    <w:abstractNumId w:val="47"/>
  </w:num>
  <w:num w:numId="34">
    <w:abstractNumId w:val="43"/>
  </w:num>
  <w:num w:numId="35">
    <w:abstractNumId w:val="2"/>
  </w:num>
  <w:num w:numId="36">
    <w:abstractNumId w:val="4"/>
  </w:num>
  <w:num w:numId="37">
    <w:abstractNumId w:val="0"/>
  </w:num>
  <w:num w:numId="38">
    <w:abstractNumId w:val="44"/>
  </w:num>
  <w:num w:numId="39">
    <w:abstractNumId w:val="9"/>
  </w:num>
  <w:num w:numId="40">
    <w:abstractNumId w:val="16"/>
  </w:num>
  <w:num w:numId="41">
    <w:abstractNumId w:val="10"/>
  </w:num>
  <w:num w:numId="42">
    <w:abstractNumId w:val="8"/>
  </w:num>
  <w:num w:numId="43">
    <w:abstractNumId w:val="3"/>
  </w:num>
  <w:num w:numId="44">
    <w:abstractNumId w:val="31"/>
  </w:num>
  <w:num w:numId="45">
    <w:abstractNumId w:val="30"/>
  </w:num>
  <w:num w:numId="46">
    <w:abstractNumId w:val="29"/>
  </w:num>
  <w:num w:numId="47">
    <w:abstractNumId w:val="14"/>
  </w:num>
  <w:num w:numId="48">
    <w:abstractNumId w:val="18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35A15"/>
    <w:rsid w:val="00073000"/>
    <w:rsid w:val="000832DB"/>
    <w:rsid w:val="00087EB0"/>
    <w:rsid w:val="00095CC0"/>
    <w:rsid w:val="000A2B56"/>
    <w:rsid w:val="000A758B"/>
    <w:rsid w:val="000B63FC"/>
    <w:rsid w:val="000D0F94"/>
    <w:rsid w:val="000F3E34"/>
    <w:rsid w:val="000F4DE4"/>
    <w:rsid w:val="0012051F"/>
    <w:rsid w:val="0013392F"/>
    <w:rsid w:val="00147971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D00FF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C6C"/>
    <w:rsid w:val="002F2477"/>
    <w:rsid w:val="00317AE8"/>
    <w:rsid w:val="00344AD9"/>
    <w:rsid w:val="003855AC"/>
    <w:rsid w:val="0039072D"/>
    <w:rsid w:val="003A0A4B"/>
    <w:rsid w:val="003A675A"/>
    <w:rsid w:val="003C4B7E"/>
    <w:rsid w:val="003D67C1"/>
    <w:rsid w:val="003E105A"/>
    <w:rsid w:val="003E7246"/>
    <w:rsid w:val="003F2A26"/>
    <w:rsid w:val="003F3D8B"/>
    <w:rsid w:val="004025FD"/>
    <w:rsid w:val="00431203"/>
    <w:rsid w:val="00443995"/>
    <w:rsid w:val="00444C2F"/>
    <w:rsid w:val="004545E7"/>
    <w:rsid w:val="0048071C"/>
    <w:rsid w:val="00494CC8"/>
    <w:rsid w:val="005002E2"/>
    <w:rsid w:val="00522C3C"/>
    <w:rsid w:val="00531D5F"/>
    <w:rsid w:val="00546FEB"/>
    <w:rsid w:val="0054737B"/>
    <w:rsid w:val="00595F06"/>
    <w:rsid w:val="005C6FC0"/>
    <w:rsid w:val="005D032C"/>
    <w:rsid w:val="005F1F86"/>
    <w:rsid w:val="00604844"/>
    <w:rsid w:val="00624391"/>
    <w:rsid w:val="006249B7"/>
    <w:rsid w:val="00654A01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76C74"/>
    <w:rsid w:val="007870BF"/>
    <w:rsid w:val="00793631"/>
    <w:rsid w:val="007B2AB8"/>
    <w:rsid w:val="00806006"/>
    <w:rsid w:val="008330EA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B35"/>
    <w:rsid w:val="00925A73"/>
    <w:rsid w:val="00930D35"/>
    <w:rsid w:val="00935A74"/>
    <w:rsid w:val="00936910"/>
    <w:rsid w:val="0095229A"/>
    <w:rsid w:val="00973C82"/>
    <w:rsid w:val="00976A39"/>
    <w:rsid w:val="00982FEA"/>
    <w:rsid w:val="009A7BDD"/>
    <w:rsid w:val="009B5ECF"/>
    <w:rsid w:val="009C0C13"/>
    <w:rsid w:val="00A06583"/>
    <w:rsid w:val="00A07BD7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34EE6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F1861"/>
    <w:rsid w:val="00C06052"/>
    <w:rsid w:val="00C10160"/>
    <w:rsid w:val="00C41EAE"/>
    <w:rsid w:val="00C53863"/>
    <w:rsid w:val="00C65C37"/>
    <w:rsid w:val="00C956DF"/>
    <w:rsid w:val="00CA526A"/>
    <w:rsid w:val="00CA7691"/>
    <w:rsid w:val="00CC0EAA"/>
    <w:rsid w:val="00CD37E7"/>
    <w:rsid w:val="00CE22BB"/>
    <w:rsid w:val="00D329FB"/>
    <w:rsid w:val="00D84F58"/>
    <w:rsid w:val="00D9051B"/>
    <w:rsid w:val="00DC709B"/>
    <w:rsid w:val="00E204A6"/>
    <w:rsid w:val="00E20A7B"/>
    <w:rsid w:val="00E34903"/>
    <w:rsid w:val="00E4230D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9BF3-3C49-4DBC-BCD8-C8971530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1248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10</cp:revision>
  <cp:lastPrinted>2011-03-16T08:46:00Z</cp:lastPrinted>
  <dcterms:created xsi:type="dcterms:W3CDTF">2011-03-21T18:29:00Z</dcterms:created>
  <dcterms:modified xsi:type="dcterms:W3CDTF">2011-03-23T07:08:00Z</dcterms:modified>
</cp:coreProperties>
</file>