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4"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950EF7" w:rsidRDefault="00FF3C35">
      <w:pPr>
        <w:pStyle w:val="TOC1"/>
        <w:tabs>
          <w:tab w:val="left" w:pos="440"/>
          <w:tab w:val="right" w:leader="dot" w:pos="9954"/>
        </w:tabs>
        <w:rPr>
          <w:rFonts w:asciiTheme="minorHAnsi" w:eastAsiaTheme="minorEastAsia" w:hAnsiTheme="minorHAnsi" w:cstheme="minorBidi"/>
          <w:noProof/>
          <w:lang w:val="es-CO" w:eastAsia="es-CO"/>
        </w:rPr>
      </w:pPr>
      <w:r w:rsidRPr="00ED1E8D">
        <w:rPr>
          <w:rFonts w:eastAsiaTheme="minorEastAsia" w:cstheme="minorBidi"/>
        </w:rPr>
        <w:fldChar w:fldCharType="begin"/>
      </w:r>
      <w:r w:rsidR="00360959" w:rsidRPr="00ED1E8D">
        <w:instrText xml:space="preserve"> TOC \o "1-3" \h \z \u </w:instrText>
      </w:r>
      <w:r w:rsidRPr="00ED1E8D">
        <w:rPr>
          <w:rFonts w:eastAsiaTheme="minorEastAsia" w:cstheme="minorBidi"/>
        </w:rPr>
        <w:fldChar w:fldCharType="separate"/>
      </w:r>
      <w:hyperlink w:anchor="_Toc299177184" w:history="1">
        <w:r w:rsidR="00950EF7" w:rsidRPr="008E4C5B">
          <w:rPr>
            <w:rStyle w:val="Hyperlink"/>
            <w:b/>
            <w:smallCaps/>
            <w:noProof/>
          </w:rPr>
          <w:t>1.</w:t>
        </w:r>
        <w:r w:rsidR="00950EF7">
          <w:rPr>
            <w:rFonts w:asciiTheme="minorHAnsi" w:eastAsiaTheme="minorEastAsia" w:hAnsiTheme="minorHAnsi" w:cstheme="minorBidi"/>
            <w:noProof/>
            <w:lang w:val="es-CO" w:eastAsia="es-CO"/>
          </w:rPr>
          <w:tab/>
        </w:r>
        <w:r w:rsidR="00950EF7" w:rsidRPr="008E4C5B">
          <w:rPr>
            <w:rStyle w:val="Hyperlink"/>
            <w:b/>
            <w:smallCaps/>
            <w:noProof/>
          </w:rPr>
          <w:t>Introducción</w:t>
        </w:r>
        <w:r w:rsidR="00950EF7">
          <w:rPr>
            <w:noProof/>
            <w:webHidden/>
          </w:rPr>
          <w:tab/>
        </w:r>
        <w:r>
          <w:rPr>
            <w:noProof/>
            <w:webHidden/>
          </w:rPr>
          <w:fldChar w:fldCharType="begin"/>
        </w:r>
        <w:r w:rsidR="00950EF7">
          <w:rPr>
            <w:noProof/>
            <w:webHidden/>
          </w:rPr>
          <w:instrText xml:space="preserve"> PAGEREF _Toc299177184 \h </w:instrText>
        </w:r>
        <w:r>
          <w:rPr>
            <w:noProof/>
            <w:webHidden/>
          </w:rPr>
        </w:r>
        <w:r>
          <w:rPr>
            <w:noProof/>
            <w:webHidden/>
          </w:rPr>
          <w:fldChar w:fldCharType="separate"/>
        </w:r>
        <w:r w:rsidR="00950EF7">
          <w:rPr>
            <w:noProof/>
            <w:webHidden/>
          </w:rPr>
          <w:t>1</w:t>
        </w:r>
        <w:r>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85" w:history="1">
        <w:r w:rsidR="00950EF7" w:rsidRPr="008E4C5B">
          <w:rPr>
            <w:rStyle w:val="Hyperlink"/>
            <w:b/>
            <w:smallCaps/>
            <w:noProof/>
          </w:rPr>
          <w:t>2.</w:t>
        </w:r>
        <w:r w:rsidR="00950EF7">
          <w:rPr>
            <w:rFonts w:asciiTheme="minorHAnsi" w:eastAsiaTheme="minorEastAsia" w:hAnsiTheme="minorHAnsi" w:cstheme="minorBidi"/>
            <w:noProof/>
            <w:lang w:val="es-CO" w:eastAsia="es-CO"/>
          </w:rPr>
          <w:tab/>
        </w:r>
        <w:r w:rsidR="00950EF7" w:rsidRPr="008E4C5B">
          <w:rPr>
            <w:rStyle w:val="Hyperlink"/>
            <w:b/>
            <w:smallCaps/>
            <w:noProof/>
          </w:rPr>
          <w:t>Objetivos</w:t>
        </w:r>
        <w:r w:rsidR="00950EF7">
          <w:rPr>
            <w:noProof/>
            <w:webHidden/>
          </w:rPr>
          <w:tab/>
        </w:r>
        <w:r w:rsidR="00FF3C35">
          <w:rPr>
            <w:noProof/>
            <w:webHidden/>
          </w:rPr>
          <w:fldChar w:fldCharType="begin"/>
        </w:r>
        <w:r w:rsidR="00950EF7">
          <w:rPr>
            <w:noProof/>
            <w:webHidden/>
          </w:rPr>
          <w:instrText xml:space="preserve"> PAGEREF _Toc299177185 \h </w:instrText>
        </w:r>
        <w:r w:rsidR="00FF3C35">
          <w:rPr>
            <w:noProof/>
            <w:webHidden/>
          </w:rPr>
        </w:r>
        <w:r w:rsidR="00FF3C35">
          <w:rPr>
            <w:noProof/>
            <w:webHidden/>
          </w:rPr>
          <w:fldChar w:fldCharType="separate"/>
        </w:r>
        <w:r w:rsidR="00950EF7">
          <w:rPr>
            <w:noProof/>
            <w:webHidden/>
          </w:rPr>
          <w:t>1</w:t>
        </w:r>
        <w:r w:rsidR="00FF3C35">
          <w:rPr>
            <w:noProof/>
            <w:webHidden/>
          </w:rPr>
          <w:fldChar w:fldCharType="end"/>
        </w:r>
      </w:hyperlink>
    </w:p>
    <w:p w:rsidR="00950EF7" w:rsidRDefault="00951C9E">
      <w:pPr>
        <w:pStyle w:val="TOC2"/>
        <w:tabs>
          <w:tab w:val="left" w:pos="880"/>
          <w:tab w:val="right" w:leader="dot" w:pos="9954"/>
        </w:tabs>
        <w:rPr>
          <w:rFonts w:asciiTheme="minorHAnsi" w:eastAsiaTheme="minorEastAsia" w:hAnsiTheme="minorHAnsi" w:cstheme="minorBidi"/>
          <w:noProof/>
          <w:lang w:val="es-CO" w:eastAsia="es-CO"/>
        </w:rPr>
      </w:pPr>
      <w:hyperlink w:anchor="_Toc299177186" w:history="1">
        <w:r w:rsidR="00950EF7" w:rsidRPr="008E4C5B">
          <w:rPr>
            <w:rStyle w:val="Hyperlink"/>
            <w:b/>
            <w:smallCaps/>
            <w:noProof/>
          </w:rPr>
          <w:t>2.1.</w:t>
        </w:r>
        <w:r w:rsidR="00950EF7">
          <w:rPr>
            <w:rFonts w:asciiTheme="minorHAnsi" w:eastAsiaTheme="minorEastAsia" w:hAnsiTheme="minorHAnsi" w:cstheme="minorBidi"/>
            <w:noProof/>
            <w:lang w:val="es-CO" w:eastAsia="es-CO"/>
          </w:rPr>
          <w:tab/>
        </w:r>
        <w:r w:rsidR="00950EF7" w:rsidRPr="008E4C5B">
          <w:rPr>
            <w:rStyle w:val="Hyperlink"/>
            <w:b/>
            <w:smallCaps/>
            <w:noProof/>
          </w:rPr>
          <w:t>Objetivos Específicos</w:t>
        </w:r>
        <w:r w:rsidR="00950EF7">
          <w:rPr>
            <w:noProof/>
            <w:webHidden/>
          </w:rPr>
          <w:tab/>
        </w:r>
        <w:r w:rsidR="00FF3C35">
          <w:rPr>
            <w:noProof/>
            <w:webHidden/>
          </w:rPr>
          <w:fldChar w:fldCharType="begin"/>
        </w:r>
        <w:r w:rsidR="00950EF7">
          <w:rPr>
            <w:noProof/>
            <w:webHidden/>
          </w:rPr>
          <w:instrText xml:space="preserve"> PAGEREF _Toc299177186 \h </w:instrText>
        </w:r>
        <w:r w:rsidR="00FF3C35">
          <w:rPr>
            <w:noProof/>
            <w:webHidden/>
          </w:rPr>
        </w:r>
        <w:r w:rsidR="00FF3C35">
          <w:rPr>
            <w:noProof/>
            <w:webHidden/>
          </w:rPr>
          <w:fldChar w:fldCharType="separate"/>
        </w:r>
        <w:r w:rsidR="00950EF7">
          <w:rPr>
            <w:noProof/>
            <w:webHidden/>
          </w:rPr>
          <w:t>1</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87" w:history="1">
        <w:r w:rsidR="00950EF7" w:rsidRPr="008E4C5B">
          <w:rPr>
            <w:rStyle w:val="Hyperlink"/>
            <w:b/>
            <w:smallCaps/>
            <w:noProof/>
          </w:rPr>
          <w:t>3.</w:t>
        </w:r>
        <w:r w:rsidR="00950EF7">
          <w:rPr>
            <w:rFonts w:asciiTheme="minorHAnsi" w:eastAsiaTheme="minorEastAsia" w:hAnsiTheme="minorHAnsi" w:cstheme="minorBidi"/>
            <w:noProof/>
            <w:lang w:val="es-CO" w:eastAsia="es-CO"/>
          </w:rPr>
          <w:tab/>
        </w:r>
        <w:r w:rsidR="00950EF7" w:rsidRPr="008E4C5B">
          <w:rPr>
            <w:rStyle w:val="Hyperlink"/>
            <w:b/>
            <w:smallCaps/>
            <w:noProof/>
          </w:rPr>
          <w:t>Proceso de negocio a extender</w:t>
        </w:r>
        <w:r w:rsidR="00950EF7">
          <w:rPr>
            <w:noProof/>
            <w:webHidden/>
          </w:rPr>
          <w:tab/>
        </w:r>
        <w:r w:rsidR="00FF3C35">
          <w:rPr>
            <w:noProof/>
            <w:webHidden/>
          </w:rPr>
          <w:fldChar w:fldCharType="begin"/>
        </w:r>
        <w:r w:rsidR="00950EF7">
          <w:rPr>
            <w:noProof/>
            <w:webHidden/>
          </w:rPr>
          <w:instrText xml:space="preserve"> PAGEREF _Toc299177187 \h </w:instrText>
        </w:r>
        <w:r w:rsidR="00FF3C35">
          <w:rPr>
            <w:noProof/>
            <w:webHidden/>
          </w:rPr>
        </w:r>
        <w:r w:rsidR="00FF3C35">
          <w:rPr>
            <w:noProof/>
            <w:webHidden/>
          </w:rPr>
          <w:fldChar w:fldCharType="separate"/>
        </w:r>
        <w:r w:rsidR="00950EF7">
          <w:rPr>
            <w:noProof/>
            <w:webHidden/>
          </w:rPr>
          <w:t>2</w:t>
        </w:r>
        <w:r w:rsidR="00FF3C35">
          <w:rPr>
            <w:noProof/>
            <w:webHidden/>
          </w:rPr>
          <w:fldChar w:fldCharType="end"/>
        </w:r>
      </w:hyperlink>
    </w:p>
    <w:p w:rsidR="00950EF7" w:rsidRDefault="00951C9E">
      <w:pPr>
        <w:pStyle w:val="TOC2"/>
        <w:tabs>
          <w:tab w:val="left" w:pos="880"/>
          <w:tab w:val="right" w:leader="dot" w:pos="9954"/>
        </w:tabs>
        <w:rPr>
          <w:rFonts w:asciiTheme="minorHAnsi" w:eastAsiaTheme="minorEastAsia" w:hAnsiTheme="minorHAnsi" w:cstheme="minorBidi"/>
          <w:noProof/>
          <w:lang w:val="es-CO" w:eastAsia="es-CO"/>
        </w:rPr>
      </w:pPr>
      <w:hyperlink w:anchor="_Toc299177188" w:history="1">
        <w:r w:rsidR="00950EF7" w:rsidRPr="008E4C5B">
          <w:rPr>
            <w:rStyle w:val="Hyperlink"/>
            <w:b/>
            <w:smallCaps/>
            <w:noProof/>
          </w:rPr>
          <w:t>3.1.</w:t>
        </w:r>
        <w:r w:rsidR="00950EF7">
          <w:rPr>
            <w:rFonts w:asciiTheme="minorHAnsi" w:eastAsiaTheme="minorEastAsia" w:hAnsiTheme="minorHAnsi" w:cstheme="minorBidi"/>
            <w:noProof/>
            <w:lang w:val="es-CO" w:eastAsia="es-CO"/>
          </w:rPr>
          <w:tab/>
        </w:r>
        <w:r w:rsidR="00950EF7" w:rsidRPr="008E4C5B">
          <w:rPr>
            <w:rStyle w:val="Hyperlink"/>
            <w:b/>
            <w:smallCaps/>
            <w:noProof/>
          </w:rPr>
          <w:t>Proceso de contrato entre partes</w:t>
        </w:r>
        <w:r w:rsidR="00950EF7">
          <w:rPr>
            <w:noProof/>
            <w:webHidden/>
          </w:rPr>
          <w:tab/>
        </w:r>
        <w:r w:rsidR="00FF3C35">
          <w:rPr>
            <w:noProof/>
            <w:webHidden/>
          </w:rPr>
          <w:fldChar w:fldCharType="begin"/>
        </w:r>
        <w:r w:rsidR="00950EF7">
          <w:rPr>
            <w:noProof/>
            <w:webHidden/>
          </w:rPr>
          <w:instrText xml:space="preserve"> PAGEREF _Toc299177188 \h </w:instrText>
        </w:r>
        <w:r w:rsidR="00FF3C35">
          <w:rPr>
            <w:noProof/>
            <w:webHidden/>
          </w:rPr>
        </w:r>
        <w:r w:rsidR="00FF3C35">
          <w:rPr>
            <w:noProof/>
            <w:webHidden/>
          </w:rPr>
          <w:fldChar w:fldCharType="separate"/>
        </w:r>
        <w:r w:rsidR="00950EF7">
          <w:rPr>
            <w:noProof/>
            <w:webHidden/>
          </w:rPr>
          <w:t>2</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89" w:history="1">
        <w:r w:rsidR="00950EF7" w:rsidRPr="008E4C5B">
          <w:rPr>
            <w:rStyle w:val="Hyperlink"/>
            <w:b/>
            <w:smallCaps/>
            <w:noProof/>
          </w:rPr>
          <w:t>4.</w:t>
        </w:r>
        <w:r w:rsidR="00950EF7">
          <w:rPr>
            <w:rFonts w:asciiTheme="minorHAnsi" w:eastAsiaTheme="minorEastAsia" w:hAnsiTheme="minorHAnsi" w:cstheme="minorBidi"/>
            <w:noProof/>
            <w:lang w:val="es-CO" w:eastAsia="es-CO"/>
          </w:rPr>
          <w:tab/>
        </w:r>
        <w:r w:rsidR="00950EF7" w:rsidRPr="008E4C5B">
          <w:rPr>
            <w:rStyle w:val="Hyperlink"/>
            <w:b/>
            <w:smallCaps/>
            <w:noProof/>
          </w:rPr>
          <w:t>Arquitectura de referencia</w:t>
        </w:r>
        <w:r w:rsidR="00950EF7">
          <w:rPr>
            <w:noProof/>
            <w:webHidden/>
          </w:rPr>
          <w:tab/>
        </w:r>
        <w:r w:rsidR="00FF3C35">
          <w:rPr>
            <w:noProof/>
            <w:webHidden/>
          </w:rPr>
          <w:fldChar w:fldCharType="begin"/>
        </w:r>
        <w:r w:rsidR="00950EF7">
          <w:rPr>
            <w:noProof/>
            <w:webHidden/>
          </w:rPr>
          <w:instrText xml:space="preserve"> PAGEREF _Toc299177189 \h </w:instrText>
        </w:r>
        <w:r w:rsidR="00FF3C35">
          <w:rPr>
            <w:noProof/>
            <w:webHidden/>
          </w:rPr>
        </w:r>
        <w:r w:rsidR="00FF3C35">
          <w:rPr>
            <w:noProof/>
            <w:webHidden/>
          </w:rPr>
          <w:fldChar w:fldCharType="separate"/>
        </w:r>
        <w:r w:rsidR="00950EF7">
          <w:rPr>
            <w:noProof/>
            <w:webHidden/>
          </w:rPr>
          <w:t>3</w:t>
        </w:r>
        <w:r w:rsidR="00FF3C35">
          <w:rPr>
            <w:noProof/>
            <w:webHidden/>
          </w:rPr>
          <w:fldChar w:fldCharType="end"/>
        </w:r>
      </w:hyperlink>
    </w:p>
    <w:p w:rsidR="00950EF7" w:rsidRDefault="00951C9E">
      <w:pPr>
        <w:pStyle w:val="TOC2"/>
        <w:tabs>
          <w:tab w:val="left" w:pos="880"/>
          <w:tab w:val="right" w:leader="dot" w:pos="9954"/>
        </w:tabs>
        <w:rPr>
          <w:rFonts w:asciiTheme="minorHAnsi" w:eastAsiaTheme="minorEastAsia" w:hAnsiTheme="minorHAnsi" w:cstheme="minorBidi"/>
          <w:noProof/>
          <w:lang w:val="es-CO" w:eastAsia="es-CO"/>
        </w:rPr>
      </w:pPr>
      <w:hyperlink w:anchor="_Toc299177190" w:history="1">
        <w:r w:rsidR="00950EF7" w:rsidRPr="008E4C5B">
          <w:rPr>
            <w:rStyle w:val="Hyperlink"/>
            <w:b/>
            <w:smallCaps/>
            <w:noProof/>
          </w:rPr>
          <w:t>4.1.</w:t>
        </w:r>
        <w:r w:rsidR="00950EF7">
          <w:rPr>
            <w:rFonts w:asciiTheme="minorHAnsi" w:eastAsiaTheme="minorEastAsia" w:hAnsiTheme="minorHAnsi" w:cstheme="minorBidi"/>
            <w:noProof/>
            <w:lang w:val="es-CO" w:eastAsia="es-CO"/>
          </w:rPr>
          <w:tab/>
        </w:r>
        <w:r w:rsidR="00950EF7" w:rsidRPr="008E4C5B">
          <w:rPr>
            <w:rStyle w:val="Hyperlink"/>
            <w:b/>
            <w:smallCaps/>
            <w:noProof/>
          </w:rPr>
          <w:t>Arquitectura As-Is</w:t>
        </w:r>
        <w:r w:rsidR="00950EF7">
          <w:rPr>
            <w:noProof/>
            <w:webHidden/>
          </w:rPr>
          <w:tab/>
        </w:r>
        <w:r w:rsidR="00FF3C35">
          <w:rPr>
            <w:noProof/>
            <w:webHidden/>
          </w:rPr>
          <w:fldChar w:fldCharType="begin"/>
        </w:r>
        <w:r w:rsidR="00950EF7">
          <w:rPr>
            <w:noProof/>
            <w:webHidden/>
          </w:rPr>
          <w:instrText xml:space="preserve"> PAGEREF _Toc299177190 \h </w:instrText>
        </w:r>
        <w:r w:rsidR="00FF3C35">
          <w:rPr>
            <w:noProof/>
            <w:webHidden/>
          </w:rPr>
        </w:r>
        <w:r w:rsidR="00FF3C35">
          <w:rPr>
            <w:noProof/>
            <w:webHidden/>
          </w:rPr>
          <w:fldChar w:fldCharType="separate"/>
        </w:r>
        <w:r w:rsidR="00950EF7">
          <w:rPr>
            <w:noProof/>
            <w:webHidden/>
          </w:rPr>
          <w:t>3</w:t>
        </w:r>
        <w:r w:rsidR="00FF3C35">
          <w:rPr>
            <w:noProof/>
            <w:webHidden/>
          </w:rPr>
          <w:fldChar w:fldCharType="end"/>
        </w:r>
      </w:hyperlink>
    </w:p>
    <w:p w:rsidR="00950EF7" w:rsidRDefault="00951C9E">
      <w:pPr>
        <w:pStyle w:val="TOC2"/>
        <w:tabs>
          <w:tab w:val="left" w:pos="1100"/>
          <w:tab w:val="right" w:leader="dot" w:pos="9954"/>
        </w:tabs>
        <w:rPr>
          <w:rFonts w:asciiTheme="minorHAnsi" w:eastAsiaTheme="minorEastAsia" w:hAnsiTheme="minorHAnsi" w:cstheme="minorBidi"/>
          <w:noProof/>
          <w:lang w:val="es-CO" w:eastAsia="es-CO"/>
        </w:rPr>
      </w:pPr>
      <w:hyperlink w:anchor="_Toc299177191" w:history="1">
        <w:r w:rsidR="00950EF7" w:rsidRPr="008E4C5B">
          <w:rPr>
            <w:rStyle w:val="Hyperlink"/>
            <w:b/>
            <w:smallCaps/>
            <w:noProof/>
          </w:rPr>
          <w:t>4.1.1.</w:t>
        </w:r>
        <w:r w:rsidR="00950EF7">
          <w:rPr>
            <w:rFonts w:asciiTheme="minorHAnsi" w:eastAsiaTheme="minorEastAsia" w:hAnsiTheme="minorHAnsi" w:cstheme="minorBidi"/>
            <w:noProof/>
            <w:lang w:val="es-CO" w:eastAsia="es-CO"/>
          </w:rPr>
          <w:tab/>
        </w:r>
        <w:r w:rsidR="00950EF7" w:rsidRPr="008E4C5B">
          <w:rPr>
            <w:rStyle w:val="Hyperlink"/>
            <w:b/>
            <w:smallCaps/>
            <w:noProof/>
          </w:rPr>
          <w:t>Vista funcional</w:t>
        </w:r>
        <w:r w:rsidR="00950EF7">
          <w:rPr>
            <w:noProof/>
            <w:webHidden/>
          </w:rPr>
          <w:tab/>
        </w:r>
        <w:r w:rsidR="00FF3C35">
          <w:rPr>
            <w:noProof/>
            <w:webHidden/>
          </w:rPr>
          <w:fldChar w:fldCharType="begin"/>
        </w:r>
        <w:r w:rsidR="00950EF7">
          <w:rPr>
            <w:noProof/>
            <w:webHidden/>
          </w:rPr>
          <w:instrText xml:space="preserve"> PAGEREF _Toc299177191 \h </w:instrText>
        </w:r>
        <w:r w:rsidR="00FF3C35">
          <w:rPr>
            <w:noProof/>
            <w:webHidden/>
          </w:rPr>
        </w:r>
        <w:r w:rsidR="00FF3C35">
          <w:rPr>
            <w:noProof/>
            <w:webHidden/>
          </w:rPr>
          <w:fldChar w:fldCharType="separate"/>
        </w:r>
        <w:r w:rsidR="00950EF7">
          <w:rPr>
            <w:noProof/>
            <w:webHidden/>
          </w:rPr>
          <w:t>3</w:t>
        </w:r>
        <w:r w:rsidR="00FF3C35">
          <w:rPr>
            <w:noProof/>
            <w:webHidden/>
          </w:rPr>
          <w:fldChar w:fldCharType="end"/>
        </w:r>
      </w:hyperlink>
    </w:p>
    <w:p w:rsidR="00950EF7" w:rsidRDefault="00951C9E">
      <w:pPr>
        <w:pStyle w:val="TOC2"/>
        <w:tabs>
          <w:tab w:val="left" w:pos="1100"/>
          <w:tab w:val="right" w:leader="dot" w:pos="9954"/>
        </w:tabs>
        <w:rPr>
          <w:rFonts w:asciiTheme="minorHAnsi" w:eastAsiaTheme="minorEastAsia" w:hAnsiTheme="minorHAnsi" w:cstheme="minorBidi"/>
          <w:noProof/>
          <w:lang w:val="es-CO" w:eastAsia="es-CO"/>
        </w:rPr>
      </w:pPr>
      <w:hyperlink w:anchor="_Toc299177192" w:history="1">
        <w:r w:rsidR="00950EF7" w:rsidRPr="008E4C5B">
          <w:rPr>
            <w:rStyle w:val="Hyperlink"/>
            <w:b/>
            <w:smallCaps/>
            <w:noProof/>
          </w:rPr>
          <w:t>4.1.2.</w:t>
        </w:r>
        <w:r w:rsidR="00950EF7">
          <w:rPr>
            <w:rFonts w:asciiTheme="minorHAnsi" w:eastAsiaTheme="minorEastAsia" w:hAnsiTheme="minorHAnsi" w:cstheme="minorBidi"/>
            <w:noProof/>
            <w:lang w:val="es-CO" w:eastAsia="es-CO"/>
          </w:rPr>
          <w:tab/>
        </w:r>
        <w:r w:rsidR="00950EF7" w:rsidRPr="008E4C5B">
          <w:rPr>
            <w:rStyle w:val="Hyperlink"/>
            <w:b/>
            <w:smallCaps/>
            <w:noProof/>
          </w:rPr>
          <w:t>Vista de despliegue</w:t>
        </w:r>
        <w:r w:rsidR="00950EF7">
          <w:rPr>
            <w:noProof/>
            <w:webHidden/>
          </w:rPr>
          <w:tab/>
        </w:r>
        <w:r w:rsidR="00FF3C35">
          <w:rPr>
            <w:noProof/>
            <w:webHidden/>
          </w:rPr>
          <w:fldChar w:fldCharType="begin"/>
        </w:r>
        <w:r w:rsidR="00950EF7">
          <w:rPr>
            <w:noProof/>
            <w:webHidden/>
          </w:rPr>
          <w:instrText xml:space="preserve"> PAGEREF _Toc299177192 \h </w:instrText>
        </w:r>
        <w:r w:rsidR="00FF3C35">
          <w:rPr>
            <w:noProof/>
            <w:webHidden/>
          </w:rPr>
        </w:r>
        <w:r w:rsidR="00FF3C35">
          <w:rPr>
            <w:noProof/>
            <w:webHidden/>
          </w:rPr>
          <w:fldChar w:fldCharType="separate"/>
        </w:r>
        <w:r w:rsidR="00950EF7">
          <w:rPr>
            <w:noProof/>
            <w:webHidden/>
          </w:rPr>
          <w:t>3</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93" w:history="1">
        <w:r w:rsidR="00950EF7" w:rsidRPr="008E4C5B">
          <w:rPr>
            <w:rStyle w:val="Hyperlink"/>
            <w:b/>
            <w:smallCaps/>
            <w:noProof/>
          </w:rPr>
          <w:t>5.</w:t>
        </w:r>
        <w:r w:rsidR="00950EF7">
          <w:rPr>
            <w:rFonts w:asciiTheme="minorHAnsi" w:eastAsiaTheme="minorEastAsia" w:hAnsiTheme="minorHAnsi" w:cstheme="minorBidi"/>
            <w:noProof/>
            <w:lang w:val="es-CO" w:eastAsia="es-CO"/>
          </w:rPr>
          <w:tab/>
        </w:r>
        <w:r w:rsidR="00950EF7" w:rsidRPr="008E4C5B">
          <w:rPr>
            <w:rStyle w:val="Hyperlink"/>
            <w:b/>
            <w:smallCaps/>
            <w:noProof/>
          </w:rPr>
          <w:t>Planeación Market Place Internacional</w:t>
        </w:r>
        <w:r w:rsidR="00950EF7">
          <w:rPr>
            <w:noProof/>
            <w:webHidden/>
          </w:rPr>
          <w:tab/>
        </w:r>
        <w:r w:rsidR="00FF3C35">
          <w:rPr>
            <w:noProof/>
            <w:webHidden/>
          </w:rPr>
          <w:fldChar w:fldCharType="begin"/>
        </w:r>
        <w:r w:rsidR="00950EF7">
          <w:rPr>
            <w:noProof/>
            <w:webHidden/>
          </w:rPr>
          <w:instrText xml:space="preserve"> PAGEREF _Toc299177193 \h </w:instrText>
        </w:r>
        <w:r w:rsidR="00FF3C35">
          <w:rPr>
            <w:noProof/>
            <w:webHidden/>
          </w:rPr>
        </w:r>
        <w:r w:rsidR="00FF3C35">
          <w:rPr>
            <w:noProof/>
            <w:webHidden/>
          </w:rPr>
          <w:fldChar w:fldCharType="separate"/>
        </w:r>
        <w:r w:rsidR="00950EF7">
          <w:rPr>
            <w:noProof/>
            <w:webHidden/>
          </w:rPr>
          <w:t>4</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94" w:history="1">
        <w:r w:rsidR="00950EF7" w:rsidRPr="008E4C5B">
          <w:rPr>
            <w:rStyle w:val="Hyperlink"/>
            <w:b/>
            <w:smallCaps/>
            <w:noProof/>
          </w:rPr>
          <w:t>6.</w:t>
        </w:r>
        <w:r w:rsidR="00950EF7">
          <w:rPr>
            <w:rFonts w:asciiTheme="minorHAnsi" w:eastAsiaTheme="minorEastAsia" w:hAnsiTheme="minorHAnsi" w:cstheme="minorBidi"/>
            <w:noProof/>
            <w:lang w:val="es-CO" w:eastAsia="es-CO"/>
          </w:rPr>
          <w:tab/>
        </w:r>
        <w:r w:rsidR="00950EF7" w:rsidRPr="008E4C5B">
          <w:rPr>
            <w:rStyle w:val="Hyperlink"/>
            <w:b/>
            <w:smallCaps/>
            <w:noProof/>
          </w:rPr>
          <w:t>Lecciones Aprendidas</w:t>
        </w:r>
        <w:r w:rsidR="00950EF7">
          <w:rPr>
            <w:noProof/>
            <w:webHidden/>
          </w:rPr>
          <w:tab/>
        </w:r>
        <w:r w:rsidR="00FF3C35">
          <w:rPr>
            <w:noProof/>
            <w:webHidden/>
          </w:rPr>
          <w:fldChar w:fldCharType="begin"/>
        </w:r>
        <w:r w:rsidR="00950EF7">
          <w:rPr>
            <w:noProof/>
            <w:webHidden/>
          </w:rPr>
          <w:instrText xml:space="preserve"> PAGEREF _Toc299177194 \h </w:instrText>
        </w:r>
        <w:r w:rsidR="00FF3C35">
          <w:rPr>
            <w:noProof/>
            <w:webHidden/>
          </w:rPr>
        </w:r>
        <w:r w:rsidR="00FF3C35">
          <w:rPr>
            <w:noProof/>
            <w:webHidden/>
          </w:rPr>
          <w:fldChar w:fldCharType="separate"/>
        </w:r>
        <w:r w:rsidR="00950EF7">
          <w:rPr>
            <w:noProof/>
            <w:webHidden/>
          </w:rPr>
          <w:t>4</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95" w:history="1">
        <w:r w:rsidR="00950EF7" w:rsidRPr="008E4C5B">
          <w:rPr>
            <w:rStyle w:val="Hyperlink"/>
            <w:b/>
            <w:smallCaps/>
            <w:noProof/>
          </w:rPr>
          <w:t>7.</w:t>
        </w:r>
        <w:r w:rsidR="00950EF7">
          <w:rPr>
            <w:rFonts w:asciiTheme="minorHAnsi" w:eastAsiaTheme="minorEastAsia" w:hAnsiTheme="minorHAnsi" w:cstheme="minorBidi"/>
            <w:noProof/>
            <w:lang w:val="es-CO" w:eastAsia="es-CO"/>
          </w:rPr>
          <w:tab/>
        </w:r>
        <w:r w:rsidR="00950EF7" w:rsidRPr="008E4C5B">
          <w:rPr>
            <w:rStyle w:val="Hyperlink"/>
            <w:b/>
            <w:smallCaps/>
            <w:noProof/>
          </w:rPr>
          <w:t>Conclusiones</w:t>
        </w:r>
        <w:r w:rsidR="00950EF7">
          <w:rPr>
            <w:noProof/>
            <w:webHidden/>
          </w:rPr>
          <w:tab/>
        </w:r>
        <w:r w:rsidR="00FF3C35">
          <w:rPr>
            <w:noProof/>
            <w:webHidden/>
          </w:rPr>
          <w:fldChar w:fldCharType="begin"/>
        </w:r>
        <w:r w:rsidR="00950EF7">
          <w:rPr>
            <w:noProof/>
            <w:webHidden/>
          </w:rPr>
          <w:instrText xml:space="preserve"> PAGEREF _Toc299177195 \h </w:instrText>
        </w:r>
        <w:r w:rsidR="00FF3C35">
          <w:rPr>
            <w:noProof/>
            <w:webHidden/>
          </w:rPr>
        </w:r>
        <w:r w:rsidR="00FF3C35">
          <w:rPr>
            <w:noProof/>
            <w:webHidden/>
          </w:rPr>
          <w:fldChar w:fldCharType="separate"/>
        </w:r>
        <w:r w:rsidR="00950EF7">
          <w:rPr>
            <w:noProof/>
            <w:webHidden/>
          </w:rPr>
          <w:t>5</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96" w:history="1">
        <w:r w:rsidR="00950EF7" w:rsidRPr="008E4C5B">
          <w:rPr>
            <w:rStyle w:val="Hyperlink"/>
            <w:b/>
            <w:smallCaps/>
            <w:noProof/>
          </w:rPr>
          <w:t>8.</w:t>
        </w:r>
        <w:r w:rsidR="00950EF7">
          <w:rPr>
            <w:rFonts w:asciiTheme="minorHAnsi" w:eastAsiaTheme="minorEastAsia" w:hAnsiTheme="minorHAnsi" w:cstheme="minorBidi"/>
            <w:noProof/>
            <w:lang w:val="es-CO" w:eastAsia="es-CO"/>
          </w:rPr>
          <w:tab/>
        </w:r>
        <w:r w:rsidR="00950EF7" w:rsidRPr="008E4C5B">
          <w:rPr>
            <w:rStyle w:val="Hyperlink"/>
            <w:b/>
            <w:smallCaps/>
            <w:noProof/>
          </w:rPr>
          <w:t>Referencias</w:t>
        </w:r>
        <w:r w:rsidR="00950EF7">
          <w:rPr>
            <w:noProof/>
            <w:webHidden/>
          </w:rPr>
          <w:tab/>
        </w:r>
        <w:r w:rsidR="00FF3C35">
          <w:rPr>
            <w:noProof/>
            <w:webHidden/>
          </w:rPr>
          <w:fldChar w:fldCharType="begin"/>
        </w:r>
        <w:r w:rsidR="00950EF7">
          <w:rPr>
            <w:noProof/>
            <w:webHidden/>
          </w:rPr>
          <w:instrText xml:space="preserve"> PAGEREF _Toc299177196 \h </w:instrText>
        </w:r>
        <w:r w:rsidR="00FF3C35">
          <w:rPr>
            <w:noProof/>
            <w:webHidden/>
          </w:rPr>
        </w:r>
        <w:r w:rsidR="00FF3C35">
          <w:rPr>
            <w:noProof/>
            <w:webHidden/>
          </w:rPr>
          <w:fldChar w:fldCharType="separate"/>
        </w:r>
        <w:r w:rsidR="00950EF7">
          <w:rPr>
            <w:noProof/>
            <w:webHidden/>
          </w:rPr>
          <w:t>6</w:t>
        </w:r>
        <w:r w:rsidR="00FF3C35">
          <w:rPr>
            <w:noProof/>
            <w:webHidden/>
          </w:rPr>
          <w:fldChar w:fldCharType="end"/>
        </w:r>
      </w:hyperlink>
    </w:p>
    <w:p w:rsidR="00950EF7" w:rsidRDefault="00951C9E">
      <w:pPr>
        <w:pStyle w:val="TOC1"/>
        <w:tabs>
          <w:tab w:val="left" w:pos="440"/>
          <w:tab w:val="right" w:leader="dot" w:pos="9954"/>
        </w:tabs>
        <w:rPr>
          <w:rFonts w:asciiTheme="minorHAnsi" w:eastAsiaTheme="minorEastAsia" w:hAnsiTheme="minorHAnsi" w:cstheme="minorBidi"/>
          <w:noProof/>
          <w:lang w:val="es-CO" w:eastAsia="es-CO"/>
        </w:rPr>
      </w:pPr>
      <w:hyperlink w:anchor="_Toc299177197" w:history="1">
        <w:r w:rsidR="00950EF7" w:rsidRPr="008E4C5B">
          <w:rPr>
            <w:rStyle w:val="Hyperlink"/>
            <w:b/>
            <w:smallCaps/>
            <w:noProof/>
          </w:rPr>
          <w:t>9.</w:t>
        </w:r>
        <w:r w:rsidR="00950EF7">
          <w:rPr>
            <w:rFonts w:asciiTheme="minorHAnsi" w:eastAsiaTheme="minorEastAsia" w:hAnsiTheme="minorHAnsi" w:cstheme="minorBidi"/>
            <w:noProof/>
            <w:lang w:val="es-CO" w:eastAsia="es-CO"/>
          </w:rPr>
          <w:tab/>
        </w:r>
        <w:r w:rsidR="00950EF7" w:rsidRPr="008E4C5B">
          <w:rPr>
            <w:rStyle w:val="Hyperlink"/>
            <w:b/>
            <w:smallCaps/>
            <w:noProof/>
          </w:rPr>
          <w:t>Bibliografía</w:t>
        </w:r>
        <w:r w:rsidR="00950EF7">
          <w:rPr>
            <w:noProof/>
            <w:webHidden/>
          </w:rPr>
          <w:tab/>
        </w:r>
        <w:r w:rsidR="00FF3C35">
          <w:rPr>
            <w:noProof/>
            <w:webHidden/>
          </w:rPr>
          <w:fldChar w:fldCharType="begin"/>
        </w:r>
        <w:r w:rsidR="00950EF7">
          <w:rPr>
            <w:noProof/>
            <w:webHidden/>
          </w:rPr>
          <w:instrText xml:space="preserve"> PAGEREF _Toc299177197 \h </w:instrText>
        </w:r>
        <w:r w:rsidR="00FF3C35">
          <w:rPr>
            <w:noProof/>
            <w:webHidden/>
          </w:rPr>
        </w:r>
        <w:r w:rsidR="00FF3C35">
          <w:rPr>
            <w:noProof/>
            <w:webHidden/>
          </w:rPr>
          <w:fldChar w:fldCharType="separate"/>
        </w:r>
        <w:r w:rsidR="00950EF7">
          <w:rPr>
            <w:noProof/>
            <w:webHidden/>
          </w:rPr>
          <w:t>6</w:t>
        </w:r>
        <w:r w:rsidR="00FF3C35">
          <w:rPr>
            <w:noProof/>
            <w:webHidden/>
          </w:rPr>
          <w:fldChar w:fldCharType="end"/>
        </w:r>
      </w:hyperlink>
    </w:p>
    <w:p w:rsidR="00360959" w:rsidRDefault="00FF3C35" w:rsidP="0040685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3A4038" w:rsidRPr="003A4038" w:rsidRDefault="00FF3C35">
      <w:pPr>
        <w:pStyle w:val="TableofFigur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yperlink"/>
            <w:rFonts w:asciiTheme="minorHAnsi" w:hAnsiTheme="minorHAnsi"/>
            <w:b/>
            <w:noProof/>
          </w:rPr>
          <w:t>Figura 1.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6</w:t>
        </w:r>
        <w:r w:rsidRPr="003A4038">
          <w:rPr>
            <w:rFonts w:asciiTheme="minorHAnsi" w:hAnsiTheme="minorHAnsi"/>
            <w:b/>
            <w:noProof/>
            <w:webHidden/>
          </w:rPr>
          <w:fldChar w:fldCharType="end"/>
        </w:r>
      </w:hyperlink>
    </w:p>
    <w:p w:rsidR="003A4038" w:rsidRPr="003A4038" w:rsidRDefault="00951C9E">
      <w:pPr>
        <w:pStyle w:val="TableofFigures"/>
        <w:tabs>
          <w:tab w:val="right" w:leader="dot" w:pos="9954"/>
        </w:tabs>
        <w:rPr>
          <w:rFonts w:asciiTheme="minorHAnsi" w:eastAsiaTheme="minorEastAsia" w:hAnsiTheme="minorHAnsi" w:cstheme="minorBidi"/>
          <w:b/>
          <w:noProof/>
          <w:color w:val="auto"/>
        </w:rPr>
      </w:pPr>
      <w:hyperlink w:anchor="_Toc295581764" w:history="1">
        <w:r w:rsidR="003A4038" w:rsidRPr="003A4038">
          <w:rPr>
            <w:rStyle w:val="Hyperlink"/>
            <w:rFonts w:asciiTheme="minorHAnsi" w:hAnsiTheme="minorHAnsi"/>
            <w:b/>
            <w:noProof/>
          </w:rPr>
          <w:t>Figura 2. Proyectos para cerrar la brecha</w:t>
        </w:r>
        <w:r w:rsidR="003A4038" w:rsidRPr="003A4038">
          <w:rPr>
            <w:rFonts w:asciiTheme="minorHAnsi" w:hAnsiTheme="minorHAnsi"/>
            <w:b/>
            <w:noProof/>
            <w:webHidden/>
          </w:rPr>
          <w:tab/>
        </w:r>
        <w:r w:rsidR="00FF3C35"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_Toc295581764 \h </w:instrText>
        </w:r>
        <w:r w:rsidR="00FF3C35" w:rsidRPr="003A4038">
          <w:rPr>
            <w:rFonts w:asciiTheme="minorHAnsi" w:hAnsiTheme="minorHAnsi"/>
            <w:b/>
            <w:noProof/>
            <w:webHidden/>
          </w:rPr>
        </w:r>
        <w:r w:rsidR="00FF3C35" w:rsidRPr="003A4038">
          <w:rPr>
            <w:rFonts w:asciiTheme="minorHAnsi" w:hAnsiTheme="minorHAnsi"/>
            <w:b/>
            <w:noProof/>
            <w:webHidden/>
          </w:rPr>
          <w:fldChar w:fldCharType="separate"/>
        </w:r>
        <w:r w:rsidR="003A4038" w:rsidRPr="003A4038">
          <w:rPr>
            <w:rFonts w:asciiTheme="minorHAnsi" w:hAnsiTheme="minorHAnsi"/>
            <w:b/>
            <w:noProof/>
            <w:webHidden/>
          </w:rPr>
          <w:t>13</w:t>
        </w:r>
        <w:r w:rsidR="00FF3C35" w:rsidRPr="003A4038">
          <w:rPr>
            <w:rFonts w:asciiTheme="minorHAnsi" w:hAnsiTheme="minorHAnsi"/>
            <w:b/>
            <w:noProof/>
            <w:webHidden/>
          </w:rPr>
          <w:fldChar w:fldCharType="end"/>
        </w:r>
      </w:hyperlink>
    </w:p>
    <w:p w:rsidR="003A4038" w:rsidRPr="003A4038" w:rsidRDefault="00951C9E">
      <w:pPr>
        <w:pStyle w:val="TableofFigures"/>
        <w:tabs>
          <w:tab w:val="right" w:leader="dot" w:pos="9954"/>
        </w:tabs>
        <w:rPr>
          <w:rFonts w:asciiTheme="minorHAnsi" w:eastAsiaTheme="minorEastAsia" w:hAnsiTheme="minorHAnsi" w:cstheme="minorBidi"/>
          <w:b/>
          <w:noProof/>
          <w:color w:val="auto"/>
        </w:rPr>
      </w:pPr>
      <w:hyperlink w:anchor="_Toc295581765" w:history="1">
        <w:r w:rsidR="003A4038" w:rsidRPr="003A4038">
          <w:rPr>
            <w:rStyle w:val="Hyperlink"/>
            <w:rFonts w:asciiTheme="minorHAnsi" w:hAnsiTheme="minorHAnsi"/>
            <w:b/>
            <w:noProof/>
          </w:rPr>
          <w:t>Figura 3. Relación entre los proyectos de las diferentes vistas</w:t>
        </w:r>
        <w:r w:rsidR="003A4038" w:rsidRPr="003A4038">
          <w:rPr>
            <w:rFonts w:asciiTheme="minorHAnsi" w:hAnsiTheme="minorHAnsi"/>
            <w:b/>
            <w:noProof/>
            <w:webHidden/>
          </w:rPr>
          <w:tab/>
        </w:r>
        <w:r w:rsidR="00FF3C35"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_Toc295581765 \h </w:instrText>
        </w:r>
        <w:r w:rsidR="00FF3C35" w:rsidRPr="003A4038">
          <w:rPr>
            <w:rFonts w:asciiTheme="minorHAnsi" w:hAnsiTheme="minorHAnsi"/>
            <w:b/>
            <w:noProof/>
            <w:webHidden/>
          </w:rPr>
        </w:r>
        <w:r w:rsidR="00FF3C35" w:rsidRPr="003A4038">
          <w:rPr>
            <w:rFonts w:asciiTheme="minorHAnsi" w:hAnsiTheme="minorHAnsi"/>
            <w:b/>
            <w:noProof/>
            <w:webHidden/>
          </w:rPr>
          <w:fldChar w:fldCharType="separate"/>
        </w:r>
        <w:r w:rsidR="003A4038" w:rsidRPr="003A4038">
          <w:rPr>
            <w:rFonts w:asciiTheme="minorHAnsi" w:hAnsiTheme="minorHAnsi"/>
            <w:b/>
            <w:noProof/>
            <w:webHidden/>
          </w:rPr>
          <w:t>14</w:t>
        </w:r>
        <w:r w:rsidR="00FF3C35" w:rsidRPr="003A4038">
          <w:rPr>
            <w:rFonts w:asciiTheme="minorHAnsi" w:hAnsiTheme="minorHAnsi"/>
            <w:b/>
            <w:noProof/>
            <w:webHidden/>
          </w:rPr>
          <w:fldChar w:fldCharType="end"/>
        </w:r>
      </w:hyperlink>
    </w:p>
    <w:p w:rsidR="00A46107" w:rsidRDefault="00FF3C35"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BF2BEB" w:rsidRPr="00BF2BEB" w:rsidRDefault="00FF3C35">
      <w:pPr>
        <w:pStyle w:val="TableofFigures"/>
        <w:tabs>
          <w:tab w:val="right" w:leader="dot" w:pos="9954"/>
        </w:tabs>
        <w:rPr>
          <w:rStyle w:val="Hyperlink"/>
          <w:b/>
        </w:rPr>
      </w:pPr>
      <w:r w:rsidRPr="00BF2BEB">
        <w:rPr>
          <w:rStyle w:val="Hyperlink"/>
          <w:noProof/>
        </w:rPr>
        <w:fldChar w:fldCharType="begin"/>
      </w:r>
      <w:r w:rsidR="003868CC" w:rsidRPr="00BF2BEB">
        <w:rPr>
          <w:rStyle w:val="Hyperlink"/>
          <w:noProof/>
        </w:rPr>
        <w:instrText xml:space="preserve"> TOC \h \z \c "Tabla" </w:instrText>
      </w:r>
      <w:r w:rsidRPr="00BF2BEB">
        <w:rPr>
          <w:rStyle w:val="Hyperlink"/>
          <w:noProof/>
        </w:rPr>
        <w:fldChar w:fldCharType="separate"/>
      </w:r>
      <w:hyperlink w:anchor="_Toc299178144" w:history="1">
        <w:r w:rsidR="00BF2BEB" w:rsidRPr="00BF2BEB">
          <w:rPr>
            <w:rStyle w:val="Hyperlink"/>
            <w:rFonts w:asciiTheme="minorHAnsi" w:hAnsiTheme="minorHAnsi"/>
            <w:b/>
            <w:noProof/>
          </w:rPr>
          <w:t>Tabla 1. Actividades proceso de Contrato Entre Partes</w:t>
        </w:r>
        <w:r w:rsidR="00BF2BEB" w:rsidRPr="00BF2BEB">
          <w:rPr>
            <w:rStyle w:val="Hyperlink"/>
            <w:rFonts w:asciiTheme="minorHAnsi" w:hAnsiTheme="minorHAnsi"/>
            <w:b/>
            <w:webHidden/>
          </w:rPr>
          <w:tab/>
        </w:r>
        <w:r w:rsidRPr="00BF2BEB">
          <w:rPr>
            <w:rStyle w:val="Hyperlink"/>
            <w:rFonts w:asciiTheme="minorHAnsi" w:hAnsiTheme="minorHAnsi"/>
            <w:b/>
            <w:webHidden/>
          </w:rPr>
          <w:fldChar w:fldCharType="begin"/>
        </w:r>
        <w:r w:rsidR="00BF2BEB" w:rsidRPr="00BF2BEB">
          <w:rPr>
            <w:rStyle w:val="Hyperlink"/>
            <w:rFonts w:asciiTheme="minorHAnsi" w:hAnsiTheme="minorHAnsi"/>
            <w:b/>
            <w:webHidden/>
          </w:rPr>
          <w:instrText xml:space="preserve"> PAGEREF _Toc299178144 \h </w:instrText>
        </w:r>
        <w:r w:rsidRPr="00BF2BEB">
          <w:rPr>
            <w:rStyle w:val="Hyperlink"/>
            <w:rFonts w:asciiTheme="minorHAnsi" w:hAnsiTheme="minorHAnsi"/>
            <w:b/>
            <w:webHidden/>
          </w:rPr>
        </w:r>
        <w:r w:rsidRPr="00BF2BEB">
          <w:rPr>
            <w:rStyle w:val="Hyperlink"/>
            <w:rFonts w:asciiTheme="minorHAnsi" w:hAnsiTheme="minorHAnsi"/>
            <w:b/>
            <w:webHidden/>
          </w:rPr>
          <w:fldChar w:fldCharType="separate"/>
        </w:r>
        <w:r w:rsidR="00BF2BEB" w:rsidRPr="00BF2BEB">
          <w:rPr>
            <w:rStyle w:val="Hyperlink"/>
            <w:rFonts w:asciiTheme="minorHAnsi" w:hAnsiTheme="minorHAnsi"/>
            <w:b/>
            <w:webHidden/>
          </w:rPr>
          <w:t>2</w:t>
        </w:r>
        <w:r w:rsidRPr="00BF2BEB">
          <w:rPr>
            <w:rStyle w:val="Hyperlink"/>
            <w:rFonts w:asciiTheme="minorHAnsi" w:hAnsiTheme="minorHAnsi"/>
            <w:b/>
            <w:webHidden/>
          </w:rPr>
          <w:fldChar w:fldCharType="end"/>
        </w:r>
      </w:hyperlink>
    </w:p>
    <w:p w:rsidR="00BF2BEB" w:rsidRPr="00BF2BEB" w:rsidRDefault="00951C9E">
      <w:pPr>
        <w:pStyle w:val="TableofFigures"/>
        <w:tabs>
          <w:tab w:val="right" w:leader="dot" w:pos="9954"/>
        </w:tabs>
        <w:rPr>
          <w:rStyle w:val="Hyperlink"/>
          <w:b/>
        </w:rPr>
      </w:pPr>
      <w:hyperlink w:anchor="_Toc299178145" w:history="1">
        <w:r w:rsidR="00BF2BEB" w:rsidRPr="00BF2BEB">
          <w:rPr>
            <w:rStyle w:val="Hyperlink"/>
            <w:rFonts w:asciiTheme="minorHAnsi" w:hAnsiTheme="minorHAnsi"/>
            <w:b/>
            <w:noProof/>
          </w:rPr>
          <w:t>Tabla 2. Modelo de Descomposición</w:t>
        </w:r>
        <w:r w:rsidR="00BF2BEB" w:rsidRPr="00BF2BEB">
          <w:rPr>
            <w:rStyle w:val="Hyperlink"/>
            <w:rFonts w:asciiTheme="minorHAnsi" w:hAnsiTheme="minorHAnsi"/>
            <w:b/>
            <w:webHidden/>
          </w:rPr>
          <w:tab/>
        </w:r>
        <w:r w:rsidR="00FF3C35" w:rsidRPr="00BF2BEB">
          <w:rPr>
            <w:rStyle w:val="Hyperlink"/>
            <w:rFonts w:asciiTheme="minorHAnsi" w:hAnsiTheme="minorHAnsi"/>
            <w:b/>
            <w:webHidden/>
          </w:rPr>
          <w:fldChar w:fldCharType="begin"/>
        </w:r>
        <w:r w:rsidR="00BF2BEB" w:rsidRPr="00BF2BEB">
          <w:rPr>
            <w:rStyle w:val="Hyperlink"/>
            <w:rFonts w:asciiTheme="minorHAnsi" w:hAnsiTheme="minorHAnsi"/>
            <w:b/>
            <w:webHidden/>
          </w:rPr>
          <w:instrText xml:space="preserve"> PAGEREF _Toc299178145 \h </w:instrText>
        </w:r>
        <w:r w:rsidR="00FF3C35" w:rsidRPr="00BF2BEB">
          <w:rPr>
            <w:rStyle w:val="Hyperlink"/>
            <w:rFonts w:asciiTheme="minorHAnsi" w:hAnsiTheme="minorHAnsi"/>
            <w:b/>
            <w:webHidden/>
          </w:rPr>
        </w:r>
        <w:r w:rsidR="00FF3C35" w:rsidRPr="00BF2BEB">
          <w:rPr>
            <w:rStyle w:val="Hyperlink"/>
            <w:rFonts w:asciiTheme="minorHAnsi" w:hAnsiTheme="minorHAnsi"/>
            <w:b/>
            <w:webHidden/>
          </w:rPr>
          <w:fldChar w:fldCharType="separate"/>
        </w:r>
        <w:r w:rsidR="00BF2BEB" w:rsidRPr="00BF2BEB">
          <w:rPr>
            <w:rStyle w:val="Hyperlink"/>
            <w:rFonts w:asciiTheme="minorHAnsi" w:hAnsiTheme="minorHAnsi"/>
            <w:b/>
            <w:webHidden/>
          </w:rPr>
          <w:t>3</w:t>
        </w:r>
        <w:r w:rsidR="00FF3C35" w:rsidRPr="00BF2BEB">
          <w:rPr>
            <w:rStyle w:val="Hyperlink"/>
            <w:rFonts w:asciiTheme="minorHAnsi" w:hAnsiTheme="minorHAnsi"/>
            <w:b/>
            <w:webHidden/>
          </w:rPr>
          <w:fldChar w:fldCharType="end"/>
        </w:r>
      </w:hyperlink>
    </w:p>
    <w:p w:rsidR="00BF2BEB" w:rsidRPr="00BF2BEB" w:rsidRDefault="00951C9E">
      <w:pPr>
        <w:pStyle w:val="TableofFigures"/>
        <w:tabs>
          <w:tab w:val="right" w:leader="dot" w:pos="9954"/>
        </w:tabs>
        <w:rPr>
          <w:rStyle w:val="Hyperlink"/>
          <w:b/>
        </w:rPr>
      </w:pPr>
      <w:hyperlink w:anchor="_Toc299178146" w:history="1">
        <w:r w:rsidR="00BF2BEB" w:rsidRPr="00BF2BEB">
          <w:rPr>
            <w:rStyle w:val="Hyperlink"/>
            <w:rFonts w:asciiTheme="minorHAnsi" w:hAnsiTheme="minorHAnsi"/>
            <w:b/>
            <w:noProof/>
          </w:rPr>
          <w:t>Tabla 3. Catálogo de Módulos</w:t>
        </w:r>
        <w:r w:rsidR="00BF2BEB" w:rsidRPr="00BF2BEB">
          <w:rPr>
            <w:rStyle w:val="Hyperlink"/>
            <w:rFonts w:asciiTheme="minorHAnsi" w:hAnsiTheme="minorHAnsi"/>
            <w:b/>
            <w:webHidden/>
          </w:rPr>
          <w:tab/>
        </w:r>
        <w:r w:rsidR="00FF3C35" w:rsidRPr="00BF2BEB">
          <w:rPr>
            <w:rStyle w:val="Hyperlink"/>
            <w:rFonts w:asciiTheme="minorHAnsi" w:hAnsiTheme="minorHAnsi"/>
            <w:b/>
            <w:webHidden/>
          </w:rPr>
          <w:fldChar w:fldCharType="begin"/>
        </w:r>
        <w:r w:rsidR="00BF2BEB" w:rsidRPr="00BF2BEB">
          <w:rPr>
            <w:rStyle w:val="Hyperlink"/>
            <w:rFonts w:asciiTheme="minorHAnsi" w:hAnsiTheme="minorHAnsi"/>
            <w:b/>
            <w:webHidden/>
          </w:rPr>
          <w:instrText xml:space="preserve"> PAGEREF _Toc299178146 \h </w:instrText>
        </w:r>
        <w:r w:rsidR="00FF3C35" w:rsidRPr="00BF2BEB">
          <w:rPr>
            <w:rStyle w:val="Hyperlink"/>
            <w:rFonts w:asciiTheme="minorHAnsi" w:hAnsiTheme="minorHAnsi"/>
            <w:b/>
            <w:webHidden/>
          </w:rPr>
        </w:r>
        <w:r w:rsidR="00FF3C35" w:rsidRPr="00BF2BEB">
          <w:rPr>
            <w:rStyle w:val="Hyperlink"/>
            <w:rFonts w:asciiTheme="minorHAnsi" w:hAnsiTheme="minorHAnsi"/>
            <w:b/>
            <w:webHidden/>
          </w:rPr>
          <w:fldChar w:fldCharType="separate"/>
        </w:r>
        <w:r w:rsidR="00BF2BEB" w:rsidRPr="00BF2BEB">
          <w:rPr>
            <w:rStyle w:val="Hyperlink"/>
            <w:rFonts w:asciiTheme="minorHAnsi" w:hAnsiTheme="minorHAnsi"/>
            <w:b/>
            <w:webHidden/>
          </w:rPr>
          <w:t>4</w:t>
        </w:r>
        <w:r w:rsidR="00FF3C35" w:rsidRPr="00BF2BEB">
          <w:rPr>
            <w:rStyle w:val="Hyperlink"/>
            <w:rFonts w:asciiTheme="minorHAnsi" w:hAnsiTheme="minorHAnsi"/>
            <w:b/>
            <w:webHidden/>
          </w:rPr>
          <w:fldChar w:fldCharType="end"/>
        </w:r>
      </w:hyperlink>
    </w:p>
    <w:p w:rsidR="00BF2BEB" w:rsidRPr="00BF2BEB" w:rsidRDefault="00951C9E">
      <w:pPr>
        <w:pStyle w:val="TableofFigures"/>
        <w:tabs>
          <w:tab w:val="right" w:leader="dot" w:pos="9954"/>
        </w:tabs>
        <w:rPr>
          <w:rStyle w:val="Hyperlink"/>
          <w:b/>
        </w:rPr>
      </w:pPr>
      <w:hyperlink w:anchor="_Toc299178147" w:history="1">
        <w:r w:rsidR="00BF2BEB" w:rsidRPr="00BF2BEB">
          <w:rPr>
            <w:rStyle w:val="Hyperlink"/>
            <w:rFonts w:asciiTheme="minorHAnsi" w:hAnsiTheme="minorHAnsi"/>
            <w:b/>
            <w:noProof/>
          </w:rPr>
          <w:t>Tabla 4. Modelo de Nodos de Ejecución</w:t>
        </w:r>
        <w:r w:rsidR="00BF2BEB" w:rsidRPr="00BF2BEB">
          <w:rPr>
            <w:rStyle w:val="Hyperlink"/>
            <w:rFonts w:asciiTheme="minorHAnsi" w:hAnsiTheme="minorHAnsi"/>
            <w:b/>
            <w:webHidden/>
          </w:rPr>
          <w:tab/>
        </w:r>
        <w:r w:rsidR="00FF3C35" w:rsidRPr="00BF2BEB">
          <w:rPr>
            <w:rStyle w:val="Hyperlink"/>
            <w:rFonts w:asciiTheme="minorHAnsi" w:hAnsiTheme="minorHAnsi"/>
            <w:b/>
            <w:webHidden/>
          </w:rPr>
          <w:fldChar w:fldCharType="begin"/>
        </w:r>
        <w:r w:rsidR="00BF2BEB" w:rsidRPr="00BF2BEB">
          <w:rPr>
            <w:rStyle w:val="Hyperlink"/>
            <w:rFonts w:asciiTheme="minorHAnsi" w:hAnsiTheme="minorHAnsi"/>
            <w:b/>
            <w:webHidden/>
          </w:rPr>
          <w:instrText xml:space="preserve"> PAGEREF _Toc299178147 \h </w:instrText>
        </w:r>
        <w:r w:rsidR="00FF3C35" w:rsidRPr="00BF2BEB">
          <w:rPr>
            <w:rStyle w:val="Hyperlink"/>
            <w:rFonts w:asciiTheme="minorHAnsi" w:hAnsiTheme="minorHAnsi"/>
            <w:b/>
            <w:webHidden/>
          </w:rPr>
        </w:r>
        <w:r w:rsidR="00FF3C35" w:rsidRPr="00BF2BEB">
          <w:rPr>
            <w:rStyle w:val="Hyperlink"/>
            <w:rFonts w:asciiTheme="minorHAnsi" w:hAnsiTheme="minorHAnsi"/>
            <w:b/>
            <w:webHidden/>
          </w:rPr>
          <w:fldChar w:fldCharType="separate"/>
        </w:r>
        <w:r w:rsidR="00BF2BEB" w:rsidRPr="00BF2BEB">
          <w:rPr>
            <w:rStyle w:val="Hyperlink"/>
            <w:rFonts w:asciiTheme="minorHAnsi" w:hAnsiTheme="minorHAnsi"/>
            <w:b/>
            <w:webHidden/>
          </w:rPr>
          <w:t>4</w:t>
        </w:r>
        <w:r w:rsidR="00FF3C35" w:rsidRPr="00BF2BEB">
          <w:rPr>
            <w:rStyle w:val="Hyperlink"/>
            <w:rFonts w:asciiTheme="minorHAnsi" w:hAnsiTheme="minorHAnsi"/>
            <w:b/>
            <w:webHidden/>
          </w:rPr>
          <w:fldChar w:fldCharType="end"/>
        </w:r>
      </w:hyperlink>
    </w:p>
    <w:p w:rsidR="007A668C" w:rsidRPr="00BF2BEB" w:rsidRDefault="00FF3C35" w:rsidP="00BF2BEB">
      <w:pPr>
        <w:pStyle w:val="TableofFigures"/>
        <w:tabs>
          <w:tab w:val="right" w:leader="dot" w:pos="9954"/>
        </w:tabs>
        <w:rPr>
          <w:rStyle w:val="Hyperlink"/>
          <w:b/>
          <w:noProof/>
        </w:rPr>
      </w:pPr>
      <w:r w:rsidRPr="00BF2BEB">
        <w:rPr>
          <w:rStyle w:val="Hyperlink"/>
          <w:noProof/>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5"/>
          <w:footerReference w:type="default" r:id="rId16"/>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ListParagraph"/>
        <w:numPr>
          <w:ilvl w:val="0"/>
          <w:numId w:val="1"/>
        </w:numPr>
        <w:jc w:val="both"/>
        <w:outlineLvl w:val="0"/>
        <w:rPr>
          <w:rFonts w:asciiTheme="minorHAnsi" w:hAnsiTheme="minorHAnsi"/>
          <w:b/>
          <w:smallCaps/>
          <w:sz w:val="22"/>
        </w:rPr>
      </w:pPr>
      <w:bookmarkStart w:id="0" w:name="_Toc299177184"/>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proofErr w:type="spellStart"/>
      <w:r w:rsidR="00D65596">
        <w:rPr>
          <w:rFonts w:asciiTheme="minorHAnsi" w:hAnsiTheme="minorHAnsi"/>
          <w:sz w:val="22"/>
        </w:rPr>
        <w:t>como</w:t>
      </w:r>
      <w:proofErr w:type="spellEnd"/>
      <w:r w:rsidR="00D65596">
        <w:rPr>
          <w:rFonts w:asciiTheme="minorHAnsi" w:hAnsiTheme="minorHAnsi"/>
          <w:sz w:val="22"/>
        </w:rPr>
        <w:t xml:space="preserve"> será el desarrollo de la solución</w:t>
      </w:r>
      <w:r w:rsidR="0085072F">
        <w:rPr>
          <w:rFonts w:asciiTheme="minorHAnsi" w:hAnsiTheme="minorHAnsi"/>
          <w:sz w:val="22"/>
        </w:rPr>
        <w:t xml:space="preserve"> para la arquitectura </w:t>
      </w:r>
      <w:proofErr w:type="spellStart"/>
      <w:r w:rsidR="0085072F">
        <w:rPr>
          <w:rFonts w:asciiTheme="minorHAnsi" w:hAnsiTheme="minorHAnsi"/>
          <w:sz w:val="22"/>
        </w:rPr>
        <w:t>To</w:t>
      </w:r>
      <w:proofErr w:type="spellEnd"/>
      <w:r w:rsidR="0085072F">
        <w:rPr>
          <w:rFonts w:asciiTheme="minorHAnsi" w:hAnsiTheme="minorHAnsi"/>
          <w:sz w:val="22"/>
        </w:rPr>
        <w:t>-be</w:t>
      </w:r>
      <w:r w:rsidR="002F4578">
        <w:rPr>
          <w:rFonts w:asciiTheme="minorHAnsi" w:hAnsiTheme="minorHAnsi"/>
          <w:sz w:val="22"/>
        </w:rPr>
        <w:t xml:space="preserve"> del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familiarización de las herramientas. </w:t>
      </w:r>
    </w:p>
    <w:p w:rsidR="00D30A12" w:rsidRDefault="00D30A12" w:rsidP="00D30A12">
      <w:pPr>
        <w:jc w:val="both"/>
        <w:rPr>
          <w:rFonts w:asciiTheme="minorHAnsi" w:hAnsiTheme="minorHAnsi"/>
          <w:sz w:val="22"/>
        </w:rPr>
      </w:pPr>
    </w:p>
    <w:p w:rsidR="00360959" w:rsidRDefault="00360959" w:rsidP="00B37787">
      <w:pPr>
        <w:pStyle w:val="ListParagraph"/>
        <w:numPr>
          <w:ilvl w:val="0"/>
          <w:numId w:val="1"/>
        </w:numPr>
        <w:jc w:val="both"/>
        <w:outlineLvl w:val="0"/>
        <w:rPr>
          <w:rFonts w:asciiTheme="minorHAnsi" w:hAnsiTheme="minorHAnsi"/>
          <w:b/>
          <w:smallCaps/>
          <w:sz w:val="22"/>
        </w:rPr>
      </w:pPr>
      <w:bookmarkStart w:id="1" w:name="_Toc299177185"/>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712276">
      <w:pPr>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BF2BEB" w:rsidRPr="00712276" w:rsidRDefault="00AF699C" w:rsidP="00712276">
      <w:pPr>
        <w:rPr>
          <w:rFonts w:asciiTheme="minorHAnsi" w:hAnsiTheme="minorHAnsi"/>
          <w:sz w:val="22"/>
        </w:rPr>
      </w:pPr>
      <w:r w:rsidRPr="00712276">
        <w:rPr>
          <w:rFonts w:asciiTheme="minorHAnsi" w:hAnsiTheme="minorHAnsi"/>
          <w:sz w:val="22"/>
        </w:rPr>
        <w:t xml:space="preserve"> </w:t>
      </w:r>
    </w:p>
    <w:p w:rsidR="003D4EE8" w:rsidRDefault="003D4EE8" w:rsidP="003D4EE8">
      <w:pPr>
        <w:pStyle w:val="ListParagraph"/>
        <w:numPr>
          <w:ilvl w:val="1"/>
          <w:numId w:val="1"/>
        </w:numPr>
        <w:ind w:left="567" w:hanging="425"/>
        <w:jc w:val="both"/>
        <w:outlineLvl w:val="1"/>
        <w:rPr>
          <w:rFonts w:asciiTheme="minorHAnsi" w:hAnsiTheme="minorHAnsi"/>
          <w:b/>
          <w:smallCaps/>
          <w:sz w:val="22"/>
        </w:rPr>
      </w:pPr>
      <w:bookmarkStart w:id="2" w:name="_Toc299177186"/>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106912">
      <w:pPr>
        <w:pStyle w:val="ListParagraph"/>
        <w:numPr>
          <w:ilvl w:val="0"/>
          <w:numId w:val="9"/>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712276">
      <w:pPr>
        <w:pStyle w:val="ListParagraph"/>
        <w:numPr>
          <w:ilvl w:val="0"/>
          <w:numId w:val="9"/>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712276">
      <w:pPr>
        <w:pStyle w:val="ListParagraph"/>
        <w:numPr>
          <w:ilvl w:val="0"/>
          <w:numId w:val="9"/>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712276">
      <w:pPr>
        <w:pStyle w:val="ListParagraph"/>
        <w:numPr>
          <w:ilvl w:val="0"/>
          <w:numId w:val="9"/>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712276">
      <w:pPr>
        <w:pStyle w:val="ListParagraph"/>
        <w:numPr>
          <w:ilvl w:val="0"/>
          <w:numId w:val="9"/>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BF69A1" w:rsidP="001D6FD8">
      <w:pPr>
        <w:pStyle w:val="ListParagraph"/>
        <w:numPr>
          <w:ilvl w:val="0"/>
          <w:numId w:val="1"/>
        </w:numPr>
        <w:jc w:val="both"/>
        <w:outlineLvl w:val="0"/>
        <w:rPr>
          <w:rFonts w:asciiTheme="minorHAnsi" w:hAnsiTheme="minorHAnsi"/>
          <w:b/>
          <w:smallCaps/>
          <w:sz w:val="22"/>
        </w:rPr>
      </w:pPr>
      <w:r>
        <w:rPr>
          <w:rFonts w:asciiTheme="minorHAnsi" w:hAnsiTheme="minorHAnsi"/>
          <w:b/>
          <w:smallCaps/>
          <w:sz w:val="22"/>
        </w:rPr>
        <w:lastRenderedPageBreak/>
        <w:t>Proceso de Contra</w:t>
      </w:r>
      <w:r w:rsidR="00106912">
        <w:rPr>
          <w:rFonts w:asciiTheme="minorHAnsi" w:hAnsiTheme="minorHAnsi"/>
          <w:b/>
          <w:smallCaps/>
          <w:sz w:val="22"/>
        </w:rPr>
        <w:t>to Entre P</w:t>
      </w:r>
      <w:r>
        <w:rPr>
          <w:rFonts w:asciiTheme="minorHAnsi" w:hAnsiTheme="minorHAnsi"/>
          <w:b/>
          <w:smallCaps/>
          <w:sz w:val="22"/>
        </w:rPr>
        <w:t>artes</w:t>
      </w:r>
    </w:p>
    <w:p w:rsidR="00B064D0" w:rsidRDefault="00B064D0" w:rsidP="00B064D0">
      <w:pPr>
        <w:pStyle w:val="ListParagraph"/>
        <w:ind w:left="360"/>
        <w:jc w:val="both"/>
        <w:outlineLvl w:val="0"/>
        <w:rPr>
          <w:rFonts w:asciiTheme="minorHAnsi" w:hAnsiTheme="minorHAnsi"/>
          <w:b/>
          <w:smallCaps/>
          <w:sz w:val="22"/>
        </w:rPr>
      </w:pPr>
    </w:p>
    <w:p w:rsidR="009D497C" w:rsidRDefault="009D497C" w:rsidP="009D497C">
      <w:pPr>
        <w:jc w:val="both"/>
        <w:rPr>
          <w:rFonts w:asciiTheme="minorHAnsi" w:hAnsiTheme="minorHAnsi"/>
          <w:sz w:val="22"/>
        </w:rPr>
      </w:pPr>
      <w:r>
        <w:rPr>
          <w:rFonts w:asciiTheme="minorHAnsi" w:hAnsiTheme="minorHAnsi"/>
          <w:sz w:val="22"/>
        </w:rPr>
        <w:t xml:space="preserve">La implementación de este nuevo proceso de negocio dentro del escenario actual, fue </w:t>
      </w:r>
      <w:r w:rsidR="00D01946">
        <w:rPr>
          <w:rFonts w:asciiTheme="minorHAnsi" w:hAnsiTheme="minorHAnsi"/>
          <w:sz w:val="22"/>
        </w:rPr>
        <w:t>enfrentada con</w:t>
      </w:r>
      <w:r>
        <w:rPr>
          <w:rFonts w:asciiTheme="minorHAnsi" w:hAnsiTheme="minorHAnsi"/>
          <w:sz w:val="22"/>
        </w:rPr>
        <w:t xml:space="preserve"> la aplicación de la arquitectura empresarial de manera parcial en cada una de sus dimensiones, </w:t>
      </w:r>
      <w:r w:rsidR="00D01946">
        <w:rPr>
          <w:rFonts w:asciiTheme="minorHAnsi" w:hAnsiTheme="minorHAnsi"/>
          <w:sz w:val="22"/>
        </w:rPr>
        <w:t>haciendo énfasis en el</w:t>
      </w:r>
      <w:r>
        <w:rPr>
          <w:rFonts w:asciiTheme="minorHAnsi" w:hAnsiTheme="minorHAnsi"/>
          <w:sz w:val="22"/>
        </w:rPr>
        <w:t xml:space="preserve"> proceso de negocio que se quiere extender.</w:t>
      </w:r>
    </w:p>
    <w:p w:rsidR="009D497C" w:rsidRDefault="009D497C" w:rsidP="000B08A9">
      <w:pPr>
        <w:jc w:val="both"/>
        <w:rPr>
          <w:rFonts w:asciiTheme="minorHAnsi" w:hAnsiTheme="minorHAnsi"/>
          <w:sz w:val="22"/>
        </w:rPr>
      </w:pPr>
    </w:p>
    <w:p w:rsidR="00D01946" w:rsidRDefault="00D01946" w:rsidP="00D01946">
      <w:pPr>
        <w:jc w:val="both"/>
        <w:rPr>
          <w:rFonts w:asciiTheme="minorHAnsi" w:hAnsiTheme="minorHAnsi"/>
          <w:sz w:val="22"/>
        </w:rPr>
      </w:pPr>
      <w:r>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D01946" w:rsidRDefault="00D01946" w:rsidP="000B08A9">
      <w:pPr>
        <w:jc w:val="both"/>
        <w:rPr>
          <w:rFonts w:asciiTheme="minorHAnsi" w:hAnsiTheme="minorHAnsi"/>
          <w:sz w:val="22"/>
        </w:rPr>
      </w:pPr>
    </w:p>
    <w:p w:rsidR="00B064D0" w:rsidRDefault="009D497C" w:rsidP="00B064D0">
      <w:pPr>
        <w:pStyle w:val="ListParagraph"/>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Arquitectura de Negocio</w:t>
      </w:r>
    </w:p>
    <w:p w:rsidR="00B064D0" w:rsidRDefault="00B064D0" w:rsidP="00B064D0">
      <w:pPr>
        <w:jc w:val="both"/>
        <w:outlineLvl w:val="1"/>
        <w:rPr>
          <w:rFonts w:asciiTheme="minorHAnsi" w:hAnsiTheme="minorHAnsi"/>
          <w:b/>
          <w:smallCaps/>
          <w:sz w:val="22"/>
        </w:rPr>
      </w:pPr>
    </w:p>
    <w:p w:rsidR="00D01946" w:rsidRDefault="00D01946" w:rsidP="00B064D0">
      <w:pPr>
        <w:jc w:val="both"/>
        <w:outlineLvl w:val="1"/>
        <w:rPr>
          <w:rFonts w:asciiTheme="minorHAnsi" w:hAnsiTheme="minorHAnsi"/>
          <w:sz w:val="22"/>
        </w:rPr>
      </w:pPr>
      <w:r>
        <w:rPr>
          <w:rFonts w:asciiTheme="minorHAnsi" w:hAnsiTheme="minorHAnsi"/>
          <w:sz w:val="22"/>
        </w:rPr>
        <w:t xml:space="preserve">Se </w:t>
      </w:r>
      <w:proofErr w:type="spellStart"/>
      <w:r>
        <w:rPr>
          <w:rFonts w:asciiTheme="minorHAnsi" w:hAnsiTheme="minorHAnsi"/>
          <w:sz w:val="22"/>
        </w:rPr>
        <w:t>completo</w:t>
      </w:r>
      <w:proofErr w:type="spellEnd"/>
      <w:r>
        <w:rPr>
          <w:rFonts w:asciiTheme="minorHAnsi" w:hAnsiTheme="minorHAnsi"/>
          <w:sz w:val="22"/>
        </w:rPr>
        <w:t xml:space="preserve"> el mapa de procesos en cada uno de los niveles incluyendo lo relacionado al proceso de contrato entre partes.</w:t>
      </w:r>
    </w:p>
    <w:p w:rsidR="00D01946" w:rsidRDefault="00D01946" w:rsidP="00B064D0">
      <w:pPr>
        <w:jc w:val="both"/>
        <w:outlineLvl w:val="1"/>
        <w:rPr>
          <w:rFonts w:asciiTheme="minorHAnsi" w:hAnsiTheme="minorHAnsi"/>
          <w:sz w:val="22"/>
        </w:rPr>
      </w:pPr>
    </w:p>
    <w:p w:rsidR="00D01946" w:rsidRDefault="00D01946" w:rsidP="00D01946">
      <w:pPr>
        <w:jc w:val="both"/>
        <w:rPr>
          <w:rFonts w:asciiTheme="minorHAnsi" w:hAnsiTheme="minorHAnsi"/>
          <w:sz w:val="22"/>
        </w:rPr>
      </w:pPr>
    </w:p>
    <w:p w:rsidR="00D01946" w:rsidRDefault="00D01946" w:rsidP="00D01946">
      <w:pPr>
        <w:jc w:val="center"/>
        <w:rPr>
          <w:rFonts w:asciiTheme="minorHAnsi" w:hAnsiTheme="minorHAnsi"/>
          <w:sz w:val="22"/>
        </w:rPr>
      </w:pPr>
      <w:r>
        <w:rPr>
          <w:rFonts w:asciiTheme="minorHAnsi" w:hAnsiTheme="minorHAnsi"/>
          <w:noProof/>
          <w:sz w:val="22"/>
        </w:rPr>
        <w:drawing>
          <wp:inline distT="0" distB="0" distL="0" distR="0">
            <wp:extent cx="6037259" cy="3359888"/>
            <wp:effectExtent l="19050" t="0" r="1591" b="0"/>
            <wp:docPr id="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l="7380" t="14209" r="16867" b="10728"/>
                    <a:stretch>
                      <a:fillRect/>
                    </a:stretch>
                  </pic:blipFill>
                  <pic:spPr bwMode="auto">
                    <a:xfrm>
                      <a:off x="0" y="0"/>
                      <a:ext cx="6041746" cy="3362385"/>
                    </a:xfrm>
                    <a:prstGeom prst="rect">
                      <a:avLst/>
                    </a:prstGeom>
                    <a:noFill/>
                    <a:ln w="9525">
                      <a:noFill/>
                      <a:miter lim="800000"/>
                      <a:headEnd/>
                      <a:tailEnd/>
                    </a:ln>
                  </pic:spPr>
                </pic:pic>
              </a:graphicData>
            </a:graphic>
          </wp:inline>
        </w:drawing>
      </w:r>
    </w:p>
    <w:p w:rsidR="00D01946" w:rsidRDefault="00D01946" w:rsidP="00D01946">
      <w:pPr>
        <w:pStyle w:val="Caption"/>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1</w:t>
      </w:r>
      <w:r w:rsidRPr="002E52FA">
        <w:rPr>
          <w:rFonts w:asciiTheme="minorHAnsi" w:hAnsiTheme="minorHAnsi"/>
          <w:color w:val="auto"/>
          <w:sz w:val="20"/>
        </w:rPr>
        <w:fldChar w:fldCharType="end"/>
      </w:r>
      <w:r>
        <w:rPr>
          <w:rFonts w:asciiTheme="minorHAnsi" w:hAnsiTheme="minorHAnsi"/>
          <w:color w:val="auto"/>
          <w:sz w:val="20"/>
        </w:rPr>
        <w:t>. Mapa de procesos</w:t>
      </w:r>
    </w:p>
    <w:p w:rsidR="00D01946" w:rsidRDefault="00D01946" w:rsidP="00D01946">
      <w:pPr>
        <w:jc w:val="both"/>
        <w:rPr>
          <w:rFonts w:asciiTheme="minorHAnsi" w:hAnsiTheme="minorHAnsi"/>
          <w:sz w:val="22"/>
        </w:rPr>
      </w:pPr>
    </w:p>
    <w:p w:rsidR="00CC1954" w:rsidRDefault="00CC1954" w:rsidP="00D01946">
      <w:pPr>
        <w:jc w:val="both"/>
        <w:rPr>
          <w:rFonts w:asciiTheme="minorHAnsi" w:hAnsiTheme="minorHAnsi"/>
          <w:sz w:val="22"/>
        </w:rPr>
      </w:pPr>
    </w:p>
    <w:p w:rsidR="00FC0E1D" w:rsidRDefault="00FC0E1D" w:rsidP="00B064D0">
      <w:pPr>
        <w:jc w:val="both"/>
        <w:outlineLvl w:val="1"/>
        <w:rPr>
          <w:rFonts w:asciiTheme="minorHAnsi" w:hAnsiTheme="minorHAnsi"/>
          <w:sz w:val="22"/>
        </w:rPr>
      </w:pPr>
      <w:r>
        <w:rPr>
          <w:rFonts w:asciiTheme="minorHAnsi" w:hAnsiTheme="minorHAnsi"/>
          <w:sz w:val="22"/>
        </w:rPr>
        <w:t>A continuación se encuentra el proceso de negocio de contrato entre partes</w:t>
      </w:r>
      <w:r w:rsidR="00CC1954">
        <w:rPr>
          <w:rFonts w:asciiTheme="minorHAnsi" w:hAnsiTheme="minorHAnsi"/>
          <w:sz w:val="22"/>
        </w:rPr>
        <w:t xml:space="preserve"> en notación BPMN</w:t>
      </w:r>
      <w:r>
        <w:rPr>
          <w:rFonts w:asciiTheme="minorHAnsi" w:hAnsiTheme="minorHAnsi"/>
          <w:sz w:val="22"/>
        </w:rPr>
        <w:t>, en donde un comercio puede seleccionar a uno de los fabricantes con el cual ha</w:t>
      </w:r>
      <w:r w:rsidR="00CC1954">
        <w:rPr>
          <w:rFonts w:asciiTheme="minorHAnsi" w:hAnsiTheme="minorHAnsi"/>
          <w:sz w:val="22"/>
        </w:rPr>
        <w:t>ya</w:t>
      </w:r>
      <w:r>
        <w:rPr>
          <w:rFonts w:asciiTheme="minorHAnsi" w:hAnsiTheme="minorHAnsi"/>
          <w:sz w:val="22"/>
        </w:rPr>
        <w:t xml:space="preserve"> realizado transacciones anteriormente, para reali</w:t>
      </w:r>
      <w:r w:rsidR="00CC1954">
        <w:rPr>
          <w:rFonts w:asciiTheme="minorHAnsi" w:hAnsiTheme="minorHAnsi"/>
          <w:sz w:val="22"/>
        </w:rPr>
        <w:t>zar un contrato con una periodicidad y duración definida.</w:t>
      </w:r>
    </w:p>
    <w:p w:rsidR="00B064D0" w:rsidRPr="00944167" w:rsidRDefault="00DA231A" w:rsidP="00B064D0">
      <w:pPr>
        <w:jc w:val="both"/>
        <w:outlineLvl w:val="1"/>
        <w:rPr>
          <w:rFonts w:asciiTheme="minorHAnsi" w:hAnsiTheme="minorHAnsi"/>
          <w:b/>
          <w:smallCaps/>
          <w:sz w:val="22"/>
        </w:rPr>
      </w:pPr>
      <w:r>
        <w:rPr>
          <w:noProof/>
        </w:rPr>
        <w:lastRenderedPageBreak/>
        <w:drawing>
          <wp:inline distT="0" distB="0" distL="0" distR="0">
            <wp:extent cx="6524625" cy="3143250"/>
            <wp:effectExtent l="0" t="0" r="0" b="0"/>
            <wp:docPr id="11" name="Picture 11" descr="63447142750461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3447142750461518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24625" cy="3143250"/>
                    </a:xfrm>
                    <a:prstGeom prst="rect">
                      <a:avLst/>
                    </a:prstGeom>
                    <a:noFill/>
                    <a:ln>
                      <a:noFill/>
                    </a:ln>
                  </pic:spPr>
                </pic:pic>
              </a:graphicData>
            </a:graphic>
          </wp:inline>
        </w:drawing>
      </w:r>
    </w:p>
    <w:p w:rsidR="00B064D0" w:rsidRDefault="00B064D0" w:rsidP="00B064D0">
      <w:pPr>
        <w:pStyle w:val="Caption"/>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FF3C35"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FF3C35" w:rsidRPr="002E52FA">
        <w:rPr>
          <w:rFonts w:asciiTheme="minorHAnsi" w:hAnsiTheme="minorHAnsi"/>
          <w:color w:val="auto"/>
          <w:sz w:val="20"/>
        </w:rPr>
        <w:fldChar w:fldCharType="separate"/>
      </w:r>
      <w:r w:rsidR="008C0B57">
        <w:rPr>
          <w:rFonts w:asciiTheme="minorHAnsi" w:hAnsiTheme="minorHAnsi"/>
          <w:noProof/>
          <w:color w:val="auto"/>
          <w:sz w:val="20"/>
        </w:rPr>
        <w:t>2</w:t>
      </w:r>
      <w:r w:rsidR="00FF3C35" w:rsidRPr="002E52FA">
        <w:rPr>
          <w:rFonts w:asciiTheme="minorHAnsi" w:hAnsiTheme="minorHAnsi"/>
          <w:color w:val="auto"/>
          <w:sz w:val="20"/>
        </w:rPr>
        <w:fldChar w:fldCharType="end"/>
      </w:r>
      <w:r>
        <w:rPr>
          <w:rFonts w:asciiTheme="minorHAnsi" w:hAnsiTheme="minorHAnsi"/>
          <w:color w:val="auto"/>
          <w:sz w:val="20"/>
        </w:rPr>
        <w:t>. Proceso de Contrato Entre Partes</w:t>
      </w:r>
    </w:p>
    <w:p w:rsidR="009D497C" w:rsidRPr="009D497C" w:rsidRDefault="009D497C" w:rsidP="009D497C"/>
    <w:p w:rsidR="001978D7" w:rsidRPr="001978D7" w:rsidRDefault="001978D7" w:rsidP="001978D7"/>
    <w:p w:rsidR="00B064D0" w:rsidRDefault="001978D7" w:rsidP="00B064D0">
      <w:pPr>
        <w:rPr>
          <w:rFonts w:asciiTheme="minorHAnsi" w:hAnsiTheme="minorHAnsi"/>
          <w:sz w:val="22"/>
        </w:rPr>
      </w:pPr>
      <w:r>
        <w:rPr>
          <w:rFonts w:asciiTheme="minorHAnsi" w:hAnsiTheme="minorHAnsi"/>
          <w:sz w:val="22"/>
        </w:rPr>
        <w:t xml:space="preserve">A continuación se describe cada una de las actividades del proceso extendido contrato entre partes, mostrando su acción y su interacción entre el </w:t>
      </w:r>
      <w:proofErr w:type="spellStart"/>
      <w:r>
        <w:rPr>
          <w:rFonts w:asciiTheme="minorHAnsi" w:hAnsiTheme="minorHAnsi"/>
          <w:sz w:val="22"/>
        </w:rPr>
        <w:t>Market</w:t>
      </w:r>
      <w:proofErr w:type="spellEnd"/>
      <w:r>
        <w:rPr>
          <w:rFonts w:asciiTheme="minorHAnsi" w:hAnsiTheme="minorHAnsi"/>
          <w:sz w:val="22"/>
        </w:rPr>
        <w:t xml:space="preserve"> Place, el comercio y el fabricante.</w:t>
      </w:r>
    </w:p>
    <w:p w:rsidR="009D497C" w:rsidRDefault="009D497C" w:rsidP="00B064D0">
      <w:pPr>
        <w:rPr>
          <w:rFonts w:asciiTheme="minorHAnsi" w:hAnsiTheme="minorHAnsi"/>
          <w:sz w:val="22"/>
        </w:rPr>
      </w:pPr>
    </w:p>
    <w:p w:rsidR="001978D7" w:rsidRDefault="001978D7" w:rsidP="00B064D0">
      <w:pPr>
        <w:rPr>
          <w:rFonts w:asciiTheme="minorHAnsi" w:hAnsiTheme="minorHAnsi"/>
          <w:sz w:val="22"/>
        </w:rPr>
      </w:pPr>
    </w:p>
    <w:p w:rsidR="00B064D0" w:rsidRDefault="00B064D0" w:rsidP="00B064D0">
      <w:pPr>
        <w:pStyle w:val="Caption"/>
        <w:keepNext/>
        <w:spacing w:after="120"/>
        <w:jc w:val="center"/>
        <w:rPr>
          <w:rFonts w:asciiTheme="minorHAnsi" w:hAnsiTheme="minorHAnsi"/>
          <w:color w:val="auto"/>
          <w:sz w:val="20"/>
        </w:rPr>
      </w:pPr>
      <w:bookmarkStart w:id="3" w:name="_Toc299178144"/>
      <w:r w:rsidRPr="00ED1E8D">
        <w:rPr>
          <w:rFonts w:asciiTheme="minorHAnsi" w:hAnsiTheme="minorHAnsi"/>
          <w:color w:val="auto"/>
          <w:sz w:val="20"/>
        </w:rPr>
        <w:t xml:space="preserve">Tabla </w:t>
      </w:r>
      <w:r w:rsidR="00FF3C3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F3C35" w:rsidRPr="00ED1E8D">
        <w:rPr>
          <w:rFonts w:asciiTheme="minorHAnsi" w:hAnsiTheme="minorHAnsi"/>
          <w:color w:val="auto"/>
          <w:sz w:val="20"/>
        </w:rPr>
        <w:fldChar w:fldCharType="separate"/>
      </w:r>
      <w:r>
        <w:rPr>
          <w:rFonts w:asciiTheme="minorHAnsi" w:hAnsiTheme="minorHAnsi"/>
          <w:noProof/>
          <w:color w:val="auto"/>
          <w:sz w:val="20"/>
        </w:rPr>
        <w:t>1</w:t>
      </w:r>
      <w:r w:rsidR="00FF3C3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 de Contrato Entre Partes</w:t>
      </w:r>
      <w:bookmarkEnd w:id="3"/>
    </w:p>
    <w:p w:rsidR="00B064D0" w:rsidRDefault="00B064D0" w:rsidP="00B064D0"/>
    <w:tbl>
      <w:tblPr>
        <w:tblStyle w:val="TableGrid"/>
        <w:tblW w:w="10165" w:type="dxa"/>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firstRow="1" w:lastRow="0" w:firstColumn="1" w:lastColumn="0" w:noHBand="0" w:noVBand="1"/>
      </w:tblPr>
      <w:tblGrid>
        <w:gridCol w:w="2441"/>
        <w:gridCol w:w="7724"/>
      </w:tblGrid>
      <w:tr w:rsidR="00B064D0" w:rsidRPr="000922A1" w:rsidTr="00026583">
        <w:trPr>
          <w:tblHeader/>
          <w:jc w:val="center"/>
        </w:trPr>
        <w:tc>
          <w:tcPr>
            <w:tcW w:w="2441"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724" w:type="dxa"/>
            <w:tcBorders>
              <w:top w:val="single" w:sz="12" w:space="0" w:color="auto"/>
              <w:left w:val="single" w:sz="12" w:space="0" w:color="auto"/>
              <w:bottom w:val="single" w:sz="12" w:space="0" w:color="auto"/>
            </w:tcBorders>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026583">
        <w:trPr>
          <w:jc w:val="center"/>
        </w:trPr>
        <w:tc>
          <w:tcPr>
            <w:tcW w:w="2441" w:type="dxa"/>
            <w:tcBorders>
              <w:top w:val="single" w:sz="12" w:space="0" w:color="auto"/>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Consultar fabricantes conocidos</w:t>
            </w:r>
          </w:p>
        </w:tc>
        <w:tc>
          <w:tcPr>
            <w:tcW w:w="7724" w:type="dxa"/>
            <w:tcBorders>
              <w:top w:val="single" w:sz="12" w:space="0" w:color="auto"/>
              <w:left w:val="single" w:sz="12" w:space="0" w:color="auto"/>
            </w:tcBorders>
            <w:vAlign w:val="center"/>
          </w:tcPr>
          <w:p w:rsidR="00B064D0" w:rsidRPr="000922A1" w:rsidRDefault="00026583" w:rsidP="00951C9E">
            <w:pPr>
              <w:rPr>
                <w:rFonts w:asciiTheme="minorHAnsi" w:hAnsiTheme="minorHAnsi" w:cstheme="minorHAnsi"/>
                <w:lang w:val="es-ES"/>
              </w:rPr>
            </w:pPr>
            <w:r>
              <w:rPr>
                <w:rFonts w:asciiTheme="minorHAnsi" w:hAnsiTheme="minorHAnsi" w:cstheme="minorHAnsi"/>
                <w:lang w:val="es-ES"/>
              </w:rPr>
              <w:t xml:space="preserve">Buscar todos </w:t>
            </w:r>
            <w:r w:rsidR="00951C9E">
              <w:rPr>
                <w:rFonts w:asciiTheme="minorHAnsi" w:hAnsiTheme="minorHAnsi" w:cstheme="minorHAnsi"/>
                <w:lang w:val="es-ES"/>
              </w:rPr>
              <w:t xml:space="preserve">aquellos fabricantes con los cuales previamente </w:t>
            </w:r>
            <w:r>
              <w:rPr>
                <w:rFonts w:asciiTheme="minorHAnsi" w:hAnsiTheme="minorHAnsi" w:cstheme="minorHAnsi"/>
                <w:lang w:val="es-ES"/>
              </w:rPr>
              <w:t xml:space="preserve">se han realizado operaciones de </w:t>
            </w:r>
            <w:r w:rsidR="008C544A">
              <w:rPr>
                <w:rFonts w:asciiTheme="minorHAnsi" w:hAnsiTheme="minorHAnsi" w:cstheme="minorHAnsi"/>
                <w:lang w:val="es-ES"/>
              </w:rPr>
              <w:t>órdenes</w:t>
            </w:r>
            <w:r>
              <w:rPr>
                <w:rFonts w:asciiTheme="minorHAnsi" w:hAnsiTheme="minorHAnsi" w:cstheme="minorHAnsi"/>
                <w:lang w:val="es-ES"/>
              </w:rPr>
              <w:t xml:space="preserve"> de compra.</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724" w:type="dxa"/>
            <w:tcBorders>
              <w:left w:val="single" w:sz="12" w:space="0" w:color="auto"/>
            </w:tcBorders>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fabricante de la lista de fabricantes conocidos.</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724" w:type="dxa"/>
            <w:tcBorders>
              <w:left w:val="single" w:sz="12" w:space="0" w:color="auto"/>
            </w:tcBorders>
            <w:vAlign w:val="center"/>
          </w:tcPr>
          <w:p w:rsidR="00B064D0" w:rsidRPr="000922A1" w:rsidRDefault="00951C9E" w:rsidP="00951C9E">
            <w:pPr>
              <w:rPr>
                <w:rFonts w:asciiTheme="minorHAnsi" w:hAnsiTheme="minorHAnsi" w:cstheme="minorHAnsi"/>
                <w:lang w:val="es-ES"/>
              </w:rPr>
            </w:pPr>
            <w:r>
              <w:rPr>
                <w:rFonts w:asciiTheme="minorHAnsi" w:hAnsiTheme="minorHAnsi" w:cstheme="minorHAnsi"/>
                <w:lang w:val="es-ES"/>
              </w:rPr>
              <w:t xml:space="preserve">El comercio selecciona uno de los </w:t>
            </w:r>
            <w:r w:rsidR="00026583">
              <w:rPr>
                <w:rFonts w:asciiTheme="minorHAnsi" w:hAnsiTheme="minorHAnsi" w:cstheme="minorHAnsi"/>
                <w:lang w:val="es-ES"/>
              </w:rPr>
              <w:t>producto</w:t>
            </w:r>
            <w:r>
              <w:rPr>
                <w:rFonts w:asciiTheme="minorHAnsi" w:hAnsiTheme="minorHAnsi" w:cstheme="minorHAnsi"/>
                <w:lang w:val="es-ES"/>
              </w:rPr>
              <w:t>s</w:t>
            </w:r>
            <w:r w:rsidR="00026583">
              <w:rPr>
                <w:rFonts w:asciiTheme="minorHAnsi" w:hAnsiTheme="minorHAnsi" w:cstheme="minorHAnsi"/>
                <w:lang w:val="es-ES"/>
              </w:rPr>
              <w:t xml:space="preserve"> de</w:t>
            </w:r>
            <w:r>
              <w:rPr>
                <w:rFonts w:asciiTheme="minorHAnsi" w:hAnsiTheme="minorHAnsi" w:cstheme="minorHAnsi"/>
                <w:lang w:val="es-ES"/>
              </w:rPr>
              <w:t>l listado de p</w:t>
            </w:r>
            <w:r w:rsidR="00026583">
              <w:rPr>
                <w:rFonts w:asciiTheme="minorHAnsi" w:hAnsiTheme="minorHAnsi" w:cstheme="minorHAnsi"/>
                <w:lang w:val="es-ES"/>
              </w:rPr>
              <w:t xml:space="preserve">roductos ofrecidos por el fabricante </w:t>
            </w:r>
            <w:r>
              <w:rPr>
                <w:rFonts w:asciiTheme="minorHAnsi" w:hAnsiTheme="minorHAnsi" w:cstheme="minorHAnsi"/>
                <w:lang w:val="es-ES"/>
              </w:rPr>
              <w:t>y la cantidad requerida para el mismo.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724" w:type="dxa"/>
            <w:tcBorders>
              <w:left w:val="single" w:sz="12" w:space="0" w:color="auto"/>
            </w:tcBorders>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724" w:type="dxa"/>
            <w:tcBorders>
              <w:left w:val="single" w:sz="12" w:space="0" w:color="auto"/>
            </w:tcBorders>
            <w:vAlign w:val="center"/>
          </w:tcPr>
          <w:p w:rsidR="00B064D0" w:rsidRDefault="008C544A" w:rsidP="00951C9E">
            <w:pPr>
              <w:rPr>
                <w:rFonts w:asciiTheme="minorHAnsi" w:hAnsiTheme="minorHAnsi" w:cstheme="minorHAnsi"/>
                <w:lang w:val="es-ES"/>
              </w:rPr>
            </w:pPr>
            <w:r>
              <w:rPr>
                <w:rFonts w:asciiTheme="minorHAnsi" w:hAnsiTheme="minorHAnsi" w:cstheme="minorHAnsi"/>
                <w:lang w:val="es-ES"/>
              </w:rPr>
              <w:t>El comercio especifica la periodicidad</w:t>
            </w:r>
            <w:r w:rsidR="00951C9E">
              <w:rPr>
                <w:rFonts w:asciiTheme="minorHAnsi" w:hAnsiTheme="minorHAnsi" w:cstheme="minorHAnsi"/>
                <w:lang w:val="es-ES"/>
              </w:rPr>
              <w:t xml:space="preserve">, la duración </w:t>
            </w:r>
            <w:r>
              <w:rPr>
                <w:rFonts w:asciiTheme="minorHAnsi" w:hAnsiTheme="minorHAnsi" w:cstheme="minorHAnsi"/>
                <w:lang w:val="es-ES"/>
              </w:rPr>
              <w:t>y la fecha en la que inicia el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724" w:type="dxa"/>
            <w:tcBorders>
              <w:left w:val="single" w:sz="12" w:space="0" w:color="auto"/>
            </w:tcBorders>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w:t>
            </w:r>
            <w:proofErr w:type="spellStart"/>
            <w:r w:rsidR="00CE6954">
              <w:rPr>
                <w:rFonts w:asciiTheme="minorHAnsi" w:hAnsiTheme="minorHAnsi" w:cstheme="minorHAnsi"/>
                <w:lang w:val="es-ES"/>
              </w:rPr>
              <w:t>Market</w:t>
            </w:r>
            <w:proofErr w:type="spellEnd"/>
            <w:r w:rsidR="00CE6954">
              <w:rPr>
                <w:rFonts w:asciiTheme="minorHAnsi" w:hAnsiTheme="minorHAnsi" w:cstheme="minorHAnsi"/>
                <w:lang w:val="es-ES"/>
              </w:rPr>
              <w:t xml:space="preserve"> Place.</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724" w:type="dxa"/>
            <w:tcBorders>
              <w:left w:val="single" w:sz="12" w:space="0" w:color="auto"/>
            </w:tcBorders>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w:t>
            </w:r>
            <w:r w:rsidR="00951C9E">
              <w:rPr>
                <w:rFonts w:asciiTheme="minorHAnsi" w:hAnsiTheme="minorHAnsi" w:cstheme="minorHAnsi"/>
                <w:lang w:val="es-ES"/>
              </w:rPr>
              <w:t xml:space="preserve"> solicitud de contrato en el </w:t>
            </w:r>
            <w:proofErr w:type="spellStart"/>
            <w:r w:rsidR="00951C9E">
              <w:rPr>
                <w:rFonts w:asciiTheme="minorHAnsi" w:hAnsiTheme="minorHAnsi" w:cstheme="minorHAnsi"/>
                <w:lang w:val="es-ES"/>
              </w:rPr>
              <w:t>MarketPlace</w:t>
            </w:r>
            <w:proofErr w:type="spellEnd"/>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724" w:type="dxa"/>
            <w:tcBorders>
              <w:left w:val="single" w:sz="12" w:space="0" w:color="auto"/>
            </w:tcBorders>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r w:rsidR="00951C9E">
              <w:rPr>
                <w:rFonts w:asciiTheme="minorHAnsi" w:hAnsiTheme="minorHAnsi" w:cstheme="minorHAnsi"/>
                <w:lang w:val="es-ES"/>
              </w:rPr>
              <w:t xml:space="preserve">. Este cambio en el precio del contrato puede ser únicamente por un precio menor </w:t>
            </w:r>
            <w:r w:rsidR="00951C9E">
              <w:rPr>
                <w:rFonts w:asciiTheme="minorHAnsi" w:hAnsiTheme="minorHAnsi" w:cstheme="minorHAnsi"/>
                <w:lang w:val="es-ES"/>
              </w:rPr>
              <w:lastRenderedPageBreak/>
              <w:t>al que ya se le ha informado al comercio.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lastRenderedPageBreak/>
              <w:t>Rechazar e informar estado de solicitud</w:t>
            </w:r>
          </w:p>
        </w:tc>
        <w:tc>
          <w:tcPr>
            <w:tcW w:w="7724" w:type="dxa"/>
            <w:tcBorders>
              <w:left w:val="single" w:sz="12" w:space="0" w:color="auto"/>
            </w:tcBorders>
            <w:vAlign w:val="center"/>
          </w:tcPr>
          <w:p w:rsidR="00B064D0" w:rsidRPr="000922A1" w:rsidRDefault="00CB03FA" w:rsidP="00CB03FA">
            <w:pPr>
              <w:rPr>
                <w:rFonts w:asciiTheme="minorHAnsi" w:hAnsiTheme="minorHAnsi" w:cstheme="minorHAnsi"/>
                <w:lang w:val="es-ES"/>
              </w:rPr>
            </w:pPr>
            <w:r>
              <w:rPr>
                <w:rFonts w:asciiTheme="minorHAnsi" w:hAnsiTheme="minorHAnsi" w:cstheme="minorHAnsi"/>
                <w:lang w:val="es-ES"/>
              </w:rPr>
              <w:t xml:space="preserve">Se rechaza la solicitud de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 y se informa al comercio</w:t>
            </w:r>
            <w:r w:rsidR="00951C9E">
              <w:rPr>
                <w:rFonts w:asciiTheme="minorHAnsi" w:hAnsiTheme="minorHAnsi" w:cstheme="minorHAnsi"/>
                <w:lang w:val="es-ES"/>
              </w:rPr>
              <w:t>.</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Informar aceptación de contrato</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724" w:type="dxa"/>
            <w:tcBorders>
              <w:left w:val="single" w:sz="12" w:space="0" w:color="auto"/>
            </w:tcBorders>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724" w:type="dxa"/>
            <w:tcBorders>
              <w:left w:val="single" w:sz="12" w:space="0" w:color="auto"/>
            </w:tcBorders>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 xml:space="preserve">Se hace la creación del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724" w:type="dxa"/>
            <w:tcBorders>
              <w:left w:val="single" w:sz="12" w:space="0" w:color="auto"/>
            </w:tcBorders>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B064D0"/>
    <w:p w:rsidR="00BF69A1" w:rsidRDefault="00BF69A1" w:rsidP="00B064D0"/>
    <w:p w:rsidR="009D497C" w:rsidRDefault="009D497C" w:rsidP="009D497C">
      <w:pPr>
        <w:pStyle w:val="ListParagraph"/>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Datos</w:t>
      </w:r>
    </w:p>
    <w:p w:rsidR="009D497C" w:rsidRDefault="009D497C" w:rsidP="009D497C">
      <w:pPr>
        <w:pStyle w:val="ListParagraph"/>
        <w:ind w:left="360"/>
        <w:jc w:val="both"/>
        <w:rPr>
          <w:rFonts w:asciiTheme="minorHAnsi" w:hAnsiTheme="minorHAnsi"/>
          <w:sz w:val="22"/>
        </w:rPr>
      </w:pPr>
    </w:p>
    <w:p w:rsidR="00837CB9" w:rsidRDefault="00837CB9" w:rsidP="00837CB9">
      <w:pPr>
        <w:jc w:val="both"/>
        <w:rPr>
          <w:rFonts w:asciiTheme="minorHAnsi" w:hAnsiTheme="minorHAnsi"/>
          <w:sz w:val="22"/>
        </w:rPr>
      </w:pPr>
      <w:r>
        <w:rPr>
          <w:rFonts w:asciiTheme="minorHAnsi" w:hAnsiTheme="minorHAnsi"/>
          <w:sz w:val="22"/>
        </w:rPr>
        <w:t>Algunos de los problemas recurrentes en los sistemas actuales se encuentran a nivel de datos, es decir, al realizar el análisis de un sistema se encuentra que los datos de una misma entidad de negocio son modificados por diferentes aplicaciones y/o servicios dentro del sistema, o se replican a través del sistema, no tienen integridad, son ambiguos o se encuentran subutilizados. Esto conlleva a que eventualmente se generen inconsistencias en los datos, lo cual no solo genera insatisfacción en cliente final, sino que también impacta en la visión global de los usuarios ante el sistema.</w:t>
      </w:r>
    </w:p>
    <w:p w:rsidR="00837CB9" w:rsidRDefault="00837CB9" w:rsidP="00837CB9">
      <w:pPr>
        <w:jc w:val="both"/>
        <w:rPr>
          <w:rFonts w:asciiTheme="minorHAnsi" w:hAnsiTheme="minorHAnsi"/>
          <w:sz w:val="22"/>
        </w:rPr>
      </w:pPr>
    </w:p>
    <w:p w:rsidR="00837CB9" w:rsidRDefault="00837CB9" w:rsidP="00837CB9">
      <w:pPr>
        <w:rPr>
          <w:rFonts w:asciiTheme="minorHAnsi" w:hAnsiTheme="minorHAnsi"/>
          <w:sz w:val="22"/>
        </w:rPr>
      </w:pPr>
      <w:r>
        <w:rPr>
          <w:rFonts w:asciiTheme="minorHAnsi" w:hAnsiTheme="minorHAnsi"/>
          <w:sz w:val="22"/>
        </w:rPr>
        <w:t xml:space="preserve">Inicialmente se pensaba que el </w:t>
      </w:r>
      <w:proofErr w:type="spellStart"/>
      <w:r>
        <w:rPr>
          <w:rFonts w:asciiTheme="minorHAnsi" w:hAnsiTheme="minorHAnsi"/>
          <w:sz w:val="22"/>
        </w:rPr>
        <w:t>MarketPlace</w:t>
      </w:r>
      <w:proofErr w:type="spellEnd"/>
      <w:r>
        <w:rPr>
          <w:rFonts w:asciiTheme="minorHAnsi" w:hAnsiTheme="minorHAnsi"/>
          <w:sz w:val="22"/>
        </w:rPr>
        <w:t xml:space="preserve"> tenía un modelo gobernado de datos, no obstante al hacer la revisión de las aplicaciones legado y la integración de las mismas en la solución se </w:t>
      </w:r>
      <w:r w:rsidR="00750B0A">
        <w:rPr>
          <w:rFonts w:asciiTheme="minorHAnsi" w:hAnsiTheme="minorHAnsi"/>
          <w:sz w:val="22"/>
        </w:rPr>
        <w:t>determinó</w:t>
      </w:r>
      <w:r>
        <w:rPr>
          <w:rFonts w:asciiTheme="minorHAnsi" w:hAnsiTheme="minorHAnsi"/>
          <w:sz w:val="22"/>
        </w:rPr>
        <w:t xml:space="preserve"> que las mismas no tienen un modelo gobernado de datos, pues la información de las entidades de datos se encuentra replicada a través de las distintas bases de datos que maneja cada una de las aplicaciones</w:t>
      </w:r>
      <w:r w:rsidR="00750B0A">
        <w:rPr>
          <w:rFonts w:asciiTheme="minorHAnsi" w:hAnsiTheme="minorHAnsi"/>
          <w:sz w:val="22"/>
        </w:rPr>
        <w:t>.</w:t>
      </w:r>
    </w:p>
    <w:p w:rsidR="00750B0A" w:rsidRDefault="00750B0A" w:rsidP="00837CB9">
      <w:pPr>
        <w:rPr>
          <w:rFonts w:asciiTheme="minorHAnsi" w:hAnsiTheme="minorHAnsi"/>
          <w:sz w:val="22"/>
        </w:rPr>
      </w:pPr>
    </w:p>
    <w:p w:rsidR="00750B0A" w:rsidRPr="007E3036" w:rsidRDefault="00750B0A" w:rsidP="00750B0A">
      <w:pPr>
        <w:rPr>
          <w:rFonts w:asciiTheme="minorHAnsi" w:hAnsiTheme="minorHAnsi"/>
          <w:sz w:val="22"/>
        </w:rPr>
      </w:pPr>
      <w:r w:rsidRPr="007E3036">
        <w:rPr>
          <w:rFonts w:asciiTheme="minorHAnsi" w:hAnsiTheme="minorHAnsi"/>
          <w:sz w:val="22"/>
        </w:rPr>
        <w:t>El previo análisis de los procesos del sistema ha llevado a la necesidad de la creación de nuevas entidades de negocio que interactuarán con las aplicaciones existentes y nuevas, para soportar los nuevos requerimientos y motivadores del negocio.</w:t>
      </w:r>
      <w:r>
        <w:rPr>
          <w:rFonts w:asciiTheme="minorHAnsi" w:hAnsiTheme="minorHAnsi"/>
          <w:sz w:val="22"/>
        </w:rPr>
        <w:t xml:space="preserve"> </w:t>
      </w:r>
      <w:r w:rsidR="00B317AA">
        <w:rPr>
          <w:rFonts w:asciiTheme="minorHAnsi" w:hAnsiTheme="minorHAnsi"/>
          <w:sz w:val="22"/>
        </w:rPr>
        <w:t>Además</w:t>
      </w:r>
      <w:r>
        <w:rPr>
          <w:rFonts w:asciiTheme="minorHAnsi" w:hAnsiTheme="minorHAnsi"/>
          <w:sz w:val="22"/>
        </w:rPr>
        <w:t>, el reque</w:t>
      </w:r>
      <w:r w:rsidR="00B317AA">
        <w:rPr>
          <w:rFonts w:asciiTheme="minorHAnsi" w:hAnsiTheme="minorHAnsi"/>
          <w:sz w:val="22"/>
        </w:rPr>
        <w:t xml:space="preserve">rimiento actual acerca del manejo de contratos hace necesaria la </w:t>
      </w:r>
      <w:proofErr w:type="spellStart"/>
      <w:r w:rsidR="00B317AA">
        <w:rPr>
          <w:rFonts w:asciiTheme="minorHAnsi" w:hAnsiTheme="minorHAnsi"/>
          <w:sz w:val="22"/>
        </w:rPr>
        <w:t>adicion</w:t>
      </w:r>
      <w:proofErr w:type="spellEnd"/>
      <w:r w:rsidR="00B317AA">
        <w:rPr>
          <w:rFonts w:asciiTheme="minorHAnsi" w:hAnsiTheme="minorHAnsi"/>
          <w:sz w:val="22"/>
        </w:rPr>
        <w:t xml:space="preserve"> de nuevas entidades para la administración de estas funcionalidades.</w:t>
      </w:r>
      <w:r w:rsidRPr="007E3036">
        <w:rPr>
          <w:rFonts w:asciiTheme="minorHAnsi" w:hAnsiTheme="minorHAnsi"/>
          <w:sz w:val="22"/>
        </w:rPr>
        <w:t xml:space="preserve"> A continuación se describen las entidades de negocio que se necesitarán en la arquitectura objetivo del </w:t>
      </w:r>
      <w:proofErr w:type="spellStart"/>
      <w:r w:rsidRPr="007E3036">
        <w:rPr>
          <w:rFonts w:asciiTheme="minorHAnsi" w:hAnsiTheme="minorHAnsi"/>
          <w:sz w:val="22"/>
        </w:rPr>
        <w:t>MarketPlace</w:t>
      </w:r>
      <w:proofErr w:type="spellEnd"/>
      <w:r w:rsidRPr="007E3036">
        <w:rPr>
          <w:rFonts w:asciiTheme="minorHAnsi" w:hAnsiTheme="minorHAnsi"/>
          <w:sz w:val="22"/>
        </w:rPr>
        <w:t xml:space="preserve"> de los Alpes</w:t>
      </w:r>
    </w:p>
    <w:p w:rsidR="00750B0A" w:rsidRDefault="00750B0A" w:rsidP="00837CB9">
      <w:pPr>
        <w:rPr>
          <w:rFonts w:asciiTheme="minorHAnsi" w:hAnsiTheme="minorHAnsi"/>
          <w:sz w:val="22"/>
        </w:rPr>
      </w:pPr>
    </w:p>
    <w:p w:rsidR="00837CB9" w:rsidRDefault="00837CB9" w:rsidP="00837CB9">
      <w:pPr>
        <w:rPr>
          <w:rFonts w:asciiTheme="minorHAnsi" w:hAnsiTheme="minorHAnsi"/>
          <w:sz w:val="22"/>
        </w:rPr>
      </w:pPr>
    </w:p>
    <w:p w:rsidR="00837CB9" w:rsidRPr="007E3036" w:rsidRDefault="00837CB9" w:rsidP="00837CB9">
      <w:pPr>
        <w:rPr>
          <w:rFonts w:asciiTheme="minorHAnsi" w:hAnsiTheme="minorHAnsi"/>
          <w:sz w:val="22"/>
        </w:rPr>
      </w:pPr>
    </w:p>
    <w:p w:rsidR="00837CB9" w:rsidRDefault="00837CB9" w:rsidP="00837CB9">
      <w:pPr>
        <w:pStyle w:val="Caption"/>
        <w:keepNext/>
        <w:spacing w:after="120"/>
        <w:jc w:val="center"/>
        <w:rPr>
          <w:rFonts w:asciiTheme="minorHAnsi" w:hAnsiTheme="minorHAnsi"/>
          <w:color w:val="auto"/>
          <w:sz w:val="20"/>
        </w:rPr>
      </w:pPr>
      <w:bookmarkStart w:id="4" w:name="_Toc288507789"/>
      <w:bookmarkStart w:id="5" w:name="_Toc29644962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Entidades del </w:t>
      </w:r>
      <w:proofErr w:type="spellStart"/>
      <w:r>
        <w:rPr>
          <w:rFonts w:asciiTheme="minorHAnsi" w:hAnsiTheme="minorHAnsi"/>
          <w:color w:val="auto"/>
          <w:sz w:val="20"/>
        </w:rPr>
        <w:t>MarketPlace</w:t>
      </w:r>
      <w:bookmarkEnd w:id="4"/>
      <w:bookmarkEnd w:id="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Pr>
      <w:tblGrid>
        <w:gridCol w:w="1728"/>
        <w:gridCol w:w="4536"/>
        <w:gridCol w:w="3686"/>
      </w:tblGrid>
      <w:tr w:rsidR="00837CB9" w:rsidRPr="007E3036" w:rsidTr="00650258">
        <w:trPr>
          <w:cantSplit/>
          <w:trHeight w:val="20"/>
          <w:tblHeader/>
          <w:jc w:val="center"/>
        </w:trPr>
        <w:tc>
          <w:tcPr>
            <w:tcW w:w="1701" w:type="dxa"/>
            <w:shd w:val="clear" w:color="auto" w:fill="B8CCE4" w:themeFill="accent1" w:themeFillTint="66"/>
            <w:noWrap/>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Nombre</w:t>
            </w:r>
          </w:p>
        </w:tc>
        <w:tc>
          <w:tcPr>
            <w:tcW w:w="4536" w:type="dxa"/>
            <w:shd w:val="clear" w:color="auto" w:fill="B8CCE4" w:themeFill="accent1" w:themeFillTint="66"/>
            <w:noWrap/>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837CB9" w:rsidRPr="007E3036" w:rsidRDefault="00837CB9" w:rsidP="00650258">
            <w:pPr>
              <w:jc w:val="center"/>
              <w:rPr>
                <w:rFonts w:asciiTheme="minorHAnsi" w:hAnsiTheme="minorHAnsi"/>
                <w:b/>
              </w:rPr>
            </w:pPr>
            <w:r w:rsidRPr="007E3036">
              <w:rPr>
                <w:rFonts w:asciiTheme="minorHAnsi" w:hAnsiTheme="minorHAnsi"/>
                <w:b/>
              </w:rPr>
              <w:t>Principales cambios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MarketPlace</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ofrecer productos a los comerciantes.</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Cliente</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 cliente genérico que se inscribe en el sistema.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debe ser modificada para adaptarse a los clientes internacionales</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Fabricante</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ofrecer productos a los comerciantes. Crea y comercializa los productos pedidos dentro del PO.</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debe ser modificada para adaptarse a los fabricantes internacionales</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Comercio</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comprar productos de los fabricantes.</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debe ser modificada para adaptarse a los comercios internacionales</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lastRenderedPageBreak/>
              <w:t>Contacto</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 xml:space="preserve">Representa una persona que se encarga de ser el contacto entre un comercio o fabricante y el </w:t>
            </w:r>
            <w:proofErr w:type="spellStart"/>
            <w:r w:rsidRPr="007E3036">
              <w:rPr>
                <w:rFonts w:asciiTheme="minorHAnsi" w:hAnsiTheme="minorHAnsi"/>
              </w:rPr>
              <w:t>MarketPlace</w:t>
            </w:r>
            <w:proofErr w:type="spellEnd"/>
            <w:r w:rsidRPr="007E3036">
              <w:rPr>
                <w:rFonts w:asciiTheme="minorHAnsi" w:hAnsiTheme="minorHAnsi"/>
              </w:rPr>
              <w:t>.</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CuentaFacturacion</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una cuenta de facturación que se crea una vez un cliente es aceptado en el sistema.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Transaccion</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una transacción que se carga a la cuenta de facturación de un cliente.</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SolicitudRegistro</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 xml:space="preserve">Representa una solicitud de registro al </w:t>
            </w:r>
            <w:proofErr w:type="spellStart"/>
            <w:r w:rsidRPr="007E3036">
              <w:rPr>
                <w:rFonts w:asciiTheme="minorHAnsi" w:hAnsiTheme="minorHAnsi"/>
              </w:rPr>
              <w:t>MarketPlace</w:t>
            </w:r>
            <w:proofErr w:type="spellEnd"/>
            <w:r w:rsidRPr="007E3036">
              <w:rPr>
                <w:rFonts w:asciiTheme="minorHAnsi" w:hAnsiTheme="minorHAnsi"/>
              </w:rPr>
              <w:t xml:space="preserve"> hecha por un cliente.</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noWrap/>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Documento</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los documentos de soporte que se entregan con la solicitud.</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noWrap/>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OrdenCompra</w:t>
            </w:r>
            <w:proofErr w:type="spellEnd"/>
          </w:p>
        </w:tc>
        <w:tc>
          <w:tcPr>
            <w:tcW w:w="4536" w:type="dxa"/>
            <w:shd w:val="clear" w:color="auto" w:fill="auto"/>
            <w:noWrap/>
            <w:vAlign w:val="center"/>
            <w:hideMark/>
          </w:tcPr>
          <w:p w:rsidR="00837CB9" w:rsidRPr="007E3036" w:rsidRDefault="00837CB9" w:rsidP="00650258">
            <w:pPr>
              <w:rPr>
                <w:rFonts w:asciiTheme="minorHAnsi" w:hAnsiTheme="minorHAnsi"/>
              </w:rPr>
            </w:pPr>
            <w:r w:rsidRPr="007E3036">
              <w:rPr>
                <w:rFonts w:asciiTheme="minorHAnsi" w:hAnsiTheme="minorHAnsi"/>
              </w:rPr>
              <w:t>Representa una orden de compra (PO) enviada desde un comercio para realizar una compra al fabricante que gane la subasta inversa.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debe modificarse para soportar órdenes de compra que serán a nivel internacional</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Producto</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 producto genérico perteneciente a un cliente.</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debe modificarse para relacionar un producto a una categoría</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Item</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 ítem incluido en una orden de compra. El ítem se encuentra asociado a un producto e indica la cantidad de este producto que se desea adquirir.</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AvisoDespacho</w:t>
            </w:r>
            <w:proofErr w:type="spellEnd"/>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 mensaje de aviso de despacho (DA), el cual se envía desde un fabricante hacían un comercio cuando se envían los productos solicitados en una orden de compra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hideMark/>
          </w:tcPr>
          <w:p w:rsidR="00837CB9" w:rsidRPr="007E3036" w:rsidRDefault="00837CB9" w:rsidP="00650258">
            <w:pPr>
              <w:jc w:val="center"/>
              <w:rPr>
                <w:rFonts w:asciiTheme="minorHAnsi" w:hAnsiTheme="minorHAnsi"/>
                <w:b/>
              </w:rPr>
            </w:pPr>
            <w:r w:rsidRPr="007E3036">
              <w:rPr>
                <w:rFonts w:asciiTheme="minorHAnsi" w:hAnsiTheme="minorHAnsi"/>
                <w:b/>
              </w:rPr>
              <w:t>Subasta</w:t>
            </w:r>
          </w:p>
        </w:tc>
        <w:tc>
          <w:tcPr>
            <w:tcW w:w="4536" w:type="dxa"/>
            <w:shd w:val="clear" w:color="auto" w:fill="auto"/>
            <w:vAlign w:val="center"/>
            <w:hideMark/>
          </w:tcPr>
          <w:p w:rsidR="00837CB9" w:rsidRPr="007E3036" w:rsidRDefault="00837CB9" w:rsidP="00650258">
            <w:pPr>
              <w:rPr>
                <w:rFonts w:asciiTheme="minorHAnsi" w:hAnsiTheme="minorHAnsi"/>
              </w:rPr>
            </w:pPr>
            <w:r w:rsidRPr="007E3036">
              <w:rPr>
                <w:rFonts w:asciiTheme="minorHAnsi" w:hAnsiTheme="minorHAnsi"/>
              </w:rPr>
              <w:t>Representa una subasta que se inicia a una PO recibida de un comercio.</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t>Oferta</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una oferta realizada sobre una subasta específica.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OrdenDevolucion</w:t>
            </w:r>
            <w:proofErr w:type="spellEnd"/>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una orden de devolución de productos desde un comercio a un fabricante por ser defectuosos.</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Esta entidad se mantiene como esta para ser utilizada en el TO-BE</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t>Catalogo</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una orden de catálogo de productos de un fabricante. A raíz de la orden, se propagan los productos de interés a los comercios.</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 xml:space="preserve">Esta entidad debe ser modificada para incluir la categoría de productos que </w:t>
            </w:r>
            <w:proofErr w:type="spellStart"/>
            <w:r w:rsidRPr="007E3036">
              <w:rPr>
                <w:rFonts w:asciiTheme="minorHAnsi" w:hAnsiTheme="minorHAnsi"/>
              </w:rPr>
              <w:t>mas</w:t>
            </w:r>
            <w:proofErr w:type="spellEnd"/>
            <w:r w:rsidRPr="007E3036">
              <w:rPr>
                <w:rFonts w:asciiTheme="minorHAnsi" w:hAnsiTheme="minorHAnsi"/>
              </w:rPr>
              <w:t xml:space="preserve"> adelanta se usara en la replicación del </w:t>
            </w:r>
            <w:proofErr w:type="spellStart"/>
            <w:r w:rsidRPr="007E3036">
              <w:rPr>
                <w:rFonts w:asciiTheme="minorHAnsi" w:hAnsiTheme="minorHAnsi"/>
              </w:rPr>
              <w:t>catalogo</w:t>
            </w:r>
            <w:proofErr w:type="spellEnd"/>
            <w:r w:rsidRPr="007E3036">
              <w:rPr>
                <w:rFonts w:asciiTheme="minorHAnsi" w:hAnsiTheme="minorHAnsi"/>
              </w:rPr>
              <w:t xml:space="preserve"> hacia los clientes.</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t>Categoría</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los grupos de productos que puede comercializar un fabricante o adquirir un comercio.</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Entidad nueva que contendrá las distintas categorías disponibles</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t>TRM</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la tasa representativa del mercado para una moneda en una fecha específica.</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 xml:space="preserve">Entidad nueva la cual mantendrá un histórico de las TRM </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t>Reclamos</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un reclamo registrado por el cliente acerca de facturación, ordenes incompletas, ordenes tardías.</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Entidad nueva en la que se almacenara los reclamos de los clientes</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proofErr w:type="spellStart"/>
            <w:r w:rsidRPr="007E3036">
              <w:rPr>
                <w:rFonts w:asciiTheme="minorHAnsi" w:hAnsiTheme="minorHAnsi"/>
                <w:b/>
              </w:rPr>
              <w:t>Calificacion</w:t>
            </w:r>
            <w:proofErr w:type="spellEnd"/>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Representa la entidad de las calificaciones de un cliente dentro de una transacción</w:t>
            </w:r>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Entidad nueva en la que se almacenara las calificaciones de las transacciones</w:t>
            </w:r>
          </w:p>
        </w:tc>
      </w:tr>
      <w:tr w:rsidR="00837CB9" w:rsidRPr="007E3036" w:rsidTr="00650258">
        <w:trPr>
          <w:cantSplit/>
          <w:trHeight w:val="20"/>
          <w:jc w:val="center"/>
        </w:trPr>
        <w:tc>
          <w:tcPr>
            <w:tcW w:w="1701" w:type="dxa"/>
            <w:shd w:val="clear" w:color="auto" w:fill="DBE5F1" w:themeFill="accent1" w:themeFillTint="33"/>
            <w:vAlign w:val="center"/>
          </w:tcPr>
          <w:p w:rsidR="00837CB9" w:rsidRPr="007E3036" w:rsidRDefault="00837CB9" w:rsidP="00650258">
            <w:pPr>
              <w:jc w:val="center"/>
              <w:rPr>
                <w:rFonts w:asciiTheme="minorHAnsi" w:hAnsiTheme="minorHAnsi"/>
                <w:b/>
              </w:rPr>
            </w:pPr>
            <w:r w:rsidRPr="007E3036">
              <w:rPr>
                <w:rFonts w:asciiTheme="minorHAnsi" w:hAnsiTheme="minorHAnsi"/>
                <w:b/>
              </w:rPr>
              <w:lastRenderedPageBreak/>
              <w:t>Log</w:t>
            </w:r>
          </w:p>
        </w:tc>
        <w:tc>
          <w:tcPr>
            <w:tcW w:w="453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 xml:space="preserve">Representa que se realiza para almacenar el resultado de las transacciones hechas dentro del </w:t>
            </w:r>
            <w:proofErr w:type="spellStart"/>
            <w:r w:rsidRPr="007E3036">
              <w:rPr>
                <w:rFonts w:asciiTheme="minorHAnsi" w:hAnsiTheme="minorHAnsi"/>
              </w:rPr>
              <w:t>MarketPlace</w:t>
            </w:r>
            <w:proofErr w:type="spellEnd"/>
          </w:p>
        </w:tc>
        <w:tc>
          <w:tcPr>
            <w:tcW w:w="3686" w:type="dxa"/>
            <w:shd w:val="clear" w:color="auto" w:fill="auto"/>
            <w:vAlign w:val="center"/>
          </w:tcPr>
          <w:p w:rsidR="00837CB9" w:rsidRPr="007E3036" w:rsidRDefault="00837CB9" w:rsidP="00650258">
            <w:pPr>
              <w:rPr>
                <w:rFonts w:asciiTheme="minorHAnsi" w:hAnsiTheme="minorHAnsi"/>
              </w:rPr>
            </w:pPr>
            <w:r w:rsidRPr="007E3036">
              <w:rPr>
                <w:rFonts w:asciiTheme="minorHAnsi" w:hAnsiTheme="minorHAnsi"/>
              </w:rPr>
              <w:t>Entidad nueva que almacenara el histórico de todas las operaciones realizadas.</w:t>
            </w:r>
          </w:p>
        </w:tc>
      </w:tr>
      <w:tr w:rsidR="006D1B7F" w:rsidRPr="007E3036" w:rsidTr="00650258">
        <w:trPr>
          <w:cantSplit/>
          <w:trHeight w:val="20"/>
          <w:jc w:val="center"/>
        </w:trPr>
        <w:tc>
          <w:tcPr>
            <w:tcW w:w="1701" w:type="dxa"/>
            <w:shd w:val="clear" w:color="auto" w:fill="DBE5F1" w:themeFill="accent1" w:themeFillTint="33"/>
            <w:vAlign w:val="center"/>
          </w:tcPr>
          <w:p w:rsidR="006D1B7F" w:rsidRPr="007E3036" w:rsidRDefault="006D1B7F" w:rsidP="00650258">
            <w:pPr>
              <w:jc w:val="center"/>
              <w:rPr>
                <w:rFonts w:asciiTheme="minorHAnsi" w:hAnsiTheme="minorHAnsi"/>
                <w:b/>
              </w:rPr>
            </w:pPr>
            <w:proofErr w:type="spellStart"/>
            <w:r>
              <w:rPr>
                <w:rFonts w:asciiTheme="minorHAnsi" w:hAnsiTheme="minorHAnsi"/>
                <w:b/>
              </w:rPr>
              <w:t>ContractManager</w:t>
            </w:r>
            <w:proofErr w:type="spellEnd"/>
          </w:p>
        </w:tc>
        <w:tc>
          <w:tcPr>
            <w:tcW w:w="4536" w:type="dxa"/>
            <w:shd w:val="clear" w:color="auto" w:fill="auto"/>
            <w:vAlign w:val="center"/>
          </w:tcPr>
          <w:p w:rsidR="006D1B7F" w:rsidRPr="007E3036" w:rsidRDefault="006D1B7F" w:rsidP="006D1B7F">
            <w:pPr>
              <w:rPr>
                <w:rFonts w:asciiTheme="minorHAnsi" w:hAnsiTheme="minorHAnsi"/>
              </w:rPr>
            </w:pPr>
            <w:r>
              <w:rPr>
                <w:rFonts w:asciiTheme="minorHAnsi" w:hAnsiTheme="minorHAnsi"/>
              </w:rPr>
              <w:t xml:space="preserve">Representa la entidad de manejo de contratos de los comercios en el </w:t>
            </w:r>
            <w:proofErr w:type="spellStart"/>
            <w:r>
              <w:rPr>
                <w:rFonts w:asciiTheme="minorHAnsi" w:hAnsiTheme="minorHAnsi"/>
              </w:rPr>
              <w:t>MarketPlace</w:t>
            </w:r>
            <w:proofErr w:type="spellEnd"/>
          </w:p>
        </w:tc>
        <w:tc>
          <w:tcPr>
            <w:tcW w:w="3686" w:type="dxa"/>
            <w:shd w:val="clear" w:color="auto" w:fill="auto"/>
            <w:vAlign w:val="center"/>
          </w:tcPr>
          <w:p w:rsidR="006D1B7F" w:rsidRPr="007E3036" w:rsidRDefault="006D1B7F" w:rsidP="00650258">
            <w:pPr>
              <w:rPr>
                <w:rFonts w:asciiTheme="minorHAnsi" w:hAnsiTheme="minorHAnsi"/>
              </w:rPr>
            </w:pPr>
            <w:r>
              <w:rPr>
                <w:rFonts w:asciiTheme="minorHAnsi" w:hAnsiTheme="minorHAnsi"/>
              </w:rPr>
              <w:t>Entidad nueva que almacena la información concerniente a los contratos</w:t>
            </w:r>
          </w:p>
        </w:tc>
      </w:tr>
    </w:tbl>
    <w:p w:rsidR="009D497C" w:rsidRDefault="009D497C" w:rsidP="009D497C">
      <w:pPr>
        <w:pStyle w:val="ListParagraph"/>
        <w:ind w:left="426"/>
        <w:jc w:val="both"/>
        <w:outlineLvl w:val="1"/>
        <w:rPr>
          <w:rFonts w:asciiTheme="minorHAnsi" w:hAnsiTheme="minorHAnsi"/>
          <w:b/>
          <w:smallCaps/>
          <w:sz w:val="22"/>
        </w:rPr>
      </w:pPr>
    </w:p>
    <w:p w:rsidR="00B317AA" w:rsidRDefault="00B317AA" w:rsidP="009D497C">
      <w:pPr>
        <w:pStyle w:val="ListParagraph"/>
        <w:ind w:left="426"/>
        <w:jc w:val="both"/>
        <w:outlineLvl w:val="1"/>
        <w:rPr>
          <w:rFonts w:asciiTheme="minorHAnsi" w:hAnsiTheme="minorHAnsi"/>
          <w:b/>
          <w:smallCaps/>
          <w:sz w:val="22"/>
        </w:rPr>
      </w:pPr>
    </w:p>
    <w:p w:rsidR="009D497C" w:rsidRDefault="009D497C" w:rsidP="009D497C">
      <w:pPr>
        <w:pStyle w:val="ListParagraph"/>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aplicaciones</w:t>
      </w:r>
    </w:p>
    <w:p w:rsidR="00BF69A1" w:rsidRDefault="00BF69A1" w:rsidP="00BF69A1">
      <w:pPr>
        <w:pStyle w:val="ListParagraph"/>
        <w:ind w:left="426"/>
        <w:jc w:val="both"/>
        <w:outlineLvl w:val="1"/>
        <w:rPr>
          <w:rFonts w:asciiTheme="minorHAnsi" w:hAnsiTheme="minorHAnsi"/>
          <w:b/>
          <w:smallCaps/>
          <w:sz w:val="22"/>
        </w:rPr>
      </w:pPr>
    </w:p>
    <w:p w:rsidR="00683E84" w:rsidRDefault="00F36C42" w:rsidP="00683E84">
      <w:pPr>
        <w:pStyle w:val="Caption"/>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683E84" w:rsidRPr="002E52FA">
        <w:rPr>
          <w:rFonts w:asciiTheme="minorHAnsi" w:hAnsiTheme="minorHAnsi"/>
          <w:color w:val="auto"/>
          <w:sz w:val="20"/>
        </w:rPr>
        <w:fldChar w:fldCharType="begin"/>
      </w:r>
      <w:r w:rsidR="00683E84" w:rsidRPr="002E52FA">
        <w:rPr>
          <w:rFonts w:asciiTheme="minorHAnsi" w:hAnsiTheme="minorHAnsi"/>
          <w:color w:val="auto"/>
          <w:sz w:val="20"/>
        </w:rPr>
        <w:instrText xml:space="preserve"> SEQ Ilustración \* ARABIC </w:instrText>
      </w:r>
      <w:r w:rsidR="00683E84" w:rsidRPr="002E52FA">
        <w:rPr>
          <w:rFonts w:asciiTheme="minorHAnsi" w:hAnsiTheme="minorHAnsi"/>
          <w:color w:val="auto"/>
          <w:sz w:val="20"/>
        </w:rPr>
        <w:fldChar w:fldCharType="separate"/>
      </w:r>
      <w:r>
        <w:rPr>
          <w:rFonts w:asciiTheme="minorHAnsi" w:hAnsiTheme="minorHAnsi"/>
          <w:noProof/>
          <w:color w:val="auto"/>
          <w:sz w:val="20"/>
        </w:rPr>
        <w:t>3</w:t>
      </w:r>
      <w:r w:rsidR="00683E84" w:rsidRPr="002E52FA">
        <w:rPr>
          <w:rFonts w:asciiTheme="minorHAnsi" w:hAnsiTheme="minorHAnsi"/>
          <w:color w:val="auto"/>
          <w:sz w:val="20"/>
        </w:rPr>
        <w:fldChar w:fldCharType="end"/>
      </w:r>
      <w:r w:rsidR="00683E84">
        <w:rPr>
          <w:rFonts w:asciiTheme="minorHAnsi" w:hAnsiTheme="minorHAnsi"/>
          <w:color w:val="auto"/>
          <w:sz w:val="20"/>
        </w:rPr>
        <w:t>. Aplicaciones contra actividades</w:t>
      </w:r>
    </w:p>
    <w:p w:rsidR="00683E84" w:rsidRPr="00683E84" w:rsidRDefault="00683E84" w:rsidP="00683E84"/>
    <w:p w:rsidR="00B317AA" w:rsidRPr="007E3036" w:rsidRDefault="00B317AA" w:rsidP="00B317AA">
      <w:pPr>
        <w:rPr>
          <w:rFonts w:asciiTheme="minorHAnsi" w:hAnsiTheme="minorHAnsi"/>
          <w:sz w:val="22"/>
        </w:rPr>
      </w:pPr>
      <w:r w:rsidRPr="007E3036">
        <w:rPr>
          <w:rFonts w:asciiTheme="minorHAnsi" w:hAnsiTheme="minorHAnsi"/>
          <w:sz w:val="22"/>
        </w:rPr>
        <w:t xml:space="preserve">Dentro de las aplicaciones existentes en el AS-IS del </w:t>
      </w:r>
      <w:proofErr w:type="spellStart"/>
      <w:r w:rsidRPr="007E3036">
        <w:rPr>
          <w:rFonts w:asciiTheme="minorHAnsi" w:hAnsiTheme="minorHAnsi"/>
          <w:sz w:val="22"/>
        </w:rPr>
        <w:t>MarketPlace</w:t>
      </w:r>
      <w:proofErr w:type="spellEnd"/>
      <w:r w:rsidRPr="007E3036">
        <w:rPr>
          <w:rFonts w:asciiTheme="minorHAnsi" w:hAnsiTheme="minorHAnsi"/>
          <w:sz w:val="22"/>
        </w:rPr>
        <w:t xml:space="preserve"> se incluirán, modificaran y si se da el caso se eliminar funcionalidades, además se añadirán </w:t>
      </w:r>
      <w:r w:rsidR="00FD35F7">
        <w:rPr>
          <w:rFonts w:asciiTheme="minorHAnsi" w:hAnsiTheme="minorHAnsi"/>
          <w:sz w:val="22"/>
        </w:rPr>
        <w:t>tres</w:t>
      </w:r>
      <w:r w:rsidRPr="007E3036">
        <w:rPr>
          <w:rFonts w:asciiTheme="minorHAnsi" w:hAnsiTheme="minorHAnsi"/>
          <w:sz w:val="22"/>
        </w:rPr>
        <w:t xml:space="preserve"> nuevas aplicaciones.</w:t>
      </w:r>
    </w:p>
    <w:p w:rsidR="00B317AA" w:rsidRPr="007E3036" w:rsidRDefault="00B317AA" w:rsidP="00B317AA">
      <w:pPr>
        <w:rPr>
          <w:rFonts w:asciiTheme="minorHAnsi" w:hAnsiTheme="minorHAnsi"/>
          <w:sz w:val="22"/>
        </w:rPr>
      </w:pPr>
    </w:p>
    <w:p w:rsidR="00B317AA" w:rsidRPr="007E3036" w:rsidRDefault="00B317AA" w:rsidP="00B317AA">
      <w:pPr>
        <w:rPr>
          <w:rFonts w:asciiTheme="minorHAnsi" w:hAnsiTheme="minorHAnsi"/>
          <w:sz w:val="22"/>
        </w:rPr>
      </w:pPr>
      <w:r w:rsidRPr="007E3036">
        <w:rPr>
          <w:rFonts w:asciiTheme="minorHAnsi" w:hAnsiTheme="minorHAnsi"/>
          <w:sz w:val="22"/>
        </w:rPr>
        <w:t>A continuación se describe y se hace un breve en resumen de los principales cambios realizados en las aplicaciones para soportar el negocio y los datos del TO-BE propuesto.</w:t>
      </w:r>
    </w:p>
    <w:p w:rsidR="00B317AA" w:rsidRPr="007E3036" w:rsidRDefault="00B317AA" w:rsidP="00B317AA">
      <w:pPr>
        <w:rPr>
          <w:rFonts w:asciiTheme="minorHAnsi" w:hAnsiTheme="minorHAnsi"/>
          <w:sz w:val="22"/>
        </w:rPr>
      </w:pPr>
    </w:p>
    <w:p w:rsidR="00B317AA" w:rsidRDefault="00B317AA" w:rsidP="00B317AA">
      <w:pPr>
        <w:pStyle w:val="Caption"/>
        <w:keepNext/>
        <w:spacing w:after="120"/>
        <w:jc w:val="center"/>
        <w:rPr>
          <w:rFonts w:asciiTheme="minorHAnsi" w:hAnsiTheme="minorHAnsi"/>
          <w:color w:val="auto"/>
          <w:sz w:val="20"/>
        </w:rPr>
      </w:pPr>
      <w:bookmarkStart w:id="6" w:name="_Toc29644962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Aplicaciones del </w:t>
      </w:r>
      <w:proofErr w:type="spellStart"/>
      <w:r>
        <w:rPr>
          <w:rFonts w:asciiTheme="minorHAnsi" w:hAnsiTheme="minorHAnsi"/>
          <w:color w:val="auto"/>
          <w:sz w:val="20"/>
        </w:rPr>
        <w:t>MarketPlace</w:t>
      </w:r>
      <w:bookmarkEnd w:id="6"/>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Pr>
      <w:tblGrid>
        <w:gridCol w:w="2552"/>
        <w:gridCol w:w="3969"/>
        <w:gridCol w:w="3402"/>
      </w:tblGrid>
      <w:tr w:rsidR="00B317AA" w:rsidRPr="007E3036" w:rsidTr="00650258">
        <w:trPr>
          <w:cantSplit/>
          <w:trHeight w:val="20"/>
          <w:tblHeader/>
          <w:jc w:val="center"/>
        </w:trPr>
        <w:tc>
          <w:tcPr>
            <w:tcW w:w="2552" w:type="dxa"/>
            <w:shd w:val="clear" w:color="auto" w:fill="B8CCE4" w:themeFill="accent1" w:themeFillTint="66"/>
            <w:noWrap/>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Nombre</w:t>
            </w:r>
          </w:p>
        </w:tc>
        <w:tc>
          <w:tcPr>
            <w:tcW w:w="3969" w:type="dxa"/>
            <w:shd w:val="clear" w:color="auto" w:fill="B8CCE4" w:themeFill="accent1" w:themeFillTint="66"/>
            <w:noWrap/>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Descripción</w:t>
            </w:r>
          </w:p>
        </w:tc>
        <w:tc>
          <w:tcPr>
            <w:tcW w:w="3402" w:type="dxa"/>
            <w:shd w:val="clear" w:color="auto" w:fill="B8CCE4" w:themeFill="accent1" w:themeFillTint="66"/>
            <w:vAlign w:val="center"/>
          </w:tcPr>
          <w:p w:rsidR="00B317AA" w:rsidRPr="007E3036" w:rsidRDefault="00B317AA" w:rsidP="00650258">
            <w:pPr>
              <w:jc w:val="center"/>
              <w:rPr>
                <w:rFonts w:asciiTheme="minorHAnsi" w:hAnsiTheme="minorHAnsi"/>
                <w:b/>
              </w:rPr>
            </w:pPr>
            <w:r w:rsidRPr="007E3036">
              <w:rPr>
                <w:rFonts w:asciiTheme="minorHAnsi" w:hAnsiTheme="minorHAnsi"/>
                <w:b/>
              </w:rPr>
              <w:t>Principales cambios en el TO-BE</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RiskQualification-System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Consolidar y calcular el riesgo de una empresa a partir de la existencia en </w:t>
            </w:r>
            <w:proofErr w:type="spellStart"/>
            <w:r w:rsidRPr="007E3036">
              <w:rPr>
                <w:rFonts w:asciiTheme="minorHAnsi" w:hAnsiTheme="minorHAnsi"/>
              </w:rPr>
              <w:t>Confecamaras</w:t>
            </w:r>
            <w:proofErr w:type="spellEnd"/>
            <w:r w:rsidRPr="007E3036">
              <w:rPr>
                <w:rFonts w:asciiTheme="minorHAnsi" w:hAnsiTheme="minorHAnsi"/>
              </w:rPr>
              <w:t xml:space="preserve">, calificación de </w:t>
            </w:r>
            <w:proofErr w:type="spellStart"/>
            <w:r w:rsidRPr="007E3036">
              <w:rPr>
                <w:rFonts w:asciiTheme="minorHAnsi" w:hAnsiTheme="minorHAnsi"/>
              </w:rPr>
              <w:t>Datacrédito</w:t>
            </w:r>
            <w:proofErr w:type="spellEnd"/>
            <w:r w:rsidRPr="007E3036">
              <w:rPr>
                <w:rFonts w:asciiTheme="minorHAnsi" w:hAnsiTheme="minorHAnsi"/>
              </w:rPr>
              <w:t xml:space="preserve"> y listas negras (Clinton y </w:t>
            </w:r>
            <w:proofErr w:type="spellStart"/>
            <w:r w:rsidRPr="007E3036">
              <w:rPr>
                <w:rFonts w:asciiTheme="minorHAnsi" w:hAnsiTheme="minorHAnsi"/>
              </w:rPr>
              <w:t>antilavado</w:t>
            </w:r>
            <w:proofErr w:type="spellEnd"/>
            <w:r w:rsidRPr="007E3036">
              <w:rPr>
                <w:rFonts w:asciiTheme="minorHAnsi" w:hAnsiTheme="minorHAnsi"/>
              </w:rPr>
              <w:t>).</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Esta aplicación se mantiene como esta para ser utilizada en el TO-BE</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CRM</w:t>
            </w:r>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Manejar las relaciones con los clientes que fueron registrados y con los que no fue posible realizar esta acción. Administra las preferencias de los clientes.</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modifica para incorporar nuevas funcionalidades de negocio en los subprocesos: Registro de clientes, Procesar órdenes de compra y Servicios sobre clientes.</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TransactManager-System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Soporta la operación de mediación de mensajes del </w:t>
            </w:r>
            <w:proofErr w:type="spellStart"/>
            <w:r w:rsidRPr="007E3036">
              <w:rPr>
                <w:rFonts w:asciiTheme="minorHAnsi" w:hAnsiTheme="minorHAnsi"/>
              </w:rPr>
              <w:t>MarketPlace</w:t>
            </w:r>
            <w:proofErr w:type="spellEnd"/>
            <w:r w:rsidRPr="007E3036">
              <w:rPr>
                <w:rFonts w:asciiTheme="minorHAnsi" w:hAnsiTheme="minorHAnsi"/>
              </w:rPr>
              <w:t>. Además, genera y selecciona el fabricante ganador en la subasta inversa.</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modifica para incluir nuevas funcionalidades del subproceso de Facturación.</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BillingCharges-System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Generar y administrar el proceso de facturación por comisión realizada para cada cliente del </w:t>
            </w:r>
            <w:proofErr w:type="spellStart"/>
            <w:r w:rsidRPr="007E3036">
              <w:rPr>
                <w:rFonts w:asciiTheme="minorHAnsi" w:hAnsiTheme="minorHAnsi"/>
              </w:rPr>
              <w:t>MarketPlace</w:t>
            </w:r>
            <w:proofErr w:type="spellEnd"/>
            <w:r w:rsidRPr="007E3036">
              <w:rPr>
                <w:rFonts w:asciiTheme="minorHAnsi" w:hAnsiTheme="minorHAnsi"/>
              </w:rPr>
              <w:t>.</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modifica para incluir nuevas funcionalidades para el subproceso de Servicio sobre clientes</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POManager</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Se encarga de registrar todas las órdenes de compra que ingresan al sistema para darles seguimiento.</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modifica para incluir nuevas funcionalidades para los subprocesos: Procesar órdenes de compra, Servicios sobre clientes.</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BAM</w:t>
            </w:r>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Generar reportes y realizar monitoreo en tiempo real de la actividad diaria del </w:t>
            </w:r>
            <w:proofErr w:type="spellStart"/>
            <w:r w:rsidRPr="007E3036">
              <w:rPr>
                <w:rFonts w:asciiTheme="minorHAnsi" w:hAnsiTheme="minorHAnsi"/>
              </w:rPr>
              <w:t>marketPlace</w:t>
            </w:r>
            <w:proofErr w:type="spellEnd"/>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eliminan funcionalidades de los subprocesos: registro de clientes, procesar órdenes de compra, Procesamiento PRICAT, RMA y Facturación. Se incluyen funcionalidades del subproceso de servicios sobre clientes.</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lastRenderedPageBreak/>
              <w:t>AuditApplicationSystem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Realizar funciones de auditoría sobre las actividades del </w:t>
            </w:r>
            <w:proofErr w:type="spellStart"/>
            <w:r w:rsidRPr="007E3036">
              <w:rPr>
                <w:rFonts w:asciiTheme="minorHAnsi" w:hAnsiTheme="minorHAnsi"/>
              </w:rPr>
              <w:t>marketPlace</w:t>
            </w:r>
            <w:proofErr w:type="spellEnd"/>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WebDocumentManagement</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Administrar el manejo de bases documentales del </w:t>
            </w:r>
            <w:proofErr w:type="spellStart"/>
            <w:r w:rsidRPr="007E3036">
              <w:rPr>
                <w:rFonts w:asciiTheme="minorHAnsi" w:hAnsiTheme="minorHAnsi"/>
              </w:rPr>
              <w:t>MarketPlace</w:t>
            </w:r>
            <w:proofErr w:type="spellEnd"/>
            <w:r w:rsidRPr="007E3036">
              <w:rPr>
                <w:rFonts w:asciiTheme="minorHAnsi" w:hAnsiTheme="minorHAnsi"/>
              </w:rPr>
              <w:t xml:space="preserve"> y permitir opciones de consulta, recuperación y almacenamiento de documentos</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eliminan algunas de las funcionalidades del subproceso de registro de clientes</w:t>
            </w:r>
          </w:p>
        </w:tc>
      </w:tr>
      <w:tr w:rsidR="00B317AA" w:rsidRPr="007E3036" w:rsidTr="00650258">
        <w:trPr>
          <w:cantSplit/>
          <w:trHeight w:val="20"/>
          <w:jc w:val="center"/>
        </w:trPr>
        <w:tc>
          <w:tcPr>
            <w:tcW w:w="2552" w:type="dxa"/>
            <w:shd w:val="clear" w:color="auto" w:fill="DBE5F1" w:themeFill="accent1" w:themeFillTint="33"/>
            <w:noWrap/>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BackUpManagement-System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 xml:space="preserve">Soporta las actividades de respaldo de información del </w:t>
            </w:r>
            <w:proofErr w:type="spellStart"/>
            <w:r w:rsidRPr="007E3036">
              <w:rPr>
                <w:rFonts w:asciiTheme="minorHAnsi" w:hAnsiTheme="minorHAnsi"/>
              </w:rPr>
              <w:t>MarketPlace</w:t>
            </w:r>
            <w:proofErr w:type="spellEnd"/>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B317AA" w:rsidRPr="007E3036" w:rsidTr="00650258">
        <w:trPr>
          <w:cantSplit/>
          <w:trHeight w:val="20"/>
          <w:jc w:val="center"/>
        </w:trPr>
        <w:tc>
          <w:tcPr>
            <w:tcW w:w="2552" w:type="dxa"/>
            <w:shd w:val="clear" w:color="auto" w:fill="DBE5F1" w:themeFill="accent1" w:themeFillTint="33"/>
            <w:noWrap/>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 xml:space="preserve">SSO </w:t>
            </w:r>
            <w:proofErr w:type="spellStart"/>
            <w:r w:rsidRPr="007E3036">
              <w:rPr>
                <w:rFonts w:asciiTheme="minorHAnsi" w:hAnsiTheme="minorHAnsi"/>
                <w:b/>
              </w:rPr>
              <w:t>Authentication</w:t>
            </w:r>
            <w:proofErr w:type="spellEnd"/>
          </w:p>
        </w:tc>
        <w:tc>
          <w:tcPr>
            <w:tcW w:w="3969" w:type="dxa"/>
            <w:shd w:val="clear" w:color="auto" w:fill="auto"/>
            <w:noWrap/>
            <w:vAlign w:val="center"/>
            <w:hideMark/>
          </w:tcPr>
          <w:p w:rsidR="00B317AA" w:rsidRPr="007E3036" w:rsidRDefault="00B317AA" w:rsidP="00650258">
            <w:pPr>
              <w:rPr>
                <w:rFonts w:asciiTheme="minorHAnsi" w:hAnsiTheme="minorHAnsi"/>
              </w:rPr>
            </w:pPr>
            <w:r w:rsidRPr="007E3036">
              <w:rPr>
                <w:rFonts w:asciiTheme="minorHAnsi" w:hAnsiTheme="minorHAnsi"/>
              </w:rPr>
              <w:t>Permite el inicio de sesión a partir de un único punto.</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Esta aplicación se mantiene como esta para ser utilizada en el TO-BE</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 xml:space="preserve">International </w:t>
            </w:r>
            <w:proofErr w:type="spellStart"/>
            <w:r w:rsidRPr="007E3036">
              <w:rPr>
                <w:rFonts w:asciiTheme="minorHAnsi" w:hAnsiTheme="minorHAnsi"/>
                <w:b/>
              </w:rPr>
              <w:t>RiskQualificationSystem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Permite consultar información de entidades fuera de Colombia</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Aplicación nueva responsable de funcionalidades en el subproceso de registro de clientes.</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r w:rsidRPr="007E3036">
              <w:rPr>
                <w:rFonts w:asciiTheme="minorHAnsi" w:hAnsiTheme="minorHAnsi"/>
                <w:b/>
              </w:rPr>
              <w:t xml:space="preserve">TRM </w:t>
            </w:r>
            <w:proofErr w:type="spellStart"/>
            <w:r w:rsidRPr="007E3036">
              <w:rPr>
                <w:rFonts w:asciiTheme="minorHAnsi" w:hAnsiTheme="minorHAnsi"/>
                <w:b/>
              </w:rPr>
              <w:t>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Permite administrar las tasas representativas del mercado para todo lo relacionado con la conversión de monedas locales</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Aplicación nueva responsable de funcionalidades en los subprocesos: Procesar órdenes de compra, Facturación</w:t>
            </w:r>
          </w:p>
        </w:tc>
      </w:tr>
      <w:tr w:rsidR="00B317AA" w:rsidRPr="007E3036" w:rsidTr="00650258">
        <w:trPr>
          <w:cantSplit/>
          <w:trHeight w:val="20"/>
          <w:jc w:val="center"/>
        </w:trPr>
        <w:tc>
          <w:tcPr>
            <w:tcW w:w="2552" w:type="dxa"/>
            <w:shd w:val="clear" w:color="auto" w:fill="DBE5F1" w:themeFill="accent1" w:themeFillTint="33"/>
            <w:vAlign w:val="center"/>
            <w:hideMark/>
          </w:tcPr>
          <w:p w:rsidR="00B317AA" w:rsidRPr="007E3036" w:rsidRDefault="00B317AA" w:rsidP="00650258">
            <w:pPr>
              <w:jc w:val="center"/>
              <w:rPr>
                <w:rFonts w:asciiTheme="minorHAnsi" w:hAnsiTheme="minorHAnsi"/>
                <w:b/>
              </w:rPr>
            </w:pPr>
            <w:proofErr w:type="spellStart"/>
            <w:r w:rsidRPr="007E3036">
              <w:rPr>
                <w:rFonts w:asciiTheme="minorHAnsi" w:hAnsiTheme="minorHAnsi"/>
                <w:b/>
              </w:rPr>
              <w:t>PaymentSystem</w:t>
            </w:r>
            <w:proofErr w:type="spellEnd"/>
          </w:p>
        </w:tc>
        <w:tc>
          <w:tcPr>
            <w:tcW w:w="3969" w:type="dxa"/>
            <w:shd w:val="clear" w:color="auto" w:fill="auto"/>
            <w:vAlign w:val="center"/>
            <w:hideMark/>
          </w:tcPr>
          <w:p w:rsidR="00B317AA" w:rsidRPr="007E3036" w:rsidRDefault="00B317AA" w:rsidP="00650258">
            <w:pPr>
              <w:rPr>
                <w:rFonts w:asciiTheme="minorHAnsi" w:hAnsiTheme="minorHAnsi"/>
              </w:rPr>
            </w:pPr>
            <w:r w:rsidRPr="007E3036">
              <w:rPr>
                <w:rFonts w:asciiTheme="minorHAnsi" w:hAnsiTheme="minorHAnsi"/>
              </w:rPr>
              <w:t>Permite realizar pagos a nivel internacional</w:t>
            </w:r>
          </w:p>
        </w:tc>
        <w:tc>
          <w:tcPr>
            <w:tcW w:w="3402" w:type="dxa"/>
            <w:shd w:val="clear" w:color="auto" w:fill="auto"/>
            <w:vAlign w:val="center"/>
          </w:tcPr>
          <w:p w:rsidR="00B317AA" w:rsidRPr="007E3036" w:rsidRDefault="00B317AA" w:rsidP="00650258">
            <w:pPr>
              <w:rPr>
                <w:rFonts w:asciiTheme="minorHAnsi" w:hAnsiTheme="minorHAnsi"/>
              </w:rPr>
            </w:pPr>
            <w:r w:rsidRPr="007E3036">
              <w:rPr>
                <w:rFonts w:asciiTheme="minorHAnsi" w:hAnsiTheme="minorHAnsi"/>
              </w:rPr>
              <w:t>Aplicación nueva responsable de funcionalidades en el subproceso de Facturación</w:t>
            </w:r>
          </w:p>
        </w:tc>
      </w:tr>
      <w:tr w:rsidR="00FD35F7" w:rsidRPr="007E3036" w:rsidTr="00650258">
        <w:trPr>
          <w:cantSplit/>
          <w:trHeight w:val="20"/>
          <w:jc w:val="center"/>
        </w:trPr>
        <w:tc>
          <w:tcPr>
            <w:tcW w:w="2552" w:type="dxa"/>
            <w:shd w:val="clear" w:color="auto" w:fill="DBE5F1" w:themeFill="accent1" w:themeFillTint="33"/>
            <w:vAlign w:val="center"/>
          </w:tcPr>
          <w:p w:rsidR="00FD35F7" w:rsidRPr="007E3036" w:rsidRDefault="00FD35F7" w:rsidP="00650258">
            <w:pPr>
              <w:jc w:val="center"/>
              <w:rPr>
                <w:rFonts w:asciiTheme="minorHAnsi" w:hAnsiTheme="minorHAnsi"/>
                <w:b/>
              </w:rPr>
            </w:pPr>
            <w:proofErr w:type="spellStart"/>
            <w:r>
              <w:rPr>
                <w:rFonts w:asciiTheme="minorHAnsi" w:hAnsiTheme="minorHAnsi"/>
                <w:b/>
              </w:rPr>
              <w:t>ContractManager</w:t>
            </w:r>
            <w:proofErr w:type="spellEnd"/>
          </w:p>
        </w:tc>
        <w:tc>
          <w:tcPr>
            <w:tcW w:w="3969" w:type="dxa"/>
            <w:shd w:val="clear" w:color="auto" w:fill="auto"/>
            <w:vAlign w:val="center"/>
          </w:tcPr>
          <w:p w:rsidR="00FD35F7" w:rsidRPr="007E3036" w:rsidRDefault="00FD35F7" w:rsidP="00650258">
            <w:pPr>
              <w:rPr>
                <w:rFonts w:asciiTheme="minorHAnsi" w:hAnsiTheme="minorHAnsi"/>
              </w:rPr>
            </w:pPr>
            <w:r>
              <w:rPr>
                <w:rFonts w:asciiTheme="minorHAnsi" w:hAnsiTheme="minorHAnsi"/>
              </w:rPr>
              <w:t xml:space="preserve">Permite administrar los contratos establecidos entre los comercios y los fabricantes a través del </w:t>
            </w:r>
            <w:proofErr w:type="spellStart"/>
            <w:r>
              <w:rPr>
                <w:rFonts w:asciiTheme="minorHAnsi" w:hAnsiTheme="minorHAnsi"/>
              </w:rPr>
              <w:t>MarketPlace</w:t>
            </w:r>
            <w:proofErr w:type="spellEnd"/>
          </w:p>
        </w:tc>
        <w:tc>
          <w:tcPr>
            <w:tcW w:w="3402" w:type="dxa"/>
            <w:shd w:val="clear" w:color="auto" w:fill="auto"/>
            <w:vAlign w:val="center"/>
          </w:tcPr>
          <w:p w:rsidR="00FD35F7" w:rsidRPr="007E3036" w:rsidRDefault="00FD35F7" w:rsidP="00650258">
            <w:pPr>
              <w:rPr>
                <w:rFonts w:asciiTheme="minorHAnsi" w:hAnsiTheme="minorHAnsi"/>
              </w:rPr>
            </w:pPr>
            <w:r>
              <w:rPr>
                <w:rFonts w:asciiTheme="minorHAnsi" w:hAnsiTheme="minorHAnsi"/>
              </w:rPr>
              <w:t>Aplicación nueva responsable de la administración de contratos</w:t>
            </w:r>
          </w:p>
        </w:tc>
      </w:tr>
    </w:tbl>
    <w:p w:rsidR="00B317AA" w:rsidRDefault="00B317AA" w:rsidP="00B317AA">
      <w:pPr>
        <w:rPr>
          <w:rFonts w:ascii="Calibri" w:hAnsi="Calibri"/>
          <w:sz w:val="22"/>
        </w:rPr>
      </w:pPr>
    </w:p>
    <w:p w:rsidR="00BF69A1" w:rsidRDefault="00BF69A1" w:rsidP="00BF69A1">
      <w:pPr>
        <w:pStyle w:val="ListParagraph"/>
        <w:ind w:left="426"/>
        <w:jc w:val="both"/>
        <w:outlineLvl w:val="1"/>
        <w:rPr>
          <w:rFonts w:asciiTheme="minorHAnsi" w:hAnsiTheme="minorHAnsi"/>
          <w:b/>
          <w:smallCaps/>
          <w:sz w:val="22"/>
        </w:rPr>
      </w:pPr>
    </w:p>
    <w:p w:rsidR="009D497C" w:rsidRDefault="009D497C" w:rsidP="009D497C">
      <w:pPr>
        <w:pStyle w:val="ListParagraph"/>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Tecnología</w:t>
      </w:r>
    </w:p>
    <w:p w:rsidR="00BF69A1" w:rsidRDefault="00BF69A1" w:rsidP="00BF69A1">
      <w:pPr>
        <w:pStyle w:val="ListParagraph"/>
        <w:rPr>
          <w:rFonts w:asciiTheme="minorHAnsi" w:hAnsiTheme="minorHAnsi"/>
          <w:b/>
          <w:smallCaps/>
          <w:sz w:val="22"/>
        </w:rPr>
      </w:pPr>
    </w:p>
    <w:p w:rsidR="00BF69A1" w:rsidRDefault="00683E84" w:rsidP="00BF69A1">
      <w:pPr>
        <w:jc w:val="both"/>
        <w:rPr>
          <w:rFonts w:asciiTheme="minorHAnsi" w:hAnsiTheme="minorHAnsi"/>
          <w:sz w:val="22"/>
        </w:rPr>
      </w:pPr>
      <w:r>
        <w:rPr>
          <w:rFonts w:asciiTheme="minorHAnsi" w:hAnsiTheme="minorHAnsi"/>
          <w:sz w:val="22"/>
        </w:rPr>
        <w:t>Servicios de arquitectura necesarios</w:t>
      </w:r>
    </w:p>
    <w:p w:rsidR="00BF69A1" w:rsidRDefault="00BF69A1" w:rsidP="00BF69A1">
      <w:pPr>
        <w:pStyle w:val="ListParagraph"/>
        <w:rPr>
          <w:rFonts w:asciiTheme="minorHAnsi" w:hAnsiTheme="minorHAnsi"/>
          <w:b/>
          <w:smallCaps/>
          <w:sz w:val="22"/>
        </w:rPr>
      </w:pPr>
    </w:p>
    <w:p w:rsidR="00B064D0" w:rsidRPr="001978D7" w:rsidRDefault="00B064D0" w:rsidP="001978D7">
      <w:pPr>
        <w:jc w:val="both"/>
        <w:rPr>
          <w:rFonts w:asciiTheme="minorHAnsi" w:hAnsiTheme="minorHAnsi"/>
          <w:sz w:val="22"/>
        </w:rPr>
      </w:pPr>
    </w:p>
    <w:p w:rsidR="00B064D0" w:rsidRDefault="00B064D0" w:rsidP="009D497C">
      <w:pPr>
        <w:pStyle w:val="ListParagraph"/>
        <w:numPr>
          <w:ilvl w:val="0"/>
          <w:numId w:val="1"/>
        </w:numPr>
        <w:jc w:val="both"/>
        <w:outlineLvl w:val="0"/>
        <w:rPr>
          <w:rFonts w:asciiTheme="minorHAnsi" w:hAnsiTheme="minorHAnsi"/>
          <w:b/>
          <w:smallCaps/>
          <w:sz w:val="22"/>
        </w:rPr>
      </w:pPr>
      <w:bookmarkStart w:id="7" w:name="_Toc299177189"/>
      <w:r>
        <w:rPr>
          <w:rFonts w:asciiTheme="minorHAnsi" w:hAnsiTheme="minorHAnsi"/>
          <w:b/>
          <w:smallCaps/>
          <w:sz w:val="22"/>
        </w:rPr>
        <w:t>Arquitectura de referencia</w:t>
      </w:r>
      <w:bookmarkEnd w:id="7"/>
    </w:p>
    <w:p w:rsidR="005C5397" w:rsidRDefault="005C5397" w:rsidP="005C5397">
      <w:pPr>
        <w:jc w:val="both"/>
        <w:outlineLvl w:val="0"/>
        <w:rPr>
          <w:rFonts w:asciiTheme="minorHAnsi" w:hAnsiTheme="minorHAnsi"/>
          <w:b/>
          <w:smallCaps/>
          <w:sz w:val="22"/>
        </w:rPr>
      </w:pPr>
    </w:p>
    <w:p w:rsidR="008C0B57" w:rsidRDefault="008C0B57" w:rsidP="008C0B57">
      <w:pPr>
        <w:jc w:val="both"/>
        <w:rPr>
          <w:rFonts w:asciiTheme="minorHAnsi" w:hAnsiTheme="minorHAnsi"/>
          <w:sz w:val="22"/>
        </w:rPr>
      </w:pPr>
      <w:r>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w:t>
      </w:r>
      <w:r w:rsidR="007314B4">
        <w:rPr>
          <w:rFonts w:asciiTheme="minorHAnsi" w:hAnsiTheme="minorHAnsi"/>
          <w:sz w:val="22"/>
        </w:rPr>
        <w:t>ortafolio de servicios definido,</w:t>
      </w:r>
      <w:r>
        <w:rPr>
          <w:rFonts w:asciiTheme="minorHAnsi" w:hAnsiTheme="minorHAnsi"/>
          <w:sz w:val="22"/>
        </w:rPr>
        <w:t xml:space="preserve"> en el caso de que la funcionalidad no se estuviera expuesta dentro de las aplicaciones</w:t>
      </w:r>
      <w:r w:rsidR="007314B4">
        <w:rPr>
          <w:rFonts w:asciiTheme="minorHAnsi" w:hAnsiTheme="minorHAnsi"/>
          <w:sz w:val="22"/>
        </w:rPr>
        <w:t xml:space="preserve">. </w:t>
      </w:r>
      <w:r>
        <w:rPr>
          <w:rFonts w:asciiTheme="minorHAnsi" w:hAnsiTheme="minorHAnsi"/>
          <w:sz w:val="22"/>
        </w:rPr>
        <w:t xml:space="preserve">De esta manera se </w:t>
      </w:r>
      <w:r w:rsidR="007314B4">
        <w:rPr>
          <w:rFonts w:asciiTheme="minorHAnsi" w:hAnsiTheme="minorHAnsi"/>
          <w:sz w:val="22"/>
        </w:rPr>
        <w:t>construyó</w:t>
      </w:r>
      <w:r>
        <w:rPr>
          <w:rFonts w:asciiTheme="minorHAnsi" w:hAnsiTheme="minorHAnsi"/>
          <w:sz w:val="22"/>
        </w:rPr>
        <w:t xml:space="preserve"> el proceso de contrato entre partes</w:t>
      </w:r>
      <w:r w:rsidR="007314B4">
        <w:rPr>
          <w:rFonts w:asciiTheme="minorHAnsi" w:hAnsiTheme="minorHAnsi"/>
          <w:sz w:val="22"/>
        </w:rPr>
        <w:t>.</w:t>
      </w:r>
    </w:p>
    <w:p w:rsidR="008C0B57" w:rsidRPr="00BF69A1" w:rsidRDefault="008C0B57" w:rsidP="008C0B57">
      <w:pPr>
        <w:pStyle w:val="ListParagraph"/>
        <w:rPr>
          <w:rFonts w:asciiTheme="minorHAnsi" w:hAnsiTheme="minorHAnsi"/>
          <w:b/>
          <w:smallCaps/>
          <w:sz w:val="22"/>
        </w:rPr>
      </w:pPr>
    </w:p>
    <w:p w:rsidR="008C0B57" w:rsidRDefault="008C0B57" w:rsidP="008C0B57">
      <w:pPr>
        <w:jc w:val="both"/>
        <w:rPr>
          <w:rFonts w:asciiTheme="minorHAnsi" w:hAnsiTheme="minorHAnsi"/>
          <w:sz w:val="22"/>
        </w:rPr>
      </w:pPr>
      <w:r>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5C5397" w:rsidRDefault="008C0B57" w:rsidP="008C0B57">
      <w:pPr>
        <w:jc w:val="both"/>
        <w:rPr>
          <w:rFonts w:asciiTheme="minorHAnsi" w:hAnsiTheme="minorHAnsi"/>
          <w:sz w:val="22"/>
        </w:rPr>
      </w:pPr>
    </w:p>
    <w:p w:rsidR="005C5397" w:rsidRDefault="00B064D0" w:rsidP="005C5397">
      <w:pPr>
        <w:rPr>
          <w:rFonts w:asciiTheme="minorHAnsi" w:hAnsiTheme="minorHAnsi"/>
          <w:sz w:val="22"/>
        </w:rPr>
      </w:pPr>
      <w:r w:rsidRPr="005C5397">
        <w:rPr>
          <w:rFonts w:asciiTheme="minorHAnsi" w:hAnsiTheme="minorHAnsi"/>
          <w:sz w:val="22"/>
        </w:rPr>
        <w:t>Resumen</w:t>
      </w:r>
      <w:r w:rsidR="005C5397" w:rsidRPr="005C5397">
        <w:rPr>
          <w:rFonts w:asciiTheme="minorHAnsi" w:hAnsiTheme="minorHAnsi"/>
          <w:sz w:val="22"/>
        </w:rPr>
        <w:t xml:space="preserve"> del trabajo desarrollado</w:t>
      </w:r>
    </w:p>
    <w:p w:rsidR="00203296" w:rsidRDefault="00203296" w:rsidP="005C5397">
      <w:pPr>
        <w:rPr>
          <w:rFonts w:asciiTheme="minorHAnsi" w:hAnsiTheme="minorHAnsi"/>
          <w:sz w:val="22"/>
        </w:rPr>
      </w:pPr>
    </w:p>
    <w:p w:rsidR="00203296" w:rsidRDefault="00203296" w:rsidP="005C5397">
      <w:pPr>
        <w:rPr>
          <w:rFonts w:asciiTheme="minorHAnsi" w:hAnsiTheme="minorHAnsi"/>
          <w:sz w:val="22"/>
        </w:rPr>
      </w:pPr>
      <w:r>
        <w:rPr>
          <w:rFonts w:asciiTheme="minorHAnsi" w:hAnsiTheme="minorHAnsi"/>
          <w:sz w:val="22"/>
        </w:rPr>
        <w:t>Servicios SOA</w:t>
      </w:r>
    </w:p>
    <w:p w:rsidR="00203296" w:rsidRDefault="00203296" w:rsidP="005C5397">
      <w:pPr>
        <w:rPr>
          <w:rFonts w:asciiTheme="minorHAnsi" w:hAnsiTheme="minorHAnsi"/>
          <w:sz w:val="22"/>
        </w:rPr>
      </w:pPr>
    </w:p>
    <w:p w:rsidR="00203296" w:rsidRDefault="00F36C42" w:rsidP="00203296">
      <w:pPr>
        <w:pStyle w:val="Caption"/>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203296" w:rsidRPr="002E52FA">
        <w:rPr>
          <w:rFonts w:asciiTheme="minorHAnsi" w:hAnsiTheme="minorHAnsi"/>
          <w:color w:val="auto"/>
          <w:sz w:val="20"/>
        </w:rPr>
        <w:fldChar w:fldCharType="begin"/>
      </w:r>
      <w:r w:rsidR="00203296" w:rsidRPr="002E52FA">
        <w:rPr>
          <w:rFonts w:asciiTheme="minorHAnsi" w:hAnsiTheme="minorHAnsi"/>
          <w:color w:val="auto"/>
          <w:sz w:val="20"/>
        </w:rPr>
        <w:instrText xml:space="preserve"> SEQ Ilustración \* ARABIC </w:instrText>
      </w:r>
      <w:r w:rsidR="00203296" w:rsidRPr="002E52FA">
        <w:rPr>
          <w:rFonts w:asciiTheme="minorHAnsi" w:hAnsiTheme="minorHAnsi"/>
          <w:color w:val="auto"/>
          <w:sz w:val="20"/>
        </w:rPr>
        <w:fldChar w:fldCharType="separate"/>
      </w:r>
      <w:r>
        <w:rPr>
          <w:rFonts w:asciiTheme="minorHAnsi" w:hAnsiTheme="minorHAnsi"/>
          <w:noProof/>
          <w:color w:val="auto"/>
          <w:sz w:val="20"/>
        </w:rPr>
        <w:t>4</w:t>
      </w:r>
      <w:r w:rsidR="00203296" w:rsidRPr="002E52FA">
        <w:rPr>
          <w:rFonts w:asciiTheme="minorHAnsi" w:hAnsiTheme="minorHAnsi"/>
          <w:color w:val="auto"/>
          <w:sz w:val="20"/>
        </w:rPr>
        <w:fldChar w:fldCharType="end"/>
      </w:r>
      <w:r w:rsidR="00203296">
        <w:rPr>
          <w:rFonts w:asciiTheme="minorHAnsi" w:hAnsiTheme="minorHAnsi"/>
          <w:color w:val="auto"/>
          <w:sz w:val="20"/>
        </w:rPr>
        <w:t>. Portafolio de servicios</w:t>
      </w:r>
    </w:p>
    <w:p w:rsidR="00203296" w:rsidRPr="005C5397" w:rsidRDefault="00203296" w:rsidP="005C5397">
      <w:pPr>
        <w:rPr>
          <w:rFonts w:asciiTheme="minorHAnsi" w:hAnsiTheme="minorHAnsi"/>
          <w:sz w:val="22"/>
        </w:rPr>
      </w:pPr>
    </w:p>
    <w:p w:rsidR="00A838EF" w:rsidRPr="00712276" w:rsidRDefault="00A838EF" w:rsidP="00712276">
      <w:pPr>
        <w:rPr>
          <w:rFonts w:asciiTheme="minorHAnsi" w:hAnsiTheme="minorHAnsi"/>
          <w:sz w:val="22"/>
        </w:rPr>
      </w:pPr>
    </w:p>
    <w:p w:rsidR="004025FF" w:rsidRDefault="00950EF7" w:rsidP="009D497C">
      <w:pPr>
        <w:pStyle w:val="ListParagraph"/>
        <w:numPr>
          <w:ilvl w:val="1"/>
          <w:numId w:val="1"/>
        </w:numPr>
        <w:ind w:left="567" w:hanging="425"/>
        <w:jc w:val="both"/>
        <w:outlineLvl w:val="1"/>
        <w:rPr>
          <w:rFonts w:asciiTheme="minorHAnsi" w:hAnsiTheme="minorHAnsi"/>
          <w:b/>
          <w:smallCaps/>
          <w:sz w:val="22"/>
        </w:rPr>
      </w:pPr>
      <w:bookmarkStart w:id="8" w:name="_Toc299177190"/>
      <w:r>
        <w:rPr>
          <w:rFonts w:asciiTheme="minorHAnsi" w:hAnsiTheme="minorHAnsi"/>
          <w:b/>
          <w:smallCaps/>
          <w:sz w:val="22"/>
        </w:rPr>
        <w:t xml:space="preserve">Vistas </w:t>
      </w:r>
      <w:r w:rsidR="00A95C24">
        <w:rPr>
          <w:rFonts w:asciiTheme="minorHAnsi" w:hAnsiTheme="minorHAnsi"/>
          <w:b/>
          <w:smallCaps/>
          <w:sz w:val="22"/>
        </w:rPr>
        <w:t>Arquitectura</w:t>
      </w:r>
      <w:bookmarkEnd w:id="8"/>
      <w:r>
        <w:rPr>
          <w:rFonts w:asciiTheme="minorHAnsi" w:hAnsiTheme="minorHAnsi"/>
          <w:b/>
          <w:smallCaps/>
          <w:sz w:val="22"/>
        </w:rPr>
        <w:t>les</w:t>
      </w:r>
    </w:p>
    <w:p w:rsidR="00974644" w:rsidRDefault="00974644" w:rsidP="00974644">
      <w:pPr>
        <w:pStyle w:val="ListParagraph"/>
        <w:ind w:left="567"/>
        <w:jc w:val="both"/>
        <w:outlineLvl w:val="1"/>
        <w:rPr>
          <w:rFonts w:asciiTheme="minorHAnsi" w:hAnsiTheme="minorHAnsi"/>
          <w:b/>
          <w:smallCaps/>
          <w:sz w:val="22"/>
        </w:rPr>
      </w:pPr>
    </w:p>
    <w:p w:rsidR="00C06523" w:rsidRPr="0038638C" w:rsidRDefault="0038638C" w:rsidP="005C5397">
      <w:pPr>
        <w:rPr>
          <w:rFonts w:asciiTheme="minorHAnsi" w:hAnsiTheme="minorHAnsi"/>
          <w:sz w:val="22"/>
        </w:rPr>
      </w:pPr>
      <w:r w:rsidRPr="0038638C">
        <w:rPr>
          <w:rFonts w:asciiTheme="minorHAnsi" w:hAnsiTheme="minorHAnsi"/>
          <w:sz w:val="22"/>
        </w:rPr>
        <w:t>Descripción arquitectura de referencia</w:t>
      </w:r>
    </w:p>
    <w:p w:rsidR="00C06523" w:rsidRPr="0038638C" w:rsidRDefault="00C06523" w:rsidP="0038638C">
      <w:pPr>
        <w:rPr>
          <w:rFonts w:asciiTheme="minorHAnsi" w:hAnsiTheme="minorHAnsi"/>
          <w:sz w:val="22"/>
        </w:rPr>
      </w:pPr>
    </w:p>
    <w:p w:rsidR="00974644" w:rsidRDefault="00974644" w:rsidP="009D497C">
      <w:pPr>
        <w:pStyle w:val="ListParagraph"/>
        <w:numPr>
          <w:ilvl w:val="2"/>
          <w:numId w:val="1"/>
        </w:numPr>
        <w:jc w:val="both"/>
        <w:outlineLvl w:val="1"/>
        <w:rPr>
          <w:rFonts w:asciiTheme="minorHAnsi" w:hAnsiTheme="minorHAnsi"/>
          <w:b/>
          <w:smallCaps/>
          <w:sz w:val="22"/>
        </w:rPr>
      </w:pPr>
      <w:bookmarkStart w:id="9" w:name="_Toc299177191"/>
      <w:r>
        <w:rPr>
          <w:rFonts w:asciiTheme="minorHAnsi" w:hAnsiTheme="minorHAnsi"/>
          <w:b/>
          <w:smallCaps/>
          <w:sz w:val="22"/>
        </w:rPr>
        <w:t>Vista funcional</w:t>
      </w:r>
      <w:bookmarkEnd w:id="9"/>
    </w:p>
    <w:p w:rsidR="00974644" w:rsidRDefault="00974644" w:rsidP="00974644">
      <w:pPr>
        <w:pStyle w:val="ListParagraph"/>
        <w:ind w:left="1224"/>
        <w:jc w:val="both"/>
        <w:outlineLvl w:val="1"/>
        <w:rPr>
          <w:rFonts w:asciiTheme="minorHAnsi" w:hAnsiTheme="minorHAnsi"/>
          <w:b/>
          <w:smallCaps/>
          <w:sz w:val="22"/>
        </w:rPr>
      </w:pPr>
    </w:p>
    <w:p w:rsidR="00BF2BEB" w:rsidRPr="00BF3566" w:rsidRDefault="00BF2BEB" w:rsidP="00BF2BEB">
      <w:pPr>
        <w:pStyle w:val="Caption"/>
        <w:keepNext/>
        <w:spacing w:after="120"/>
        <w:jc w:val="center"/>
        <w:rPr>
          <w:rFonts w:asciiTheme="minorHAnsi" w:hAnsiTheme="minorHAnsi"/>
          <w:color w:val="auto"/>
          <w:sz w:val="20"/>
        </w:rPr>
      </w:pPr>
      <w:bookmarkStart w:id="10" w:name="_Toc299178145"/>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2</w:t>
      </w:r>
      <w:r w:rsidR="00FF3C35" w:rsidRPr="00BF3566">
        <w:rPr>
          <w:rFonts w:asciiTheme="minorHAnsi" w:hAnsiTheme="minorHAnsi"/>
          <w:color w:val="auto"/>
          <w:sz w:val="20"/>
        </w:rPr>
        <w:fldChar w:fldCharType="end"/>
      </w:r>
      <w:r w:rsidRPr="00BF3566">
        <w:rPr>
          <w:rFonts w:asciiTheme="minorHAnsi" w:hAnsiTheme="minorHAnsi"/>
          <w:color w:val="auto"/>
          <w:sz w:val="20"/>
        </w:rPr>
        <w:t xml:space="preserve">. Modelo de </w:t>
      </w:r>
      <w:r>
        <w:rPr>
          <w:rFonts w:asciiTheme="minorHAnsi" w:hAnsiTheme="minorHAnsi"/>
          <w:color w:val="auto"/>
          <w:sz w:val="20"/>
        </w:rPr>
        <w:t>Descomposición</w:t>
      </w:r>
      <w:bookmarkEnd w:id="10"/>
    </w:p>
    <w:tbl>
      <w:tblPr>
        <w:tblStyle w:val="TableGrid"/>
        <w:tblW w:w="10195" w:type="dxa"/>
        <w:tblLook w:val="04A0" w:firstRow="1" w:lastRow="0" w:firstColumn="1" w:lastColumn="0" w:noHBand="0" w:noVBand="1"/>
      </w:tblPr>
      <w:tblGrid>
        <w:gridCol w:w="3353"/>
        <w:gridCol w:w="945"/>
        <w:gridCol w:w="1172"/>
        <w:gridCol w:w="775"/>
        <w:gridCol w:w="1880"/>
        <w:gridCol w:w="2070"/>
      </w:tblGrid>
      <w:tr w:rsidR="00BF2BEB" w:rsidRPr="00746C38" w:rsidTr="004471E8">
        <w:trPr>
          <w:trHeight w:val="594"/>
        </w:trPr>
        <w:tc>
          <w:tcPr>
            <w:tcW w:w="8125" w:type="dxa"/>
            <w:gridSpan w:val="5"/>
            <w:vMerge w:val="restart"/>
            <w:vAlign w:val="center"/>
          </w:tcPr>
          <w:p w:rsidR="00DE227C" w:rsidRDefault="00DE227C" w:rsidP="00BF2BEB">
            <w:pPr>
              <w:jc w:val="center"/>
            </w:pPr>
          </w:p>
          <w:p w:rsidR="00DE227C" w:rsidRDefault="00DE227C" w:rsidP="00BF2BEB">
            <w:pPr>
              <w:jc w:val="center"/>
            </w:pPr>
          </w:p>
          <w:bookmarkStart w:id="11" w:name="_GoBack"/>
          <w:bookmarkEnd w:id="11"/>
          <w:p w:rsidR="00DE227C" w:rsidRDefault="00DE227C" w:rsidP="00BF2BEB">
            <w:pPr>
              <w:jc w:val="center"/>
            </w:pPr>
            <w:r>
              <w:object w:dxaOrig="10506" w:dyaOrig="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0.25pt;height:273pt" o:ole="">
                  <v:imagedata r:id="rId19" o:title=""/>
                </v:shape>
                <o:OLEObject Type="Embed" ProgID="Visio.Drawing.11" ShapeID="_x0000_i1030" DrawAspect="Content" ObjectID="_1373053513" r:id="rId20"/>
              </w:object>
            </w:r>
          </w:p>
          <w:p w:rsidR="00BF2BEB" w:rsidRDefault="00BF2BEB" w:rsidP="00BF2BEB">
            <w:pPr>
              <w:jc w:val="center"/>
            </w:pPr>
          </w:p>
          <w:p w:rsidR="00DE227C" w:rsidRPr="005152F0" w:rsidRDefault="00DE227C" w:rsidP="00BF2BEB">
            <w:pPr>
              <w:jc w:val="center"/>
              <w:rPr>
                <w:rFonts w:asciiTheme="minorHAnsi" w:hAnsiTheme="minorHAnsi" w:cstheme="minorHAnsi"/>
                <w:b/>
                <w:szCs w:val="22"/>
              </w:rPr>
            </w:pPr>
          </w:p>
        </w:tc>
        <w:tc>
          <w:tcPr>
            <w:tcW w:w="2070" w:type="dxa"/>
            <w:shd w:val="clear" w:color="auto" w:fill="DBE5F1" w:themeFill="accent1" w:themeFillTint="33"/>
          </w:tcPr>
          <w:p w:rsidR="00BF2BEB" w:rsidRPr="005152F0" w:rsidRDefault="00BF2BEB" w:rsidP="00026583">
            <w:pPr>
              <w:jc w:val="both"/>
              <w:rPr>
                <w:rFonts w:asciiTheme="minorHAnsi" w:hAnsiTheme="minorHAnsi" w:cstheme="minorHAnsi"/>
                <w:b/>
              </w:rPr>
            </w:pPr>
          </w:p>
          <w:p w:rsidR="00BF2BEB" w:rsidRPr="00152B29" w:rsidRDefault="00BF2BEB" w:rsidP="00026583">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BF2BEB" w:rsidRPr="00152B29" w:rsidRDefault="00BF2BEB" w:rsidP="00026583">
            <w:pPr>
              <w:jc w:val="both"/>
              <w:rPr>
                <w:rFonts w:asciiTheme="minorHAnsi" w:hAnsiTheme="minorHAnsi" w:cstheme="minorHAnsi"/>
                <w:lang w:val="en-US"/>
              </w:rPr>
            </w:pPr>
            <w:r>
              <w:rPr>
                <w:rFonts w:asciiTheme="minorHAnsi" w:hAnsiTheme="minorHAnsi" w:cstheme="minorHAnsi"/>
                <w:lang w:val="en-US"/>
              </w:rPr>
              <w:t xml:space="preserve">  Module      ( X</w:t>
            </w:r>
            <w:r w:rsidRPr="00152B29">
              <w:rPr>
                <w:rFonts w:asciiTheme="minorHAnsi" w:hAnsiTheme="minorHAnsi" w:cstheme="minorHAnsi"/>
                <w:lang w:val="en-US"/>
              </w:rPr>
              <w:t xml:space="preserve"> )</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C&amp;C           (  )</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Allocation  (   )</w:t>
            </w:r>
          </w:p>
          <w:p w:rsidR="00BF2BEB" w:rsidRPr="00152B29" w:rsidRDefault="00BF2BEB" w:rsidP="00026583">
            <w:pPr>
              <w:jc w:val="both"/>
              <w:rPr>
                <w:rFonts w:asciiTheme="minorHAnsi" w:hAnsiTheme="minorHAnsi" w:cstheme="minorHAnsi"/>
                <w:b/>
                <w:lang w:val="en-US"/>
              </w:rPr>
            </w:pPr>
          </w:p>
          <w:p w:rsidR="00BF2BEB" w:rsidRDefault="00BF2BEB" w:rsidP="00026583">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BF2BEB" w:rsidRPr="00AB638B" w:rsidRDefault="00BF2BEB" w:rsidP="00BF2BEB">
            <w:pPr>
              <w:jc w:val="both"/>
              <w:rPr>
                <w:rFonts w:asciiTheme="minorHAnsi" w:hAnsiTheme="minorHAnsi" w:cstheme="minorHAnsi"/>
                <w:lang w:val="en-US"/>
              </w:rPr>
            </w:pPr>
          </w:p>
        </w:tc>
      </w:tr>
      <w:tr w:rsidR="00BF2BEB" w:rsidRPr="00A236E4" w:rsidTr="004471E8">
        <w:trPr>
          <w:trHeight w:val="3017"/>
        </w:trPr>
        <w:tc>
          <w:tcPr>
            <w:tcW w:w="8125" w:type="dxa"/>
            <w:gridSpan w:val="5"/>
            <w:vMerge/>
          </w:tcPr>
          <w:p w:rsidR="00BF2BEB" w:rsidRPr="00152B29" w:rsidRDefault="00BF2BEB" w:rsidP="00026583">
            <w:pPr>
              <w:jc w:val="both"/>
              <w:rPr>
                <w:rFonts w:asciiTheme="minorHAnsi" w:hAnsiTheme="minorHAnsi" w:cstheme="minorHAnsi"/>
                <w:b/>
                <w:szCs w:val="22"/>
                <w:lang w:val="en-US"/>
              </w:rPr>
            </w:pPr>
          </w:p>
        </w:tc>
        <w:tc>
          <w:tcPr>
            <w:tcW w:w="2070" w:type="dxa"/>
            <w:shd w:val="clear" w:color="auto" w:fill="DBE5F1" w:themeFill="accent1" w:themeFillTint="33"/>
          </w:tcPr>
          <w:p w:rsidR="00BF2BEB" w:rsidRPr="00152B29" w:rsidRDefault="00BF2BEB" w:rsidP="00026583">
            <w:pPr>
              <w:jc w:val="both"/>
              <w:rPr>
                <w:rFonts w:asciiTheme="minorHAnsi" w:hAnsiTheme="minorHAnsi" w:cstheme="minorHAnsi"/>
                <w:b/>
                <w:lang w:val="en-US"/>
              </w:rPr>
            </w:pPr>
          </w:p>
          <w:p w:rsidR="00BF2BEB" w:rsidRPr="005152F0" w:rsidRDefault="00BF2BEB" w:rsidP="00026583">
            <w:pPr>
              <w:jc w:val="both"/>
              <w:rPr>
                <w:rFonts w:asciiTheme="minorHAnsi" w:hAnsiTheme="minorHAnsi" w:cstheme="minorHAnsi"/>
                <w:b/>
              </w:rPr>
            </w:pPr>
            <w:r w:rsidRPr="005152F0">
              <w:rPr>
                <w:rFonts w:asciiTheme="minorHAnsi" w:hAnsiTheme="minorHAnsi" w:cstheme="minorHAnsi"/>
                <w:b/>
              </w:rPr>
              <w:t>Convención</w:t>
            </w:r>
          </w:p>
          <w:p w:rsidR="00BF2BEB" w:rsidRDefault="00BF2BEB" w:rsidP="00026583">
            <w:pPr>
              <w:jc w:val="both"/>
              <w:rPr>
                <w:rFonts w:asciiTheme="minorHAnsi" w:hAnsiTheme="minorHAnsi" w:cstheme="minorHAnsi"/>
                <w:b/>
              </w:rPr>
            </w:pPr>
          </w:p>
          <w:p w:rsidR="00BF2BEB" w:rsidRPr="003D18A4" w:rsidRDefault="00BF2BEB" w:rsidP="00026583">
            <w:pPr>
              <w:jc w:val="both"/>
              <w:rPr>
                <w:rFonts w:asciiTheme="minorHAnsi" w:hAnsiTheme="minorHAnsi" w:cstheme="minorHAnsi"/>
              </w:rPr>
            </w:pPr>
            <w:r w:rsidRPr="003D18A4">
              <w:rPr>
                <w:rFonts w:asciiTheme="minorHAnsi" w:hAnsiTheme="minorHAnsi" w:cstheme="minorHAnsi"/>
              </w:rPr>
              <w:t>Relación</w:t>
            </w:r>
          </w:p>
          <w:p w:rsidR="00BF2BEB" w:rsidRPr="005152F0" w:rsidRDefault="00951C9E" w:rsidP="00026583">
            <w:pPr>
              <w:jc w:val="both"/>
              <w:rPr>
                <w:rFonts w:asciiTheme="minorHAnsi" w:hAnsiTheme="minorHAnsi" w:cstheme="minorHAnsi"/>
                <w:b/>
              </w:rPr>
            </w:pPr>
            <w:r>
              <w:rPr>
                <w:rFonts w:asciiTheme="minorHAnsi" w:hAnsiTheme="minorHAnsi" w:cstheme="minorHAnsi"/>
                <w:b/>
                <w:noProof/>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13.45pt;margin-top:4.05pt;width:37.5pt;height:0;z-index:251660288" o:connectortype="straight">
                  <v:stroke endarrow="block"/>
                </v:shape>
              </w:pict>
            </w:r>
          </w:p>
          <w:p w:rsidR="00BF2BEB" w:rsidRDefault="00BF2BEB" w:rsidP="00026583">
            <w:pPr>
              <w:jc w:val="both"/>
              <w:rPr>
                <w:rFonts w:asciiTheme="minorHAnsi" w:hAnsiTheme="minorHAnsi" w:cstheme="minorHAnsi"/>
                <w:b/>
              </w:rPr>
            </w:pPr>
          </w:p>
          <w:p w:rsidR="00BF2BEB" w:rsidRDefault="00BF2BEB" w:rsidP="00026583">
            <w:pPr>
              <w:jc w:val="center"/>
              <w:rPr>
                <w:rFonts w:asciiTheme="minorHAnsi" w:hAnsiTheme="minorHAnsi" w:cstheme="minorHAnsi"/>
                <w:b/>
              </w:rPr>
            </w:pPr>
            <w:r>
              <w:object w:dxaOrig="1920" w:dyaOrig="794">
                <v:shape id="_x0000_i1025" type="#_x0000_t75" style="width:81.75pt;height:34.5pt" o:ole="">
                  <v:imagedata r:id="rId21" o:title=""/>
                </v:shape>
                <o:OLEObject Type="Embed" ProgID="Visio.Drawing.11" ShapeID="_x0000_i1025" DrawAspect="Content" ObjectID="_1373053514" r:id="rId22"/>
              </w:object>
            </w:r>
          </w:p>
          <w:p w:rsidR="00BF2BEB" w:rsidRPr="005152F0" w:rsidRDefault="00BF2BEB" w:rsidP="00026583">
            <w:pPr>
              <w:jc w:val="center"/>
              <w:rPr>
                <w:rFonts w:asciiTheme="minorHAnsi" w:hAnsiTheme="minorHAnsi" w:cstheme="minorHAnsi"/>
                <w:b/>
              </w:rPr>
            </w:pPr>
          </w:p>
          <w:p w:rsidR="00BF2BEB" w:rsidRPr="005152F0" w:rsidRDefault="00BF2BEB" w:rsidP="00026583">
            <w:pPr>
              <w:jc w:val="center"/>
              <w:rPr>
                <w:rFonts w:asciiTheme="minorHAnsi" w:hAnsiTheme="minorHAnsi" w:cstheme="minorHAnsi"/>
                <w:b/>
              </w:rPr>
            </w:pPr>
            <w:r>
              <w:object w:dxaOrig="2796" w:dyaOrig="1036">
                <v:shape id="_x0000_i1026" type="#_x0000_t75" style="width:92.25pt;height:34.5pt" o:ole="">
                  <v:imagedata r:id="rId23" o:title=""/>
                </v:shape>
                <o:OLEObject Type="Embed" ProgID="Visio.Drawing.11" ShapeID="_x0000_i1026" DrawAspect="Content" ObjectID="_1373053515" r:id="rId24"/>
              </w:object>
            </w:r>
          </w:p>
          <w:p w:rsidR="00BF2BEB" w:rsidRPr="005152F0" w:rsidRDefault="00BF2BEB" w:rsidP="00026583">
            <w:pPr>
              <w:jc w:val="both"/>
              <w:rPr>
                <w:rFonts w:asciiTheme="minorHAnsi" w:hAnsiTheme="minorHAnsi" w:cstheme="minorHAnsi"/>
                <w:b/>
              </w:rPr>
            </w:pPr>
          </w:p>
        </w:tc>
      </w:tr>
      <w:tr w:rsidR="00BF2BEB" w:rsidRPr="005152F0" w:rsidTr="004471E8">
        <w:trPr>
          <w:trHeight w:val="413"/>
        </w:trPr>
        <w:tc>
          <w:tcPr>
            <w:tcW w:w="4298" w:type="dxa"/>
            <w:gridSpan w:val="2"/>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Título: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Modelo estático de descomposición</w:t>
            </w:r>
          </w:p>
        </w:tc>
        <w:tc>
          <w:tcPr>
            <w:tcW w:w="1172"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ID: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PV01</w:t>
            </w:r>
          </w:p>
        </w:tc>
        <w:tc>
          <w:tcPr>
            <w:tcW w:w="2655" w:type="dxa"/>
            <w:gridSpan w:val="2"/>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Nivel Profundidad: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Nivel 1</w:t>
            </w:r>
          </w:p>
        </w:tc>
        <w:tc>
          <w:tcPr>
            <w:tcW w:w="207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Nomenclatura:</w:t>
            </w:r>
          </w:p>
          <w:p w:rsidR="00BF2BEB" w:rsidRPr="00AB638B" w:rsidRDefault="00BF2BEB" w:rsidP="00026583">
            <w:pPr>
              <w:jc w:val="both"/>
              <w:rPr>
                <w:rFonts w:asciiTheme="minorHAnsi" w:hAnsiTheme="minorHAnsi" w:cstheme="minorHAnsi"/>
                <w:color w:val="FF0000"/>
                <w:szCs w:val="22"/>
              </w:rPr>
            </w:pPr>
            <w:r w:rsidRPr="0077738E">
              <w:rPr>
                <w:rFonts w:asciiTheme="minorHAnsi" w:hAnsiTheme="minorHAnsi" w:cstheme="minorHAnsi"/>
                <w:szCs w:val="22"/>
              </w:rPr>
              <w:t>Paquetes</w:t>
            </w:r>
          </w:p>
        </w:tc>
      </w:tr>
      <w:tr w:rsidR="00BF2BEB" w:rsidRPr="005152F0" w:rsidTr="004471E8">
        <w:trPr>
          <w:trHeight w:val="426"/>
        </w:trPr>
        <w:tc>
          <w:tcPr>
            <w:tcW w:w="3353" w:type="dxa"/>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Arquitecto: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David Perez</w:t>
            </w:r>
          </w:p>
        </w:tc>
        <w:tc>
          <w:tcPr>
            <w:tcW w:w="2892" w:type="dxa"/>
            <w:gridSpan w:val="3"/>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Grupo: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INGENIUM</w:t>
            </w:r>
          </w:p>
        </w:tc>
        <w:tc>
          <w:tcPr>
            <w:tcW w:w="188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Fecha:</w:t>
            </w:r>
          </w:p>
          <w:p w:rsidR="00BF2BEB" w:rsidRPr="00BF5861" w:rsidRDefault="00BF2BEB" w:rsidP="00026583">
            <w:pPr>
              <w:jc w:val="both"/>
              <w:rPr>
                <w:rFonts w:asciiTheme="minorHAnsi" w:hAnsiTheme="minorHAnsi" w:cstheme="minorHAnsi"/>
                <w:szCs w:val="22"/>
              </w:rPr>
            </w:pPr>
          </w:p>
        </w:tc>
        <w:tc>
          <w:tcPr>
            <w:tcW w:w="207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Versión:</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1.0</w:t>
            </w:r>
          </w:p>
        </w:tc>
      </w:tr>
    </w:tbl>
    <w:p w:rsidR="00BF2BEB" w:rsidRDefault="00BF2BEB" w:rsidP="00974644">
      <w:pPr>
        <w:pStyle w:val="ListParagraph"/>
        <w:ind w:left="1224"/>
        <w:jc w:val="both"/>
        <w:outlineLvl w:val="1"/>
        <w:rPr>
          <w:rFonts w:asciiTheme="minorHAnsi" w:hAnsiTheme="minorHAnsi"/>
          <w:b/>
          <w:smallCaps/>
          <w:sz w:val="22"/>
        </w:rPr>
      </w:pPr>
    </w:p>
    <w:p w:rsidR="00BF2BEB" w:rsidRPr="00BF3566" w:rsidRDefault="00BF2BEB" w:rsidP="00BF2BEB">
      <w:pPr>
        <w:pStyle w:val="Caption"/>
        <w:keepNext/>
        <w:spacing w:after="120"/>
        <w:jc w:val="center"/>
        <w:rPr>
          <w:rFonts w:asciiTheme="minorHAnsi" w:hAnsiTheme="minorHAnsi"/>
          <w:color w:val="auto"/>
          <w:sz w:val="20"/>
        </w:rPr>
      </w:pPr>
      <w:bookmarkStart w:id="12" w:name="_Toc298086946"/>
      <w:bookmarkStart w:id="13" w:name="_Toc299178146"/>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3</w:t>
      </w:r>
      <w:r w:rsidR="00FF3C35" w:rsidRPr="00BF3566">
        <w:rPr>
          <w:rFonts w:asciiTheme="minorHAnsi" w:hAnsiTheme="minorHAnsi"/>
          <w:color w:val="auto"/>
          <w:sz w:val="20"/>
        </w:rPr>
        <w:fldChar w:fldCharType="end"/>
      </w:r>
      <w:r w:rsidRPr="00BF3566">
        <w:rPr>
          <w:rFonts w:asciiTheme="minorHAnsi" w:hAnsiTheme="minorHAnsi"/>
          <w:color w:val="auto"/>
          <w:sz w:val="20"/>
        </w:rPr>
        <w:t>.</w:t>
      </w:r>
      <w:r>
        <w:rPr>
          <w:rFonts w:asciiTheme="minorHAnsi" w:hAnsiTheme="minorHAnsi"/>
          <w:color w:val="auto"/>
          <w:sz w:val="20"/>
        </w:rPr>
        <w:t xml:space="preserve"> Catálogo de Módulos</w:t>
      </w:r>
      <w:bookmarkEnd w:id="12"/>
      <w:bookmarkEnd w:id="13"/>
    </w:p>
    <w:tbl>
      <w:tblPr>
        <w:tblStyle w:val="Cuadrculaclara-nfasis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926"/>
      </w:tblGrid>
      <w:tr w:rsidR="00BF2BEB" w:rsidTr="00026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B8CCE4" w:themeFill="accent1" w:themeFillTint="66"/>
          </w:tcPr>
          <w:p w:rsidR="00BF2BEB" w:rsidRDefault="00BF2BEB" w:rsidP="00026583">
            <w:r>
              <w:t>Modulo</w:t>
            </w:r>
          </w:p>
        </w:tc>
        <w:tc>
          <w:tcPr>
            <w:tcW w:w="7926" w:type="dxa"/>
            <w:shd w:val="clear" w:color="auto" w:fill="B8CCE4" w:themeFill="accent1" w:themeFillTint="66"/>
          </w:tcPr>
          <w:p w:rsidR="00BF2BEB" w:rsidRDefault="00BF2BEB" w:rsidP="00026583">
            <w:pPr>
              <w:cnfStyle w:val="100000000000" w:firstRow="1" w:lastRow="0" w:firstColumn="0" w:lastColumn="0" w:oddVBand="0" w:evenVBand="0" w:oddHBand="0" w:evenHBand="0" w:firstRowFirstColumn="0" w:firstRowLastColumn="0" w:lastRowFirstColumn="0" w:lastRowLastColumn="0"/>
            </w:pPr>
            <w:r>
              <w:t>Responsabilidades</w:t>
            </w:r>
          </w:p>
        </w:tc>
      </w:tr>
      <w:tr w:rsidR="00BF2BEB" w:rsidTr="00026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DBE5F1" w:themeFill="accent1" w:themeFillTint="33"/>
          </w:tcPr>
          <w:p w:rsidR="00BF2BEB" w:rsidRDefault="00BF2BEB" w:rsidP="00026583"/>
        </w:tc>
        <w:tc>
          <w:tcPr>
            <w:tcW w:w="7926" w:type="dxa"/>
            <w:shd w:val="clear" w:color="auto" w:fill="auto"/>
          </w:tcPr>
          <w:p w:rsidR="00BF2BEB" w:rsidRPr="00C633B8" w:rsidRDefault="00BF2BEB" w:rsidP="0002658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F2BEB" w:rsidTr="00026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BF2BEB" w:rsidRDefault="00BF2BEB" w:rsidP="00026583"/>
        </w:tc>
        <w:tc>
          <w:tcPr>
            <w:tcW w:w="7926" w:type="dxa"/>
            <w:tcBorders>
              <w:top w:val="none" w:sz="0" w:space="0" w:color="auto"/>
              <w:left w:val="none" w:sz="0" w:space="0" w:color="auto"/>
              <w:bottom w:val="none" w:sz="0" w:space="0" w:color="auto"/>
              <w:right w:val="none" w:sz="0" w:space="0" w:color="auto"/>
            </w:tcBorders>
            <w:shd w:val="clear" w:color="auto" w:fill="auto"/>
          </w:tcPr>
          <w:p w:rsidR="00BF2BEB" w:rsidRDefault="00BF2BEB" w:rsidP="00026583">
            <w:pPr>
              <w:cnfStyle w:val="000000010000" w:firstRow="0" w:lastRow="0" w:firstColumn="0" w:lastColumn="0" w:oddVBand="0" w:evenVBand="0" w:oddHBand="0" w:evenHBand="1" w:firstRowFirstColumn="0" w:firstRowLastColumn="0" w:lastRowFirstColumn="0" w:lastRowLastColumn="0"/>
            </w:pPr>
          </w:p>
        </w:tc>
      </w:tr>
      <w:tr w:rsidR="00BF2BEB" w:rsidTr="00026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DBE5F1" w:themeFill="accent1" w:themeFillTint="33"/>
          </w:tcPr>
          <w:p w:rsidR="00BF2BEB" w:rsidRDefault="00BF2BEB" w:rsidP="00026583"/>
        </w:tc>
        <w:tc>
          <w:tcPr>
            <w:tcW w:w="7926" w:type="dxa"/>
            <w:shd w:val="clear" w:color="auto" w:fill="auto"/>
          </w:tcPr>
          <w:p w:rsidR="00BF2BEB" w:rsidRPr="00C633B8" w:rsidRDefault="00BF2BEB" w:rsidP="000265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F2BEB" w:rsidTr="00026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BF2BEB" w:rsidRDefault="00BF2BEB" w:rsidP="00026583"/>
        </w:tc>
        <w:tc>
          <w:tcPr>
            <w:tcW w:w="7926" w:type="dxa"/>
            <w:tcBorders>
              <w:top w:val="none" w:sz="0" w:space="0" w:color="auto"/>
              <w:left w:val="none" w:sz="0" w:space="0" w:color="auto"/>
              <w:bottom w:val="none" w:sz="0" w:space="0" w:color="auto"/>
              <w:right w:val="none" w:sz="0" w:space="0" w:color="auto"/>
            </w:tcBorders>
            <w:shd w:val="clear" w:color="auto" w:fill="auto"/>
          </w:tcPr>
          <w:p w:rsidR="00BF2BEB" w:rsidRDefault="00BF2BEB" w:rsidP="00026583">
            <w:pPr>
              <w:cnfStyle w:val="000000010000" w:firstRow="0" w:lastRow="0" w:firstColumn="0" w:lastColumn="0" w:oddVBand="0" w:evenVBand="0" w:oddHBand="0" w:evenHBand="1" w:firstRowFirstColumn="0" w:firstRowLastColumn="0" w:lastRowFirstColumn="0" w:lastRowLastColumn="0"/>
            </w:pPr>
          </w:p>
        </w:tc>
      </w:tr>
    </w:tbl>
    <w:p w:rsidR="00BF2BEB" w:rsidRDefault="00BF2BEB" w:rsidP="00BF2BEB">
      <w:pPr>
        <w:pStyle w:val="ListParagraph"/>
        <w:ind w:left="716"/>
        <w:jc w:val="both"/>
        <w:outlineLvl w:val="0"/>
        <w:rPr>
          <w:rFonts w:asciiTheme="minorHAnsi" w:hAnsiTheme="minorHAnsi"/>
          <w:b/>
          <w:smallCaps/>
          <w:sz w:val="22"/>
        </w:rPr>
      </w:pPr>
    </w:p>
    <w:p w:rsidR="00BF2BEB" w:rsidRPr="00B90AFA" w:rsidRDefault="00BF2BEB" w:rsidP="00B90AFA"/>
    <w:p w:rsidR="00974644" w:rsidRDefault="00974644" w:rsidP="009D497C">
      <w:pPr>
        <w:pStyle w:val="ListParagraph"/>
        <w:numPr>
          <w:ilvl w:val="2"/>
          <w:numId w:val="1"/>
        </w:numPr>
        <w:jc w:val="both"/>
        <w:outlineLvl w:val="1"/>
        <w:rPr>
          <w:rFonts w:asciiTheme="minorHAnsi" w:hAnsiTheme="minorHAnsi"/>
          <w:b/>
          <w:smallCaps/>
          <w:sz w:val="22"/>
        </w:rPr>
      </w:pPr>
      <w:bookmarkStart w:id="14" w:name="_Toc299177192"/>
      <w:r>
        <w:rPr>
          <w:rFonts w:asciiTheme="minorHAnsi" w:hAnsiTheme="minorHAnsi"/>
          <w:b/>
          <w:smallCaps/>
          <w:sz w:val="22"/>
        </w:rPr>
        <w:t>Vista de despliegue</w:t>
      </w:r>
      <w:bookmarkEnd w:id="14"/>
    </w:p>
    <w:p w:rsidR="00B90AFA" w:rsidRDefault="00B90AFA" w:rsidP="00B90AFA">
      <w:pPr>
        <w:pStyle w:val="ListParagraph"/>
        <w:ind w:left="1224"/>
        <w:jc w:val="both"/>
        <w:outlineLvl w:val="1"/>
        <w:rPr>
          <w:rFonts w:asciiTheme="minorHAnsi" w:hAnsiTheme="minorHAnsi"/>
          <w:b/>
          <w:smallCaps/>
          <w:sz w:val="22"/>
        </w:rPr>
      </w:pPr>
    </w:p>
    <w:p w:rsidR="00BF2BEB" w:rsidRPr="00BF3566" w:rsidRDefault="00BF2BEB" w:rsidP="00BF2BEB">
      <w:pPr>
        <w:pStyle w:val="Caption"/>
        <w:keepNext/>
        <w:spacing w:after="120"/>
        <w:jc w:val="center"/>
        <w:rPr>
          <w:rFonts w:asciiTheme="minorHAnsi" w:hAnsiTheme="minorHAnsi"/>
          <w:color w:val="auto"/>
          <w:sz w:val="20"/>
        </w:rPr>
      </w:pPr>
      <w:bookmarkStart w:id="15" w:name="_Toc298086947"/>
      <w:bookmarkStart w:id="16" w:name="_Toc299178147"/>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4</w:t>
      </w:r>
      <w:r w:rsidR="00FF3C35" w:rsidRPr="00BF3566">
        <w:rPr>
          <w:rFonts w:asciiTheme="minorHAnsi" w:hAnsiTheme="minorHAnsi"/>
          <w:color w:val="auto"/>
          <w:sz w:val="20"/>
        </w:rPr>
        <w:fldChar w:fldCharType="end"/>
      </w:r>
      <w:r w:rsidRPr="00BF3566">
        <w:rPr>
          <w:rFonts w:asciiTheme="minorHAnsi" w:hAnsiTheme="minorHAnsi"/>
          <w:color w:val="auto"/>
          <w:sz w:val="20"/>
        </w:rPr>
        <w:t xml:space="preserve">. Modelo de </w:t>
      </w:r>
      <w:r>
        <w:rPr>
          <w:rFonts w:asciiTheme="minorHAnsi" w:hAnsiTheme="minorHAnsi"/>
          <w:color w:val="auto"/>
          <w:sz w:val="20"/>
        </w:rPr>
        <w:t>Nodos</w:t>
      </w:r>
      <w:r w:rsidRPr="00BF3566">
        <w:rPr>
          <w:rFonts w:asciiTheme="minorHAnsi" w:hAnsiTheme="minorHAnsi"/>
          <w:color w:val="auto"/>
          <w:sz w:val="20"/>
        </w:rPr>
        <w:t xml:space="preserve"> de Ejecución</w:t>
      </w:r>
      <w:bookmarkEnd w:id="15"/>
      <w:bookmarkEnd w:id="16"/>
    </w:p>
    <w:tbl>
      <w:tblPr>
        <w:tblStyle w:val="TableGrid"/>
        <w:tblW w:w="0" w:type="auto"/>
        <w:tblLook w:val="04A0" w:firstRow="1" w:lastRow="0" w:firstColumn="1" w:lastColumn="0" w:noHBand="0" w:noVBand="1"/>
      </w:tblPr>
      <w:tblGrid>
        <w:gridCol w:w="3554"/>
        <w:gridCol w:w="657"/>
        <w:gridCol w:w="1434"/>
        <w:gridCol w:w="566"/>
        <w:gridCol w:w="2086"/>
        <w:gridCol w:w="1883"/>
      </w:tblGrid>
      <w:tr w:rsidR="00BF2BEB" w:rsidRPr="00746C38" w:rsidTr="000571B0">
        <w:trPr>
          <w:trHeight w:val="690"/>
        </w:trPr>
        <w:tc>
          <w:tcPr>
            <w:tcW w:w="8333" w:type="dxa"/>
            <w:gridSpan w:val="5"/>
            <w:vMerge w:val="restart"/>
          </w:tcPr>
          <w:p w:rsidR="00BF2BEB" w:rsidRDefault="00BF2BEB" w:rsidP="00026583">
            <w:pPr>
              <w:jc w:val="center"/>
            </w:pPr>
          </w:p>
          <w:p w:rsidR="00BF2BEB" w:rsidRPr="005152F0" w:rsidRDefault="000571B0" w:rsidP="00026583">
            <w:pPr>
              <w:jc w:val="center"/>
              <w:rPr>
                <w:rFonts w:asciiTheme="minorHAnsi" w:hAnsiTheme="minorHAnsi" w:cstheme="minorHAnsi"/>
                <w:b/>
                <w:szCs w:val="22"/>
              </w:rPr>
            </w:pPr>
            <w:r>
              <w:rPr>
                <w:rFonts w:asciiTheme="minorHAnsi" w:hAnsiTheme="minorHAnsi" w:cstheme="minorHAnsi"/>
                <w:b/>
                <w:noProof/>
                <w:szCs w:val="22"/>
              </w:rPr>
              <w:drawing>
                <wp:inline distT="0" distB="0" distL="0" distR="0" wp14:anchorId="7C1C1062" wp14:editId="5BAD7803">
                  <wp:extent cx="5152504" cy="623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2504" cy="6238875"/>
                          </a:xfrm>
                          <a:prstGeom prst="rect">
                            <a:avLst/>
                          </a:prstGeom>
                          <a:noFill/>
                          <a:ln>
                            <a:noFill/>
                          </a:ln>
                        </pic:spPr>
                      </pic:pic>
                    </a:graphicData>
                  </a:graphic>
                </wp:inline>
              </w:drawing>
            </w:r>
          </w:p>
        </w:tc>
        <w:tc>
          <w:tcPr>
            <w:tcW w:w="1847" w:type="dxa"/>
            <w:shd w:val="clear" w:color="auto" w:fill="DBE5F1" w:themeFill="accent1" w:themeFillTint="33"/>
          </w:tcPr>
          <w:p w:rsidR="00BF2BEB" w:rsidRPr="005152F0" w:rsidRDefault="00BF2BEB" w:rsidP="00026583">
            <w:pPr>
              <w:jc w:val="both"/>
              <w:rPr>
                <w:rFonts w:asciiTheme="minorHAnsi" w:hAnsiTheme="minorHAnsi" w:cstheme="minorHAnsi"/>
                <w:b/>
              </w:rPr>
            </w:pPr>
          </w:p>
          <w:p w:rsidR="00BF2BEB" w:rsidRPr="00152B29" w:rsidRDefault="00BF2BEB" w:rsidP="00026583">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BF2BEB" w:rsidRPr="00152B29" w:rsidRDefault="00BF2BEB" w:rsidP="00026583">
            <w:pPr>
              <w:jc w:val="both"/>
              <w:rPr>
                <w:rFonts w:asciiTheme="minorHAnsi" w:hAnsiTheme="minorHAnsi" w:cstheme="minorHAnsi"/>
                <w:lang w:val="en-US"/>
              </w:rPr>
            </w:pPr>
            <w:r>
              <w:rPr>
                <w:rFonts w:asciiTheme="minorHAnsi" w:hAnsiTheme="minorHAnsi" w:cstheme="minorHAnsi"/>
                <w:lang w:val="en-US"/>
              </w:rPr>
              <w:t xml:space="preserve">  Module      (   </w:t>
            </w:r>
            <w:r w:rsidRPr="00152B29">
              <w:rPr>
                <w:rFonts w:asciiTheme="minorHAnsi" w:hAnsiTheme="minorHAnsi" w:cstheme="minorHAnsi"/>
                <w:lang w:val="en-US"/>
              </w:rPr>
              <w:t>)</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C&amp;C            (</w:t>
            </w:r>
            <w:r>
              <w:rPr>
                <w:rFonts w:asciiTheme="minorHAnsi" w:hAnsiTheme="minorHAnsi" w:cstheme="minorHAnsi"/>
                <w:lang w:val="en-US"/>
              </w:rPr>
              <w:t xml:space="preserve"> X </w:t>
            </w:r>
            <w:r w:rsidRPr="00152B29">
              <w:rPr>
                <w:rFonts w:asciiTheme="minorHAnsi" w:hAnsiTheme="minorHAnsi" w:cstheme="minorHAnsi"/>
                <w:lang w:val="en-US"/>
              </w:rPr>
              <w:t>)</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Allocation  ()</w:t>
            </w:r>
          </w:p>
          <w:p w:rsidR="00BF2BEB" w:rsidRPr="00152B29" w:rsidRDefault="00BF2BEB" w:rsidP="00026583">
            <w:pPr>
              <w:jc w:val="both"/>
              <w:rPr>
                <w:rFonts w:asciiTheme="minorHAnsi" w:hAnsiTheme="minorHAnsi" w:cstheme="minorHAnsi"/>
                <w:b/>
                <w:lang w:val="en-US"/>
              </w:rPr>
            </w:pPr>
          </w:p>
          <w:p w:rsidR="00BF2BEB" w:rsidRDefault="00BF2BEB" w:rsidP="00026583">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BF2BEB" w:rsidRDefault="00BF2BEB" w:rsidP="00BF2BEB">
            <w:pPr>
              <w:jc w:val="both"/>
              <w:rPr>
                <w:rFonts w:asciiTheme="minorHAnsi" w:hAnsiTheme="minorHAnsi" w:cstheme="minorHAnsi"/>
                <w:b/>
                <w:lang w:val="en-US"/>
              </w:rPr>
            </w:pPr>
          </w:p>
          <w:p w:rsidR="00BF2BEB" w:rsidRPr="00152B29" w:rsidRDefault="00BF2BEB" w:rsidP="00BF2BEB">
            <w:pPr>
              <w:jc w:val="both"/>
              <w:rPr>
                <w:rFonts w:asciiTheme="minorHAnsi" w:hAnsiTheme="minorHAnsi" w:cstheme="minorHAnsi"/>
                <w:b/>
                <w:lang w:val="en-US"/>
              </w:rPr>
            </w:pPr>
          </w:p>
        </w:tc>
      </w:tr>
      <w:tr w:rsidR="00BF2BEB" w:rsidRPr="00A236E4" w:rsidTr="000571B0">
        <w:trPr>
          <w:trHeight w:val="690"/>
        </w:trPr>
        <w:tc>
          <w:tcPr>
            <w:tcW w:w="8333" w:type="dxa"/>
            <w:gridSpan w:val="5"/>
            <w:vMerge/>
          </w:tcPr>
          <w:p w:rsidR="00BF2BEB" w:rsidRPr="00152B29" w:rsidRDefault="00BF2BEB" w:rsidP="00026583">
            <w:pPr>
              <w:jc w:val="both"/>
              <w:rPr>
                <w:rFonts w:asciiTheme="minorHAnsi" w:hAnsiTheme="minorHAnsi" w:cstheme="minorHAnsi"/>
                <w:b/>
                <w:szCs w:val="22"/>
                <w:lang w:val="en-US"/>
              </w:rPr>
            </w:pPr>
          </w:p>
        </w:tc>
        <w:tc>
          <w:tcPr>
            <w:tcW w:w="1847" w:type="dxa"/>
            <w:shd w:val="clear" w:color="auto" w:fill="DBE5F1" w:themeFill="accent1" w:themeFillTint="33"/>
          </w:tcPr>
          <w:p w:rsidR="00BF2BEB" w:rsidRPr="00152B29" w:rsidRDefault="00BF2BEB" w:rsidP="00026583">
            <w:pPr>
              <w:jc w:val="both"/>
              <w:rPr>
                <w:rFonts w:asciiTheme="minorHAnsi" w:hAnsiTheme="minorHAnsi" w:cstheme="minorHAnsi"/>
                <w:b/>
                <w:lang w:val="en-US"/>
              </w:rPr>
            </w:pPr>
          </w:p>
          <w:p w:rsidR="00BF2BEB" w:rsidRPr="005152F0" w:rsidRDefault="00BF2BEB" w:rsidP="00026583">
            <w:pPr>
              <w:jc w:val="both"/>
              <w:rPr>
                <w:rFonts w:asciiTheme="minorHAnsi" w:hAnsiTheme="minorHAnsi" w:cstheme="minorHAnsi"/>
                <w:b/>
              </w:rPr>
            </w:pPr>
            <w:r w:rsidRPr="005152F0">
              <w:rPr>
                <w:rFonts w:asciiTheme="minorHAnsi" w:hAnsiTheme="minorHAnsi" w:cstheme="minorHAnsi"/>
                <w:b/>
              </w:rPr>
              <w:t>Convención</w:t>
            </w:r>
          </w:p>
          <w:p w:rsidR="00BF2BEB" w:rsidRDefault="00BF2BEB" w:rsidP="00026583">
            <w:pPr>
              <w:jc w:val="both"/>
              <w:rPr>
                <w:rFonts w:asciiTheme="minorHAnsi" w:hAnsiTheme="minorHAnsi" w:cstheme="minorHAnsi"/>
                <w:b/>
              </w:rPr>
            </w:pPr>
          </w:p>
          <w:p w:rsidR="00BF2BEB" w:rsidRPr="00194B61" w:rsidRDefault="00BF2BEB" w:rsidP="00026583">
            <w:pPr>
              <w:jc w:val="both"/>
              <w:rPr>
                <w:rFonts w:asciiTheme="minorHAnsi" w:hAnsiTheme="minorHAnsi" w:cstheme="minorHAnsi"/>
              </w:rPr>
            </w:pPr>
            <w:r w:rsidRPr="00194B61">
              <w:rPr>
                <w:rFonts w:asciiTheme="minorHAnsi" w:hAnsiTheme="minorHAnsi" w:cstheme="minorHAnsi"/>
              </w:rPr>
              <w:t>Relación</w:t>
            </w:r>
          </w:p>
          <w:p w:rsidR="00BF2BEB" w:rsidRDefault="00951C9E" w:rsidP="00026583">
            <w:pPr>
              <w:jc w:val="both"/>
              <w:rPr>
                <w:rFonts w:asciiTheme="minorHAnsi" w:hAnsiTheme="minorHAnsi" w:cstheme="minorHAnsi"/>
                <w:b/>
              </w:rPr>
            </w:pPr>
            <w:r>
              <w:rPr>
                <w:rFonts w:asciiTheme="minorHAnsi" w:hAnsiTheme="minorHAnsi" w:cstheme="minorHAnsi"/>
                <w:b/>
                <w:noProof/>
              </w:rPr>
              <w:pict>
                <v:shape id="_x0000_s1027" type="#_x0000_t32" style="position:absolute;left:0;text-align:left;margin-left:26.55pt;margin-top:6.75pt;width:37.5pt;height:0;z-index:251662336" o:connectortype="straight">
                  <v:stroke endarrow="block"/>
                </v:shape>
              </w:pict>
            </w:r>
          </w:p>
          <w:p w:rsidR="00BF2BEB" w:rsidRDefault="00BF2BEB" w:rsidP="00026583">
            <w:pPr>
              <w:jc w:val="both"/>
              <w:rPr>
                <w:rFonts w:asciiTheme="minorHAnsi" w:hAnsiTheme="minorHAnsi" w:cstheme="minorHAnsi"/>
                <w:b/>
              </w:rPr>
            </w:pPr>
          </w:p>
          <w:p w:rsidR="000571B0" w:rsidRDefault="000571B0" w:rsidP="00026583">
            <w:pPr>
              <w:jc w:val="both"/>
              <w:rPr>
                <w:rFonts w:asciiTheme="minorHAnsi" w:hAnsiTheme="minorHAnsi" w:cstheme="minorHAnsi"/>
                <w:b/>
              </w:rPr>
            </w:pPr>
          </w:p>
          <w:p w:rsidR="000571B0" w:rsidRDefault="000571B0" w:rsidP="00026583">
            <w:pPr>
              <w:jc w:val="both"/>
              <w:rPr>
                <w:rFonts w:asciiTheme="minorHAnsi" w:hAnsiTheme="minorHAnsi" w:cstheme="minorHAnsi"/>
                <w:b/>
              </w:rPr>
            </w:pPr>
          </w:p>
          <w:p w:rsidR="000571B0" w:rsidRDefault="000571B0" w:rsidP="00026583">
            <w:pPr>
              <w:jc w:val="both"/>
            </w:pPr>
            <w:r>
              <w:object w:dxaOrig="1675" w:dyaOrig="895">
                <v:shape id="_x0000_i1029" type="#_x0000_t75" style="width:84pt;height:45pt" o:ole="">
                  <v:imagedata r:id="rId26" o:title=""/>
                </v:shape>
                <o:OLEObject Type="Embed" ProgID="Visio.Drawing.11" ShapeID="_x0000_i1029" DrawAspect="Content" ObjectID="_1373053516" r:id="rId27"/>
              </w:object>
            </w:r>
          </w:p>
          <w:p w:rsidR="000571B0" w:rsidRDefault="000571B0" w:rsidP="00026583">
            <w:pPr>
              <w:jc w:val="both"/>
            </w:pPr>
          </w:p>
          <w:p w:rsidR="000571B0" w:rsidRDefault="000571B0" w:rsidP="00026583">
            <w:pPr>
              <w:jc w:val="both"/>
            </w:pPr>
          </w:p>
          <w:p w:rsidR="000571B0" w:rsidRDefault="000571B0" w:rsidP="00026583">
            <w:pPr>
              <w:jc w:val="both"/>
            </w:pPr>
            <w:r>
              <w:object w:dxaOrig="1583" w:dyaOrig="794">
                <v:shape id="_x0000_i1027" type="#_x0000_t75" style="width:79.5pt;height:39.75pt" o:ole="">
                  <v:imagedata r:id="rId28" o:title=""/>
                </v:shape>
                <o:OLEObject Type="Embed" ProgID="Visio.Drawing.11" ShapeID="_x0000_i1027" DrawAspect="Content" ObjectID="_1373053517" r:id="rId29"/>
              </w:object>
            </w:r>
          </w:p>
          <w:p w:rsidR="000571B0" w:rsidRDefault="000571B0" w:rsidP="00026583">
            <w:pPr>
              <w:jc w:val="both"/>
            </w:pPr>
          </w:p>
          <w:p w:rsidR="000571B0" w:rsidRDefault="000571B0" w:rsidP="00026583">
            <w:pPr>
              <w:jc w:val="both"/>
            </w:pPr>
          </w:p>
          <w:p w:rsidR="000571B0" w:rsidRDefault="000571B0" w:rsidP="00026583">
            <w:pPr>
              <w:jc w:val="both"/>
            </w:pPr>
          </w:p>
          <w:p w:rsidR="00BF2BEB" w:rsidRPr="005152F0" w:rsidRDefault="00AB4B11" w:rsidP="00026583">
            <w:pPr>
              <w:jc w:val="both"/>
              <w:rPr>
                <w:rFonts w:asciiTheme="minorHAnsi" w:hAnsiTheme="minorHAnsi" w:cstheme="minorHAnsi"/>
                <w:b/>
              </w:rPr>
            </w:pPr>
            <w:r>
              <w:t xml:space="preserve">  </w:t>
            </w:r>
            <w:r w:rsidR="000571B0">
              <w:object w:dxaOrig="1407" w:dyaOrig="1083">
                <v:shape id="_x0000_i1028" type="#_x0000_t75" style="width:70.5pt;height:54pt" o:ole="">
                  <v:imagedata r:id="rId30" o:title=""/>
                </v:shape>
                <o:OLEObject Type="Embed" ProgID="Visio.Drawing.11" ShapeID="_x0000_i1028" DrawAspect="Content" ObjectID="_1373053518" r:id="rId31"/>
              </w:object>
            </w:r>
          </w:p>
        </w:tc>
      </w:tr>
      <w:tr w:rsidR="00BF2BEB" w:rsidRPr="005152F0" w:rsidTr="000571B0">
        <w:tc>
          <w:tcPr>
            <w:tcW w:w="4227" w:type="dxa"/>
            <w:gridSpan w:val="2"/>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Título: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44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ID: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PV01</w:t>
            </w:r>
          </w:p>
        </w:tc>
        <w:tc>
          <w:tcPr>
            <w:tcW w:w="2666" w:type="dxa"/>
            <w:gridSpan w:val="2"/>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Nivel Profundidad: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Nivel 2</w:t>
            </w:r>
          </w:p>
        </w:tc>
        <w:tc>
          <w:tcPr>
            <w:tcW w:w="1847" w:type="dxa"/>
            <w:shd w:val="clear" w:color="auto" w:fill="B8CCE4" w:themeFill="accent1" w:themeFillTint="66"/>
          </w:tcPr>
          <w:p w:rsidR="000571B0" w:rsidRDefault="000571B0" w:rsidP="00026583">
            <w:pPr>
              <w:jc w:val="both"/>
              <w:rPr>
                <w:rFonts w:asciiTheme="minorHAnsi" w:hAnsiTheme="minorHAnsi" w:cstheme="minorHAnsi"/>
                <w:b/>
                <w:szCs w:val="22"/>
              </w:rPr>
            </w:pPr>
          </w:p>
          <w:p w:rsidR="000571B0" w:rsidRDefault="000571B0" w:rsidP="00026583">
            <w:pPr>
              <w:jc w:val="both"/>
              <w:rPr>
                <w:rFonts w:asciiTheme="minorHAnsi" w:hAnsiTheme="minorHAnsi" w:cstheme="minorHAnsi"/>
                <w:b/>
                <w:szCs w:val="22"/>
              </w:rPr>
            </w:pPr>
          </w:p>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Nomenclatura:</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UML</w:t>
            </w:r>
          </w:p>
        </w:tc>
      </w:tr>
      <w:tr w:rsidR="00BF2BEB" w:rsidRPr="005152F0" w:rsidTr="000571B0">
        <w:tc>
          <w:tcPr>
            <w:tcW w:w="3568" w:type="dxa"/>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Arquitecto: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lastRenderedPageBreak/>
              <w:t>Mauricio Erazo</w:t>
            </w:r>
          </w:p>
        </w:tc>
        <w:tc>
          <w:tcPr>
            <w:tcW w:w="2667" w:type="dxa"/>
            <w:gridSpan w:val="3"/>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lastRenderedPageBreak/>
              <w:t>Grupo: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lastRenderedPageBreak/>
              <w:t>INGENIUM</w:t>
            </w:r>
          </w:p>
        </w:tc>
        <w:tc>
          <w:tcPr>
            <w:tcW w:w="2098"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lastRenderedPageBreak/>
              <w:t>Fecha:</w:t>
            </w:r>
          </w:p>
          <w:p w:rsidR="00BF2BEB" w:rsidRPr="00BF5861" w:rsidRDefault="00BF2BEB" w:rsidP="00026583">
            <w:pPr>
              <w:jc w:val="both"/>
              <w:rPr>
                <w:rFonts w:asciiTheme="minorHAnsi" w:hAnsiTheme="minorHAnsi" w:cstheme="minorHAnsi"/>
                <w:szCs w:val="22"/>
              </w:rPr>
            </w:pPr>
          </w:p>
        </w:tc>
        <w:tc>
          <w:tcPr>
            <w:tcW w:w="1847"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lastRenderedPageBreak/>
              <w:t>Versión:</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lastRenderedPageBreak/>
              <w:t>1.0</w:t>
            </w:r>
          </w:p>
        </w:tc>
      </w:tr>
    </w:tbl>
    <w:p w:rsidR="00BF2BEB" w:rsidRDefault="00BF2BEB" w:rsidP="00BF2BEB"/>
    <w:p w:rsidR="00992D36" w:rsidRDefault="00992D36" w:rsidP="00BF2BEB"/>
    <w:p w:rsidR="00837CB9" w:rsidRDefault="00837CB9" w:rsidP="00BF2BEB"/>
    <w:p w:rsidR="00837CB9" w:rsidRDefault="00837CB9" w:rsidP="00BF2BEB"/>
    <w:p w:rsidR="00837CB9" w:rsidRDefault="00837CB9" w:rsidP="00BF2BEB"/>
    <w:p w:rsidR="00837CB9" w:rsidRDefault="00837CB9" w:rsidP="00BF2BEB"/>
    <w:p w:rsidR="00992D36" w:rsidRDefault="00992D36" w:rsidP="00992D36">
      <w:pPr>
        <w:pStyle w:val="ListParagraph"/>
        <w:numPr>
          <w:ilvl w:val="2"/>
          <w:numId w:val="1"/>
        </w:numPr>
        <w:jc w:val="both"/>
        <w:outlineLvl w:val="1"/>
        <w:rPr>
          <w:rFonts w:asciiTheme="minorHAnsi" w:hAnsiTheme="minorHAnsi"/>
          <w:b/>
          <w:smallCaps/>
          <w:sz w:val="22"/>
        </w:rPr>
      </w:pPr>
      <w:r>
        <w:rPr>
          <w:rFonts w:asciiTheme="minorHAnsi" w:hAnsiTheme="minorHAnsi"/>
          <w:b/>
          <w:smallCaps/>
          <w:sz w:val="22"/>
        </w:rPr>
        <w:t xml:space="preserve">Dependencia tecnológica </w:t>
      </w:r>
    </w:p>
    <w:p w:rsidR="00894BF7" w:rsidRDefault="00894BF7" w:rsidP="00894BF7">
      <w:pPr>
        <w:jc w:val="both"/>
        <w:outlineLvl w:val="1"/>
        <w:rPr>
          <w:rFonts w:asciiTheme="minorHAnsi" w:hAnsiTheme="minorHAnsi"/>
          <w:b/>
          <w:smallCaps/>
          <w:sz w:val="22"/>
        </w:rPr>
      </w:pPr>
    </w:p>
    <w:p w:rsidR="00894BF7" w:rsidRDefault="00894BF7" w:rsidP="00894BF7">
      <w:pPr>
        <w:rPr>
          <w:rFonts w:asciiTheme="minorHAnsi" w:hAnsiTheme="minorHAnsi" w:cstheme="minorHAnsi"/>
          <w:sz w:val="22"/>
          <w:szCs w:val="22"/>
        </w:rPr>
      </w:pPr>
      <w:r w:rsidRPr="0019200E">
        <w:rPr>
          <w:rFonts w:asciiTheme="minorHAnsi" w:hAnsiTheme="minorHAnsi" w:cstheme="minorHAnsi"/>
          <w:sz w:val="22"/>
          <w:szCs w:val="22"/>
        </w:rPr>
        <w:t>En esta vista se definen las dependencias tecnológicas en ambiente de ejecución</w:t>
      </w:r>
      <w:r>
        <w:rPr>
          <w:rFonts w:asciiTheme="minorHAnsi" w:hAnsiTheme="minorHAnsi" w:cstheme="minorHAnsi"/>
          <w:sz w:val="22"/>
          <w:szCs w:val="22"/>
        </w:rPr>
        <w:t xml:space="preserve"> para hardware y software</w:t>
      </w:r>
      <w:r w:rsidRPr="0019200E">
        <w:rPr>
          <w:rFonts w:asciiTheme="minorHAnsi" w:hAnsiTheme="minorHAnsi" w:cstheme="minorHAnsi"/>
          <w:sz w:val="22"/>
          <w:szCs w:val="22"/>
        </w:rPr>
        <w:t>.</w:t>
      </w:r>
    </w:p>
    <w:p w:rsidR="00894BF7" w:rsidRDefault="00894BF7" w:rsidP="00894BF7">
      <w:pPr>
        <w:pStyle w:val="ListParagraph"/>
        <w:ind w:left="1224"/>
        <w:jc w:val="both"/>
        <w:outlineLvl w:val="1"/>
        <w:rPr>
          <w:rFonts w:asciiTheme="minorHAnsi" w:hAnsiTheme="minorHAnsi"/>
          <w:b/>
          <w:smallCaps/>
          <w:sz w:val="22"/>
        </w:rPr>
      </w:pPr>
    </w:p>
    <w:p w:rsidR="00894BF7" w:rsidRDefault="00894BF7" w:rsidP="00894BF7">
      <w:pPr>
        <w:pStyle w:val="ListParagraph"/>
        <w:ind w:left="1224"/>
        <w:jc w:val="both"/>
        <w:outlineLvl w:val="1"/>
        <w:rPr>
          <w:rFonts w:asciiTheme="minorHAnsi" w:hAnsiTheme="minorHAnsi"/>
          <w:b/>
          <w:smallCaps/>
          <w:sz w:val="22"/>
        </w:rPr>
      </w:pPr>
    </w:p>
    <w:p w:rsidR="00894BF7" w:rsidRDefault="00894BF7" w:rsidP="00894BF7">
      <w:pPr>
        <w:pStyle w:val="Caption"/>
        <w:keepNext/>
        <w:spacing w:after="120"/>
        <w:jc w:val="center"/>
        <w:rPr>
          <w:rFonts w:asciiTheme="minorHAnsi" w:hAnsiTheme="minorHAnsi"/>
          <w:b w:val="0"/>
          <w:smallCaps/>
          <w:sz w:val="22"/>
        </w:rPr>
      </w:pPr>
      <w:bookmarkStart w:id="17" w:name="_Toc298086949"/>
      <w:r w:rsidRPr="00BF3566">
        <w:rPr>
          <w:rFonts w:asciiTheme="minorHAnsi" w:hAnsiTheme="minorHAnsi"/>
          <w:color w:val="auto"/>
          <w:sz w:val="20"/>
        </w:rPr>
        <w:t xml:space="preserve">Tabla </w:t>
      </w:r>
      <w:r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Pr="00BF3566">
        <w:rPr>
          <w:rFonts w:asciiTheme="minorHAnsi" w:hAnsiTheme="minorHAnsi"/>
          <w:color w:val="auto"/>
          <w:sz w:val="20"/>
        </w:rPr>
        <w:fldChar w:fldCharType="separate"/>
      </w:r>
      <w:r>
        <w:rPr>
          <w:rFonts w:asciiTheme="minorHAnsi" w:hAnsiTheme="minorHAnsi"/>
          <w:noProof/>
          <w:color w:val="auto"/>
          <w:sz w:val="20"/>
        </w:rPr>
        <w:t>5</w:t>
      </w:r>
      <w:r w:rsidRPr="00BF3566">
        <w:rPr>
          <w:rFonts w:asciiTheme="minorHAnsi" w:hAnsiTheme="minorHAnsi"/>
          <w:color w:val="auto"/>
          <w:sz w:val="20"/>
        </w:rPr>
        <w:fldChar w:fldCharType="end"/>
      </w:r>
      <w:r>
        <w:rPr>
          <w:rFonts w:asciiTheme="minorHAnsi" w:hAnsiTheme="minorHAnsi"/>
          <w:color w:val="auto"/>
          <w:sz w:val="20"/>
        </w:rPr>
        <w:t>. Modelo de dependencia t</w:t>
      </w:r>
      <w:r w:rsidRPr="00BF3566">
        <w:rPr>
          <w:rFonts w:asciiTheme="minorHAnsi" w:hAnsiTheme="minorHAnsi"/>
          <w:color w:val="auto"/>
          <w:sz w:val="20"/>
        </w:rPr>
        <w:t>ecnológica</w:t>
      </w:r>
      <w:bookmarkEnd w:id="17"/>
    </w:p>
    <w:tbl>
      <w:tblPr>
        <w:tblStyle w:val="MediumGrid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941"/>
      </w:tblGrid>
      <w:tr w:rsidR="00894BF7" w:rsidTr="006502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B8CCE4" w:themeFill="accent1" w:themeFillTint="66"/>
          </w:tcPr>
          <w:p w:rsidR="00894BF7" w:rsidRPr="0077738E" w:rsidRDefault="00894BF7" w:rsidP="00650258">
            <w:pPr>
              <w:jc w:val="both"/>
              <w:rPr>
                <w:rFonts w:asciiTheme="minorHAnsi" w:hAnsiTheme="minorHAnsi" w:cstheme="minorHAnsi"/>
              </w:rPr>
            </w:pPr>
            <w:r w:rsidRPr="0077738E">
              <w:rPr>
                <w:rFonts w:asciiTheme="minorHAnsi" w:hAnsiTheme="minorHAnsi" w:cstheme="minorHAnsi"/>
              </w:rPr>
              <w:t>Componente</w:t>
            </w:r>
          </w:p>
        </w:tc>
        <w:tc>
          <w:tcPr>
            <w:tcW w:w="4941" w:type="dxa"/>
            <w:shd w:val="clear" w:color="auto" w:fill="B8CCE4" w:themeFill="accent1" w:themeFillTint="66"/>
          </w:tcPr>
          <w:p w:rsidR="00894BF7" w:rsidRPr="0077738E" w:rsidRDefault="00894BF7" w:rsidP="0065025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7738E">
              <w:rPr>
                <w:rFonts w:asciiTheme="minorHAnsi" w:hAnsiTheme="minorHAnsi" w:cstheme="minorHAnsi"/>
              </w:rPr>
              <w:t>Requiere</w:t>
            </w:r>
          </w:p>
        </w:tc>
      </w:tr>
      <w:tr w:rsidR="00894BF7" w:rsidRPr="00B327E4" w:rsidTr="006502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Pr="0077738E" w:rsidRDefault="00894BF7" w:rsidP="00650258">
            <w:pPr>
              <w:rPr>
                <w:rFonts w:asciiTheme="minorHAnsi" w:hAnsiTheme="minorHAnsi" w:cstheme="minorHAnsi"/>
              </w:rPr>
            </w:pPr>
            <w:r>
              <w:rPr>
                <w:rFonts w:asciiTheme="minorHAnsi" w:hAnsiTheme="minorHAnsi" w:cstheme="minorHAnsi"/>
              </w:rPr>
              <w:t xml:space="preserve">Servidor Aplicaciones - </w:t>
            </w:r>
            <w:proofErr w:type="spellStart"/>
            <w:r w:rsidRPr="0077738E">
              <w:rPr>
                <w:rFonts w:asciiTheme="minorHAnsi" w:hAnsiTheme="minorHAnsi" w:cstheme="minorHAnsi"/>
              </w:rPr>
              <w:t>GlassFish</w:t>
            </w:r>
            <w:proofErr w:type="spellEnd"/>
            <w:r w:rsidRPr="0077738E">
              <w:rPr>
                <w:rFonts w:asciiTheme="minorHAnsi" w:hAnsiTheme="minorHAnsi" w:cstheme="minorHAnsi"/>
              </w:rPr>
              <w:t xml:space="preserve"> </w:t>
            </w:r>
            <w:r>
              <w:rPr>
                <w:rFonts w:asciiTheme="minorHAnsi" w:hAnsiTheme="minorHAnsi" w:cstheme="minorHAnsi"/>
              </w:rPr>
              <w:t>2</w:t>
            </w:r>
            <w:r w:rsidRPr="0077738E">
              <w:rPr>
                <w:rFonts w:asciiTheme="minorHAnsi" w:hAnsiTheme="minorHAnsi" w:cstheme="minorHAnsi"/>
              </w:rPr>
              <w:t>.1</w:t>
            </w:r>
          </w:p>
        </w:tc>
        <w:tc>
          <w:tcPr>
            <w:tcW w:w="4941" w:type="dxa"/>
            <w:shd w:val="clear" w:color="auto" w:fill="auto"/>
          </w:tcPr>
          <w:p w:rsidR="00894BF7" w:rsidRPr="00712E0C"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Java JDK 6</w:t>
            </w:r>
          </w:p>
          <w:p w:rsidR="00894BF7"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JRE 6</w:t>
            </w:r>
          </w:p>
          <w:p w:rsidR="00894BF7" w:rsidRPr="00712E0C"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894BF7" w:rsidRPr="00B327E4" w:rsidTr="00650258">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Pr="00FF7AC3" w:rsidRDefault="00894BF7" w:rsidP="00650258">
            <w:pPr>
              <w:rPr>
                <w:rFonts w:asciiTheme="minorHAnsi" w:hAnsiTheme="minorHAnsi" w:cstheme="minorHAnsi"/>
              </w:rPr>
            </w:pPr>
            <w:r>
              <w:rPr>
                <w:rFonts w:asciiTheme="minorHAnsi" w:hAnsiTheme="minorHAnsi" w:cstheme="minorHAnsi"/>
              </w:rPr>
              <w:t xml:space="preserve">Servidor Aplicaciones - </w:t>
            </w:r>
            <w:r w:rsidRPr="00FF7AC3">
              <w:rPr>
                <w:rFonts w:asciiTheme="minorHAnsi" w:hAnsiTheme="minorHAnsi" w:cstheme="minorHAnsi"/>
              </w:rPr>
              <w:t xml:space="preserve">Oracle </w:t>
            </w:r>
            <w:proofErr w:type="spellStart"/>
            <w:r w:rsidRPr="00FF7AC3">
              <w:rPr>
                <w:rFonts w:asciiTheme="minorHAnsi" w:hAnsiTheme="minorHAnsi" w:cstheme="minorHAnsi"/>
              </w:rPr>
              <w:t>WebLogic</w:t>
            </w:r>
            <w:proofErr w:type="spellEnd"/>
            <w:r w:rsidRPr="00FF7AC3">
              <w:rPr>
                <w:rFonts w:asciiTheme="minorHAnsi" w:hAnsiTheme="minorHAnsi" w:cstheme="minorHAnsi"/>
              </w:rPr>
              <w:t xml:space="preserve"> Server 11g</w:t>
            </w:r>
          </w:p>
        </w:tc>
        <w:tc>
          <w:tcPr>
            <w:tcW w:w="4941" w:type="dxa"/>
            <w:shd w:val="clear" w:color="auto" w:fill="auto"/>
          </w:tcPr>
          <w:p w:rsidR="00894BF7" w:rsidRPr="00712E0C"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Java JDK 6</w:t>
            </w:r>
          </w:p>
          <w:p w:rsidR="00894BF7"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JRE 6</w:t>
            </w:r>
          </w:p>
          <w:p w:rsidR="00894BF7" w:rsidRPr="0078722A"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894BF7" w:rsidRPr="006E2272" w:rsidTr="006502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Pr="0077738E" w:rsidRDefault="00894BF7" w:rsidP="00650258">
            <w:pPr>
              <w:rPr>
                <w:rFonts w:asciiTheme="minorHAnsi" w:hAnsiTheme="minorHAnsi" w:cstheme="minorHAnsi"/>
              </w:rPr>
            </w:pPr>
            <w:r>
              <w:rPr>
                <w:rFonts w:asciiTheme="minorHAnsi" w:hAnsiTheme="minorHAnsi" w:cstheme="minorHAnsi"/>
              </w:rPr>
              <w:t>Sistema Operativo</w:t>
            </w:r>
          </w:p>
        </w:tc>
        <w:tc>
          <w:tcPr>
            <w:tcW w:w="4941" w:type="dxa"/>
            <w:shd w:val="clear" w:color="auto" w:fill="auto"/>
          </w:tcPr>
          <w:p w:rsidR="00894BF7"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p w:rsidR="00894BF7" w:rsidRPr="0077738E"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Enterprise Edition SP2</w:t>
            </w:r>
          </w:p>
          <w:p w:rsidR="00894BF7" w:rsidRPr="006E2272"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272">
              <w:rPr>
                <w:rFonts w:asciiTheme="minorHAnsi" w:hAnsiTheme="minorHAnsi" w:cstheme="minorHAnsi"/>
              </w:rPr>
              <w:t>Disco Duro 60 GB</w:t>
            </w:r>
          </w:p>
          <w:p w:rsidR="00894BF7"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272">
              <w:rPr>
                <w:rFonts w:asciiTheme="minorHAnsi" w:hAnsiTheme="minorHAnsi" w:cstheme="minorHAnsi"/>
              </w:rPr>
              <w:t>RAM: 12GB</w:t>
            </w:r>
          </w:p>
          <w:p w:rsidR="00894BF7" w:rsidRPr="006E2272"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722A">
              <w:rPr>
                <w:rFonts w:asciiTheme="minorHAnsi" w:hAnsiTheme="minorHAnsi" w:cstheme="minorHAnsi"/>
              </w:rPr>
              <w:t xml:space="preserve">Intel </w:t>
            </w:r>
            <w:proofErr w:type="spellStart"/>
            <w:r w:rsidRPr="0078722A">
              <w:rPr>
                <w:rFonts w:asciiTheme="minorHAnsi" w:hAnsiTheme="minorHAnsi" w:cstheme="minorHAnsi"/>
              </w:rPr>
              <w:t>Xeon</w:t>
            </w:r>
            <w:proofErr w:type="spellEnd"/>
            <w:r w:rsidRPr="0078722A">
              <w:rPr>
                <w:rFonts w:asciiTheme="minorHAnsi" w:hAnsiTheme="minorHAnsi" w:cstheme="minorHAnsi"/>
              </w:rPr>
              <w:t xml:space="preserve"> X5560</w:t>
            </w:r>
          </w:p>
        </w:tc>
      </w:tr>
      <w:tr w:rsidR="00894BF7" w:rsidRPr="00B327E4" w:rsidTr="00650258">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Pr="0077738E" w:rsidRDefault="00894BF7" w:rsidP="00650258">
            <w:pPr>
              <w:rPr>
                <w:rFonts w:asciiTheme="minorHAnsi" w:hAnsiTheme="minorHAnsi" w:cstheme="minorHAnsi"/>
              </w:rPr>
            </w:pPr>
            <w:r>
              <w:rPr>
                <w:rFonts w:asciiTheme="minorHAnsi" w:hAnsiTheme="minorHAnsi" w:cstheme="minorHAnsi"/>
              </w:rPr>
              <w:t>Servidor Web</w:t>
            </w:r>
          </w:p>
        </w:tc>
        <w:tc>
          <w:tcPr>
            <w:tcW w:w="4941" w:type="dxa"/>
            <w:shd w:val="clear" w:color="auto" w:fill="auto"/>
          </w:tcPr>
          <w:p w:rsidR="00894BF7" w:rsidRPr="00C35315"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C35315">
              <w:rPr>
                <w:rFonts w:asciiTheme="minorHAnsi" w:hAnsiTheme="minorHAnsi" w:cstheme="minorHAnsi"/>
                <w:lang w:val="en-US"/>
              </w:rPr>
              <w:t>WAMP</w:t>
            </w:r>
            <w:r>
              <w:rPr>
                <w:rFonts w:asciiTheme="minorHAnsi" w:hAnsiTheme="minorHAnsi" w:cstheme="minorHAnsi"/>
                <w:lang w:val="en-US"/>
              </w:rPr>
              <w:t xml:space="preserve"> </w:t>
            </w:r>
            <w:r w:rsidRPr="000D4895">
              <w:rPr>
                <w:rFonts w:asciiTheme="minorHAnsi" w:hAnsiTheme="minorHAnsi" w:cstheme="minorHAnsi"/>
                <w:lang w:val="en-US"/>
              </w:rPr>
              <w:t>Server</w:t>
            </w:r>
            <w:r w:rsidRPr="00C35315">
              <w:rPr>
                <w:rFonts w:asciiTheme="minorHAnsi" w:hAnsiTheme="minorHAnsi" w:cstheme="minorHAnsi"/>
                <w:lang w:val="en-US"/>
              </w:rPr>
              <w:t xml:space="preserve"> 2.0 (Apache, MySQL, PHP 5, </w:t>
            </w:r>
            <w:proofErr w:type="spellStart"/>
            <w:r w:rsidRPr="00C35315">
              <w:rPr>
                <w:rFonts w:asciiTheme="minorHAnsi" w:hAnsiTheme="minorHAnsi" w:cstheme="minorHAnsi"/>
                <w:lang w:val="en-US"/>
              </w:rPr>
              <w:t>PHPMyAdmin</w:t>
            </w:r>
            <w:proofErr w:type="spellEnd"/>
            <w:r>
              <w:rPr>
                <w:rFonts w:asciiTheme="minorHAnsi" w:hAnsiTheme="minorHAnsi" w:cstheme="minorHAnsi"/>
                <w:lang w:val="en-US"/>
              </w:rPr>
              <w:t>)</w:t>
            </w:r>
          </w:p>
        </w:tc>
      </w:tr>
      <w:tr w:rsidR="00894BF7" w:rsidRPr="00B327E4" w:rsidTr="006502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Pr="0077738E" w:rsidRDefault="00894BF7" w:rsidP="00650258">
            <w:pPr>
              <w:rPr>
                <w:rFonts w:asciiTheme="minorHAnsi" w:hAnsiTheme="minorHAnsi" w:cstheme="minorHAnsi"/>
              </w:rPr>
            </w:pPr>
            <w:r>
              <w:rPr>
                <w:rFonts w:asciiTheme="minorHAnsi" w:hAnsiTheme="minorHAnsi" w:cstheme="minorHAnsi"/>
              </w:rPr>
              <w:t>Oracle OSB 11g</w:t>
            </w:r>
          </w:p>
        </w:tc>
        <w:tc>
          <w:tcPr>
            <w:tcW w:w="4941" w:type="dxa"/>
            <w:shd w:val="clear" w:color="auto" w:fill="auto"/>
          </w:tcPr>
          <w:p w:rsidR="00894BF7" w:rsidRPr="007249BB"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7249BB">
              <w:rPr>
                <w:rFonts w:asciiTheme="minorHAnsi" w:hAnsiTheme="minorHAnsi" w:cstheme="minorHAnsi"/>
                <w:lang w:val="en-US"/>
              </w:rPr>
              <w:t>WebLogic</w:t>
            </w:r>
            <w:proofErr w:type="spellEnd"/>
            <w:r w:rsidRPr="007249BB">
              <w:rPr>
                <w:rFonts w:asciiTheme="minorHAnsi" w:hAnsiTheme="minorHAnsi" w:cstheme="minorHAnsi"/>
                <w:lang w:val="en-US"/>
              </w:rPr>
              <w:t xml:space="preserve"> 10.3</w:t>
            </w:r>
          </w:p>
          <w:p w:rsidR="00894BF7" w:rsidRPr="00F536E3"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894BF7" w:rsidRPr="007249BB" w:rsidTr="00650258">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Default="00894BF7" w:rsidP="00650258">
            <w:pPr>
              <w:rPr>
                <w:rFonts w:asciiTheme="minorHAnsi" w:hAnsiTheme="minorHAnsi" w:cstheme="minorHAnsi"/>
              </w:rPr>
            </w:pPr>
            <w:proofErr w:type="spellStart"/>
            <w:r>
              <w:rPr>
                <w:rFonts w:asciiTheme="minorHAnsi" w:hAnsiTheme="minorHAnsi" w:cstheme="minorHAnsi"/>
              </w:rPr>
              <w:t>ContractManager</w:t>
            </w:r>
            <w:proofErr w:type="spellEnd"/>
          </w:p>
        </w:tc>
        <w:tc>
          <w:tcPr>
            <w:tcW w:w="4941" w:type="dxa"/>
            <w:shd w:val="clear" w:color="auto" w:fill="auto"/>
          </w:tcPr>
          <w:p w:rsidR="00894BF7" w:rsidRPr="007249BB"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894BF7" w:rsidRPr="007249BB" w:rsidTr="006502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Default="00894BF7" w:rsidP="00650258">
            <w:pPr>
              <w:rPr>
                <w:rFonts w:asciiTheme="minorHAnsi" w:hAnsiTheme="minorHAnsi" w:cstheme="minorHAnsi"/>
              </w:rPr>
            </w:pPr>
            <w:proofErr w:type="spellStart"/>
            <w:r>
              <w:rPr>
                <w:rFonts w:asciiTheme="minorHAnsi" w:hAnsiTheme="minorHAnsi" w:cstheme="minorHAnsi"/>
              </w:rPr>
              <w:t>POManager</w:t>
            </w:r>
            <w:proofErr w:type="spellEnd"/>
          </w:p>
        </w:tc>
        <w:tc>
          <w:tcPr>
            <w:tcW w:w="4941" w:type="dxa"/>
            <w:shd w:val="clear" w:color="auto" w:fill="auto"/>
          </w:tcPr>
          <w:p w:rsidR="00894BF7"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894BF7" w:rsidRPr="007249BB" w:rsidTr="00650258">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Default="00894BF7" w:rsidP="00650258">
            <w:pPr>
              <w:rPr>
                <w:rFonts w:asciiTheme="minorHAnsi" w:hAnsiTheme="minorHAnsi" w:cstheme="minorHAnsi"/>
              </w:rPr>
            </w:pPr>
            <w:proofErr w:type="spellStart"/>
            <w:r>
              <w:rPr>
                <w:rFonts w:asciiTheme="minorHAnsi" w:hAnsiTheme="minorHAnsi" w:cstheme="minorHAnsi"/>
              </w:rPr>
              <w:t>MarketPlace</w:t>
            </w:r>
            <w:proofErr w:type="spellEnd"/>
            <w:r>
              <w:rPr>
                <w:rFonts w:asciiTheme="minorHAnsi" w:hAnsiTheme="minorHAnsi" w:cstheme="minorHAnsi"/>
              </w:rPr>
              <w:t xml:space="preserve"> OSB</w:t>
            </w:r>
          </w:p>
        </w:tc>
        <w:tc>
          <w:tcPr>
            <w:tcW w:w="4941" w:type="dxa"/>
            <w:shd w:val="clear" w:color="auto" w:fill="auto"/>
          </w:tcPr>
          <w:p w:rsidR="00894BF7"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WebLogic</w:t>
            </w:r>
            <w:proofErr w:type="spellEnd"/>
            <w:r>
              <w:rPr>
                <w:rFonts w:asciiTheme="minorHAnsi" w:hAnsiTheme="minorHAnsi" w:cstheme="minorHAnsi"/>
              </w:rPr>
              <w:t xml:space="preserve"> 10.3</w:t>
            </w:r>
          </w:p>
          <w:p w:rsidR="00894BF7" w:rsidRDefault="00894BF7" w:rsidP="006502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rPr>
              <w:t>Oracle OSB 11g</w:t>
            </w:r>
          </w:p>
        </w:tc>
      </w:tr>
      <w:tr w:rsidR="00894BF7" w:rsidRPr="00B327E4" w:rsidTr="006502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894BF7" w:rsidRDefault="00894BF7" w:rsidP="00650258">
            <w:pPr>
              <w:rPr>
                <w:rFonts w:asciiTheme="minorHAnsi" w:hAnsiTheme="minorHAnsi" w:cstheme="minorHAnsi"/>
              </w:rPr>
            </w:pPr>
            <w:proofErr w:type="spellStart"/>
            <w:r>
              <w:rPr>
                <w:rFonts w:asciiTheme="minorHAnsi" w:hAnsiTheme="minorHAnsi" w:cstheme="minorHAnsi"/>
              </w:rPr>
              <w:t>MarketPlace</w:t>
            </w:r>
            <w:proofErr w:type="spellEnd"/>
            <w:r>
              <w:rPr>
                <w:rFonts w:asciiTheme="minorHAnsi" w:hAnsiTheme="minorHAnsi" w:cstheme="minorHAnsi"/>
              </w:rPr>
              <w:t xml:space="preserve"> Portal</w:t>
            </w:r>
          </w:p>
        </w:tc>
        <w:tc>
          <w:tcPr>
            <w:tcW w:w="4941" w:type="dxa"/>
            <w:shd w:val="clear" w:color="auto" w:fill="auto"/>
          </w:tcPr>
          <w:p w:rsidR="00894BF7" w:rsidRPr="0078722A"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78722A">
              <w:rPr>
                <w:rFonts w:asciiTheme="minorHAnsi" w:hAnsiTheme="minorHAnsi" w:cstheme="minorHAnsi"/>
                <w:lang w:val="en-US"/>
              </w:rPr>
              <w:t>Wamp</w:t>
            </w:r>
            <w:proofErr w:type="spellEnd"/>
            <w:r w:rsidRPr="0078722A">
              <w:rPr>
                <w:rFonts w:asciiTheme="minorHAnsi" w:hAnsiTheme="minorHAnsi" w:cstheme="minorHAnsi"/>
                <w:lang w:val="en-US"/>
              </w:rPr>
              <w:t xml:space="preserve"> Server 2.0</w:t>
            </w:r>
          </w:p>
          <w:p w:rsidR="00894BF7" w:rsidRPr="00FF7AC3"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FF7AC3">
              <w:rPr>
                <w:rFonts w:asciiTheme="minorHAnsi" w:hAnsiTheme="minorHAnsi" w:cstheme="minorHAnsi"/>
                <w:lang w:val="en-US"/>
              </w:rPr>
              <w:t>GlassFish</w:t>
            </w:r>
            <w:proofErr w:type="spellEnd"/>
            <w:r w:rsidRPr="00FF7AC3">
              <w:rPr>
                <w:rFonts w:asciiTheme="minorHAnsi" w:hAnsiTheme="minorHAnsi" w:cstheme="minorHAnsi"/>
                <w:lang w:val="en-US"/>
              </w:rPr>
              <w:t xml:space="preserve"> 2.1</w:t>
            </w:r>
          </w:p>
          <w:p w:rsidR="00894BF7" w:rsidRPr="00FF7AC3" w:rsidRDefault="00894BF7" w:rsidP="006502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FF7AC3">
              <w:rPr>
                <w:rFonts w:asciiTheme="minorHAnsi" w:hAnsiTheme="minorHAnsi" w:cstheme="minorHAnsi"/>
                <w:lang w:val="en-US"/>
              </w:rPr>
              <w:t xml:space="preserve">Oracle </w:t>
            </w:r>
            <w:proofErr w:type="spellStart"/>
            <w:r w:rsidRPr="00FF7AC3">
              <w:rPr>
                <w:rFonts w:asciiTheme="minorHAnsi" w:hAnsiTheme="minorHAnsi" w:cstheme="minorHAnsi"/>
                <w:lang w:val="en-US"/>
              </w:rPr>
              <w:t>WebLogic</w:t>
            </w:r>
            <w:proofErr w:type="spellEnd"/>
            <w:r w:rsidRPr="00FF7AC3">
              <w:rPr>
                <w:rFonts w:asciiTheme="minorHAnsi" w:hAnsiTheme="minorHAnsi" w:cstheme="minorHAnsi"/>
                <w:lang w:val="en-US"/>
              </w:rPr>
              <w:t xml:space="preserve"> Server 11g</w:t>
            </w:r>
          </w:p>
        </w:tc>
      </w:tr>
    </w:tbl>
    <w:p w:rsidR="00894BF7" w:rsidRPr="009E170F" w:rsidRDefault="00894BF7" w:rsidP="00894BF7">
      <w:pPr>
        <w:rPr>
          <w:lang w:val="en-US"/>
        </w:rPr>
      </w:pPr>
    </w:p>
    <w:p w:rsidR="00894BF7" w:rsidRPr="00894BF7" w:rsidRDefault="00894BF7" w:rsidP="00894BF7">
      <w:pPr>
        <w:jc w:val="both"/>
        <w:outlineLvl w:val="1"/>
        <w:rPr>
          <w:rFonts w:asciiTheme="minorHAnsi" w:hAnsiTheme="minorHAnsi"/>
          <w:b/>
          <w:smallCaps/>
          <w:sz w:val="22"/>
          <w:lang w:val="en-US"/>
        </w:rPr>
      </w:pPr>
    </w:p>
    <w:p w:rsidR="00992D36" w:rsidRPr="00894BF7" w:rsidRDefault="00992D36" w:rsidP="00BF2BEB">
      <w:pPr>
        <w:rPr>
          <w:lang w:val="en-US"/>
        </w:rPr>
      </w:pPr>
    </w:p>
    <w:p w:rsidR="00BF2BEB" w:rsidRPr="00894BF7" w:rsidRDefault="00BF2BEB" w:rsidP="00B90AFA">
      <w:pPr>
        <w:pStyle w:val="ListParagraph"/>
        <w:ind w:left="1224"/>
        <w:jc w:val="both"/>
        <w:outlineLvl w:val="1"/>
        <w:rPr>
          <w:rFonts w:asciiTheme="minorHAnsi" w:hAnsiTheme="minorHAnsi"/>
          <w:b/>
          <w:smallCaps/>
          <w:sz w:val="22"/>
          <w:lang w:val="en-US"/>
        </w:rPr>
      </w:pPr>
    </w:p>
    <w:p w:rsidR="0038638C" w:rsidRDefault="0038638C" w:rsidP="00992D36">
      <w:pPr>
        <w:pStyle w:val="ListParagraph"/>
        <w:numPr>
          <w:ilvl w:val="0"/>
          <w:numId w:val="1"/>
        </w:numPr>
        <w:jc w:val="both"/>
        <w:outlineLvl w:val="0"/>
        <w:rPr>
          <w:rFonts w:asciiTheme="minorHAnsi" w:hAnsiTheme="minorHAnsi"/>
          <w:b/>
          <w:smallCaps/>
          <w:sz w:val="22"/>
        </w:rPr>
      </w:pPr>
      <w:bookmarkStart w:id="18" w:name="_Toc299177193"/>
      <w:r>
        <w:rPr>
          <w:rFonts w:asciiTheme="minorHAnsi" w:hAnsiTheme="minorHAnsi"/>
          <w:b/>
          <w:smallCaps/>
          <w:sz w:val="22"/>
        </w:rPr>
        <w:t xml:space="preserve">Planeación </w:t>
      </w:r>
      <w:proofErr w:type="spellStart"/>
      <w:r>
        <w:rPr>
          <w:rFonts w:asciiTheme="minorHAnsi" w:hAnsiTheme="minorHAnsi"/>
          <w:b/>
          <w:smallCaps/>
          <w:sz w:val="22"/>
        </w:rPr>
        <w:t>Market</w:t>
      </w:r>
      <w:proofErr w:type="spellEnd"/>
      <w:r>
        <w:rPr>
          <w:rFonts w:asciiTheme="minorHAnsi" w:hAnsiTheme="minorHAnsi"/>
          <w:b/>
          <w:smallCaps/>
          <w:sz w:val="22"/>
        </w:rPr>
        <w:t xml:space="preserve"> Place Internacional</w:t>
      </w:r>
      <w:bookmarkEnd w:id="18"/>
    </w:p>
    <w:p w:rsidR="00D6300E" w:rsidRDefault="00D6300E" w:rsidP="00D6300E">
      <w:pPr>
        <w:pStyle w:val="ListParagraph"/>
        <w:ind w:left="360"/>
        <w:jc w:val="both"/>
        <w:outlineLvl w:val="0"/>
        <w:rPr>
          <w:rFonts w:asciiTheme="minorHAnsi" w:hAnsiTheme="minorHAnsi"/>
          <w:b/>
          <w:smallCaps/>
          <w:sz w:val="22"/>
        </w:rPr>
      </w:pPr>
    </w:p>
    <w:p w:rsidR="001E1808" w:rsidRDefault="001E1808" w:rsidP="009F03CE">
      <w:pPr>
        <w:jc w:val="both"/>
        <w:rPr>
          <w:rFonts w:asciiTheme="minorHAnsi" w:hAnsiTheme="minorHAnsi"/>
          <w:sz w:val="22"/>
        </w:rPr>
      </w:pPr>
      <w:r>
        <w:rPr>
          <w:rFonts w:asciiTheme="minorHAnsi" w:hAnsiTheme="minorHAnsi"/>
          <w:sz w:val="22"/>
        </w:rPr>
        <w:t xml:space="preserve">Lo desarrollado anteriormente en el análisis de arquitectura del </w:t>
      </w:r>
      <w:proofErr w:type="spellStart"/>
      <w:r>
        <w:rPr>
          <w:rFonts w:asciiTheme="minorHAnsi" w:hAnsiTheme="minorHAnsi"/>
          <w:sz w:val="22"/>
        </w:rPr>
        <w:t>Market</w:t>
      </w:r>
      <w:proofErr w:type="spellEnd"/>
      <w:r>
        <w:rPr>
          <w:rFonts w:asciiTheme="minorHAnsi" w:hAnsiTheme="minorHAnsi"/>
          <w:sz w:val="22"/>
        </w:rPr>
        <w:t xml:space="preserve"> Place permitió encontrar el ROAD MAP con los proyectos que cubren las brechas entre la arquitectura actual y la arquitectura objetivo, priorizados de acuerdo a </w:t>
      </w:r>
      <w:r w:rsidR="007E788B">
        <w:rPr>
          <w:rFonts w:asciiTheme="minorHAnsi" w:hAnsiTheme="minorHAnsi"/>
          <w:sz w:val="22"/>
        </w:rPr>
        <w:t>las relaciones ent</w:t>
      </w:r>
      <w:r w:rsidR="001B1165">
        <w:rPr>
          <w:rFonts w:asciiTheme="minorHAnsi" w:hAnsiTheme="minorHAnsi"/>
          <w:sz w:val="22"/>
        </w:rPr>
        <w:t xml:space="preserve">re los diferentes proyectos y la opinión de </w:t>
      </w:r>
      <w:r w:rsidR="007E788B">
        <w:rPr>
          <w:rFonts w:asciiTheme="minorHAnsi" w:hAnsiTheme="minorHAnsi"/>
          <w:sz w:val="22"/>
        </w:rPr>
        <w:t xml:space="preserve">cada </w:t>
      </w:r>
      <w:r w:rsidR="001B1165">
        <w:rPr>
          <w:rFonts w:asciiTheme="minorHAnsi" w:hAnsiTheme="minorHAnsi"/>
          <w:sz w:val="22"/>
        </w:rPr>
        <w:t>uno de los integrantes del grupo</w:t>
      </w:r>
      <w:r w:rsidR="007E788B">
        <w:rPr>
          <w:rFonts w:asciiTheme="minorHAnsi" w:hAnsiTheme="minorHAnsi"/>
          <w:sz w:val="22"/>
        </w:rPr>
        <w:t xml:space="preserve">, asumiendo un rol </w:t>
      </w:r>
      <w:r w:rsidR="001B1165">
        <w:rPr>
          <w:rFonts w:asciiTheme="minorHAnsi" w:hAnsiTheme="minorHAnsi"/>
          <w:sz w:val="22"/>
        </w:rPr>
        <w:t>dentro del problema</w:t>
      </w:r>
      <w:r w:rsidR="00EB4E98">
        <w:rPr>
          <w:rFonts w:asciiTheme="minorHAnsi" w:hAnsiTheme="minorHAnsi"/>
          <w:sz w:val="22"/>
        </w:rPr>
        <w:t xml:space="preserve"> y haciendo uso de los criterios de  priorización.</w:t>
      </w:r>
    </w:p>
    <w:p w:rsidR="007E788B" w:rsidRDefault="007E788B" w:rsidP="009F03CE">
      <w:pPr>
        <w:jc w:val="both"/>
        <w:rPr>
          <w:rFonts w:asciiTheme="minorHAnsi" w:hAnsiTheme="minorHAnsi"/>
          <w:sz w:val="22"/>
        </w:rPr>
      </w:pPr>
    </w:p>
    <w:p w:rsidR="00EB4E98" w:rsidRDefault="00EB4E98" w:rsidP="009F03CE">
      <w:pPr>
        <w:jc w:val="both"/>
        <w:rPr>
          <w:rFonts w:asciiTheme="minorHAnsi" w:hAnsiTheme="minorHAnsi"/>
          <w:sz w:val="22"/>
        </w:rPr>
      </w:pPr>
      <w:r>
        <w:rPr>
          <w:rFonts w:asciiTheme="minorHAnsi" w:hAnsiTheme="minorHAnsi"/>
          <w:sz w:val="22"/>
        </w:rPr>
        <w:t xml:space="preserve">Una vez estudiada la arquitectura de referencia en ejecución, Este ROAD MAP con los proyectos priorizados ha sido reevaluado con el fin de mejorar esta planeación de acuerdo a la experiencia obtenida. Además se ha detallado </w:t>
      </w:r>
      <w:r w:rsidR="009F03CE">
        <w:rPr>
          <w:rFonts w:asciiTheme="minorHAnsi" w:hAnsiTheme="minorHAnsi"/>
          <w:sz w:val="22"/>
        </w:rPr>
        <w:t>la planificación,</w:t>
      </w:r>
      <w:r>
        <w:rPr>
          <w:rFonts w:asciiTheme="minorHAnsi" w:hAnsiTheme="minorHAnsi"/>
          <w:sz w:val="22"/>
        </w:rPr>
        <w:t xml:space="preserve"> </w:t>
      </w:r>
      <w:r w:rsidR="009F03CE">
        <w:rPr>
          <w:rFonts w:asciiTheme="minorHAnsi" w:hAnsiTheme="minorHAnsi"/>
          <w:sz w:val="22"/>
        </w:rPr>
        <w:t xml:space="preserve">utilizando </w:t>
      </w:r>
      <w:r>
        <w:rPr>
          <w:rFonts w:asciiTheme="minorHAnsi" w:hAnsiTheme="minorHAnsi"/>
          <w:sz w:val="22"/>
        </w:rPr>
        <w:t>una metodología</w:t>
      </w:r>
      <w:r w:rsidR="009F03CE">
        <w:rPr>
          <w:rFonts w:asciiTheme="minorHAnsi" w:hAnsiTheme="minorHAnsi"/>
          <w:sz w:val="22"/>
        </w:rPr>
        <w:t xml:space="preserve"> iterativa incremental </w:t>
      </w:r>
      <w:r>
        <w:rPr>
          <w:rFonts w:asciiTheme="minorHAnsi" w:hAnsiTheme="minorHAnsi"/>
          <w:sz w:val="22"/>
        </w:rPr>
        <w:t xml:space="preserve"> </w:t>
      </w:r>
      <w:r w:rsidR="009F03CE">
        <w:rPr>
          <w:rFonts w:asciiTheme="minorHAnsi" w:hAnsiTheme="minorHAnsi"/>
          <w:sz w:val="22"/>
        </w:rPr>
        <w:t xml:space="preserve">para realizar el desarrollo, </w:t>
      </w:r>
      <w:r w:rsidR="009F03CE">
        <w:rPr>
          <w:rFonts w:asciiTheme="minorHAnsi" w:hAnsiTheme="minorHAnsi"/>
          <w:sz w:val="22"/>
        </w:rPr>
        <w:lastRenderedPageBreak/>
        <w:t xml:space="preserve">estableciendo un tiempo límite de manera clara (Fecha Inicio, Fecha fin) y enmarcando los diferentes proyectos dentro de los tiempos y la metodología seleccionada. </w:t>
      </w:r>
    </w:p>
    <w:p w:rsidR="009F03CE" w:rsidRDefault="009F03CE" w:rsidP="009F03CE">
      <w:pPr>
        <w:jc w:val="both"/>
        <w:rPr>
          <w:rFonts w:asciiTheme="minorHAnsi" w:hAnsiTheme="minorHAnsi"/>
          <w:sz w:val="22"/>
        </w:rPr>
      </w:pPr>
    </w:p>
    <w:p w:rsidR="009F03CE" w:rsidRPr="005C5397" w:rsidRDefault="009F03CE" w:rsidP="009F03CE">
      <w:pPr>
        <w:jc w:val="both"/>
        <w:rPr>
          <w:rFonts w:asciiTheme="minorHAnsi" w:hAnsiTheme="minorHAnsi"/>
          <w:sz w:val="22"/>
        </w:rPr>
      </w:pPr>
      <w:r>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D6300E" w:rsidRDefault="00D6300E" w:rsidP="00D6300E">
      <w:pPr>
        <w:pStyle w:val="ListParagraph"/>
        <w:ind w:left="360"/>
        <w:jc w:val="both"/>
        <w:outlineLvl w:val="0"/>
        <w:rPr>
          <w:rFonts w:asciiTheme="minorHAnsi" w:hAnsiTheme="minorHAnsi"/>
          <w:b/>
          <w:smallCaps/>
          <w:sz w:val="22"/>
        </w:rPr>
      </w:pPr>
    </w:p>
    <w:p w:rsidR="00D6300E" w:rsidRDefault="00D6300E" w:rsidP="00D6300E">
      <w:pPr>
        <w:pStyle w:val="ListParagraph"/>
        <w:numPr>
          <w:ilvl w:val="1"/>
          <w:numId w:val="1"/>
        </w:numPr>
        <w:jc w:val="both"/>
        <w:outlineLvl w:val="0"/>
        <w:rPr>
          <w:rFonts w:asciiTheme="minorHAnsi" w:hAnsiTheme="minorHAnsi"/>
          <w:b/>
          <w:smallCaps/>
          <w:sz w:val="22"/>
        </w:rPr>
      </w:pPr>
      <w:r>
        <w:rPr>
          <w:rFonts w:asciiTheme="minorHAnsi" w:hAnsiTheme="minorHAnsi"/>
          <w:b/>
          <w:smallCaps/>
          <w:sz w:val="22"/>
        </w:rPr>
        <w:t>Planificación Inicial</w:t>
      </w:r>
    </w:p>
    <w:p w:rsidR="005B397B" w:rsidRDefault="005B397B" w:rsidP="005B397B">
      <w:pPr>
        <w:jc w:val="both"/>
        <w:outlineLvl w:val="0"/>
        <w:rPr>
          <w:rFonts w:asciiTheme="minorHAnsi" w:hAnsiTheme="minorHAnsi"/>
          <w:b/>
          <w:smallCaps/>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rPr>
          <w:rFonts w:asciiTheme="minorHAnsi" w:hAnsiTheme="minorHAnsi"/>
          <w:sz w:val="22"/>
        </w:rPr>
      </w:pPr>
      <w:r w:rsidRPr="00842EEE">
        <w:rPr>
          <w:noProof/>
        </w:rPr>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Caption"/>
        <w:spacing w:before="120" w:after="0"/>
        <w:jc w:val="center"/>
        <w:rPr>
          <w:rFonts w:asciiTheme="minorHAnsi" w:hAnsiTheme="minorHAnsi"/>
          <w:color w:val="auto"/>
          <w:sz w:val="20"/>
          <w:szCs w:val="20"/>
        </w:rPr>
      </w:pPr>
      <w:bookmarkStart w:id="19" w:name="_Toc296465309"/>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sidR="00F36C42">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19"/>
    </w:p>
    <w:p w:rsidR="005B397B" w:rsidRDefault="005B397B" w:rsidP="005B397B">
      <w:pPr>
        <w:rPr>
          <w:rFonts w:asciiTheme="minorHAnsi" w:hAnsiTheme="minorHAnsi"/>
          <w:sz w:val="22"/>
        </w:rPr>
      </w:pPr>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0" w:name="_Toc29644963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20"/>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1: Órdenes de Compra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lastRenderedPageBreak/>
              <w:t>PN02,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1" w:name="_Toc29644963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21"/>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2: Subasta Inversa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2" w:name="_Toc29644963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22"/>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3: Facturación</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3" w:name="_Toc29644963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23"/>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4: Registro de Entidades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4" w:name="_Toc29644963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24"/>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5: PQRS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5" w:name="_Toc29644963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25"/>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6: Calificaciones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A3A11" w:rsidRDefault="005A3A11"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lastRenderedPageBreak/>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6" w:name="_Toc29644963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223E03">
        <w:rPr>
          <w:rFonts w:asciiTheme="minorHAnsi" w:hAnsiTheme="minorHAnsi"/>
          <w:noProof/>
          <w:color w:val="auto"/>
          <w:sz w:val="20"/>
        </w:rPr>
        <w:t>11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26"/>
    </w:p>
    <w:tbl>
      <w:tblPr>
        <w:tblStyle w:val="TableGrid"/>
        <w:tblW w:w="0" w:type="auto"/>
        <w:jc w:val="center"/>
        <w:tblLayout w:type="fixed"/>
        <w:tblCellMar>
          <w:top w:w="28" w:type="dxa"/>
          <w:left w:w="85" w:type="dxa"/>
          <w:bottom w:w="28" w:type="dxa"/>
          <w:right w:w="85" w:type="dxa"/>
        </w:tblCellMar>
        <w:tblLook w:val="04A0" w:firstRow="1" w:lastRow="0" w:firstColumn="1" w:lastColumn="0" w:noHBand="0" w:noVBand="1"/>
      </w:tblPr>
      <w:tblGrid>
        <w:gridCol w:w="1247"/>
        <w:gridCol w:w="1361"/>
        <w:gridCol w:w="1361"/>
        <w:gridCol w:w="1361"/>
        <w:gridCol w:w="1361"/>
        <w:gridCol w:w="1361"/>
        <w:gridCol w:w="1361"/>
        <w:gridCol w:w="851"/>
      </w:tblGrid>
      <w:tr w:rsidR="005B397B" w:rsidRPr="00C06952" w:rsidTr="00951C9E">
        <w:trPr>
          <w:cantSplit/>
          <w:jc w:val="center"/>
        </w:trPr>
        <w:tc>
          <w:tcPr>
            <w:tcW w:w="1247" w:type="dxa"/>
            <w:tcBorders>
              <w:top w:val="nil"/>
              <w:left w:val="nil"/>
            </w:tcBorders>
            <w:vAlign w:val="center"/>
          </w:tcPr>
          <w:p w:rsidR="005B397B" w:rsidRPr="00C06952" w:rsidRDefault="005B397B" w:rsidP="00951C9E">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951C9E">
            <w:pPr>
              <w:jc w:val="center"/>
              <w:rPr>
                <w:rFonts w:asciiTheme="minorHAnsi" w:hAnsiTheme="minorHAnsi"/>
                <w:b/>
                <w:sz w:val="18"/>
                <w:szCs w:val="18"/>
              </w:rPr>
            </w:pPr>
            <w:proofErr w:type="spellStart"/>
            <w:r w:rsidRPr="00C06952">
              <w:rPr>
                <w:rFonts w:asciiTheme="minorHAnsi" w:hAnsiTheme="minorHAnsi"/>
                <w:b/>
                <w:sz w:val="18"/>
                <w:szCs w:val="18"/>
              </w:rPr>
              <w:t>PostVenta</w:t>
            </w:r>
            <w:proofErr w:type="spellEnd"/>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Caption"/>
        <w:spacing w:before="120" w:after="0"/>
        <w:jc w:val="center"/>
        <w:rPr>
          <w:rFonts w:asciiTheme="minorHAnsi" w:hAnsiTheme="minorHAnsi"/>
          <w:color w:val="auto"/>
          <w:sz w:val="20"/>
        </w:rPr>
      </w:pPr>
      <w:bookmarkStart w:id="27" w:name="_Toc296465310"/>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27"/>
    </w:p>
    <w:p w:rsidR="00223E03" w:rsidRDefault="00223E03" w:rsidP="00223E03"/>
    <w:p w:rsidR="00223E03" w:rsidRDefault="00223E03" w:rsidP="00223E03"/>
    <w:p w:rsidR="00223E03" w:rsidRDefault="00223E03" w:rsidP="00223E03">
      <w:pPr>
        <w:jc w:val="both"/>
        <w:rPr>
          <w:rFonts w:asciiTheme="minorHAnsi" w:hAnsiTheme="minorHAnsi"/>
          <w:sz w:val="22"/>
        </w:rPr>
      </w:pPr>
      <w:r>
        <w:rPr>
          <w:rFonts w:asciiTheme="minorHAnsi" w:hAnsiTheme="minorHAnsi"/>
          <w:sz w:val="22"/>
        </w:rPr>
        <w:t xml:space="preserve">Para realizar la priorización de los proyectos 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la siguiente tabla muestra la distribución realizada para dicha priorización.</w:t>
      </w:r>
    </w:p>
    <w:p w:rsidR="00223E03" w:rsidRDefault="00223E03" w:rsidP="00223E03">
      <w:pPr>
        <w:jc w:val="both"/>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28" w:name="_Toc29644963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28"/>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851"/>
        <w:gridCol w:w="3686"/>
        <w:gridCol w:w="2835"/>
        <w:gridCol w:w="2268"/>
      </w:tblGrid>
      <w:tr w:rsidR="00223E03" w:rsidRPr="00C25C96" w:rsidTr="00951C9E">
        <w:trPr>
          <w:trHeight w:val="234"/>
          <w:tblHeader/>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B8CCE4" w:themeFill="accent1" w:themeFillTint="66"/>
            <w:vAlign w:val="center"/>
          </w:tcPr>
          <w:p w:rsidR="00223E03" w:rsidRPr="00C25C96" w:rsidRDefault="00223E03" w:rsidP="00951C9E">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951C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C25C96">
              <w:rPr>
                <w:rFonts w:asciiTheme="minorHAnsi" w:hAnsiTheme="minorHAnsi"/>
                <w:b/>
              </w:rPr>
              <w:t>Nombre</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B8CCE4" w:themeFill="accent1" w:themeFillTint="66"/>
            <w:vAlign w:val="center"/>
          </w:tcPr>
          <w:p w:rsidR="00223E03" w:rsidRPr="00C25C96" w:rsidRDefault="00223E03" w:rsidP="00951C9E">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951C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234"/>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del Grupo</w:t>
            </w:r>
          </w:p>
        </w:tc>
      </w:tr>
      <w:tr w:rsidR="00223E03" w:rsidRPr="00C25C96" w:rsidTr="00951C9E">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951C9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Planeación</w:t>
            </w:r>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Soporte</w:t>
            </w:r>
          </w:p>
        </w:tc>
      </w:tr>
      <w:tr w:rsidR="00223E03" w:rsidRPr="00C25C96" w:rsidTr="00951C9E">
        <w:trPr>
          <w:trHeight w:val="232"/>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Clientes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3E03" w:rsidRPr="007B7029" w:rsidRDefault="00223E03" w:rsidP="00951C9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Calidad</w:t>
            </w:r>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103"/>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Bancos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Desarrollo</w:t>
            </w:r>
          </w:p>
        </w:tc>
      </w:tr>
      <w:tr w:rsidR="00223E03" w:rsidRPr="00C25C96" w:rsidTr="00951C9E">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S6</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Grupo de desarrollo</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C25C96" w:rsidRDefault="00223E03" w:rsidP="00951C9E">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29" w:name="_Toc29644963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29"/>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firstRow="1" w:lastRow="0" w:firstColumn="1" w:lastColumn="0" w:noHBand="0" w:noVBand="1"/>
      </w:tblPr>
      <w:tblGrid>
        <w:gridCol w:w="851"/>
        <w:gridCol w:w="2835"/>
        <w:gridCol w:w="5103"/>
        <w:gridCol w:w="851"/>
      </w:tblGrid>
      <w:tr w:rsidR="00223E03" w:rsidRPr="00224AEF" w:rsidTr="00951C9E">
        <w:trPr>
          <w:jc w:val="center"/>
        </w:trPr>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Peso</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20%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30" w:name="_Toc296449640"/>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30"/>
      <w:proofErr w:type="spellEnd"/>
    </w:p>
    <w:tbl>
      <w:tblPr>
        <w:tblStyle w:val="TableGrid"/>
        <w:tblW w:w="10207" w:type="dxa"/>
        <w:jc w:val="center"/>
        <w:tblLayout w:type="fixed"/>
        <w:tblCellMar>
          <w:top w:w="28" w:type="dxa"/>
          <w:left w:w="57" w:type="dxa"/>
          <w:bottom w:w="28" w:type="dxa"/>
          <w:right w:w="57" w:type="dxa"/>
        </w:tblCellMar>
        <w:tblLook w:val="04A0" w:firstRow="1" w:lastRow="0" w:firstColumn="1" w:lastColumn="0" w:noHBand="0" w:noVBand="1"/>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951C9E">
        <w:trPr>
          <w:tblHeader/>
          <w:jc w:val="center"/>
        </w:trPr>
        <w:tc>
          <w:tcPr>
            <w:tcW w:w="454" w:type="dxa"/>
            <w:tcBorders>
              <w:top w:val="nil"/>
              <w:left w:val="nil"/>
              <w:bottom w:val="nil"/>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951C9E">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951C9E">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951C9E">
            <w:pPr>
              <w:jc w:val="center"/>
              <w:rPr>
                <w:rFonts w:ascii="Calibri" w:hAnsi="Calibri"/>
              </w:rPr>
            </w:pPr>
          </w:p>
        </w:tc>
      </w:tr>
      <w:tr w:rsidR="00223E03" w:rsidRPr="008B26A1" w:rsidTr="00951C9E">
        <w:trPr>
          <w:tblHeader/>
          <w:jc w:val="center"/>
        </w:trPr>
        <w:tc>
          <w:tcPr>
            <w:tcW w:w="454" w:type="dxa"/>
            <w:tcBorders>
              <w:top w:val="nil"/>
              <w:left w:val="nil"/>
              <w:bottom w:val="single" w:sz="4" w:space="0" w:color="auto"/>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951C9E">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lastRenderedPageBreak/>
              <w:t>S2</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31" w:name="_Toc29644964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31"/>
    </w:p>
    <w:tbl>
      <w:tblPr>
        <w:tblStyle w:val="TableGrid"/>
        <w:tblW w:w="0" w:type="auto"/>
        <w:jc w:val="center"/>
        <w:tblLayout w:type="fixed"/>
        <w:tblCellMar>
          <w:top w:w="28" w:type="dxa"/>
          <w:left w:w="85" w:type="dxa"/>
          <w:bottom w:w="28" w:type="dxa"/>
          <w:right w:w="85" w:type="dxa"/>
        </w:tblCellMar>
        <w:tblLook w:val="04A0" w:firstRow="1" w:lastRow="0" w:firstColumn="1" w:lastColumn="0" w:noHBand="0" w:noVBand="1"/>
      </w:tblPr>
      <w:tblGrid>
        <w:gridCol w:w="851"/>
        <w:gridCol w:w="2268"/>
        <w:gridCol w:w="680"/>
        <w:gridCol w:w="680"/>
        <w:gridCol w:w="680"/>
        <w:gridCol w:w="680"/>
        <w:gridCol w:w="680"/>
        <w:gridCol w:w="680"/>
        <w:gridCol w:w="851"/>
        <w:gridCol w:w="1134"/>
      </w:tblGrid>
      <w:tr w:rsidR="00223E03" w:rsidRPr="004C50E8" w:rsidTr="00951C9E">
        <w:trPr>
          <w:tblHeader/>
          <w:jc w:val="center"/>
        </w:trPr>
        <w:tc>
          <w:tcPr>
            <w:tcW w:w="851" w:type="dxa"/>
            <w:shd w:val="clear" w:color="auto" w:fill="B8CCE4" w:themeFill="accent1" w:themeFillTint="66"/>
            <w:vAlign w:val="center"/>
          </w:tcPr>
          <w:p w:rsidR="00223E03" w:rsidRPr="003A4038" w:rsidRDefault="00223E03" w:rsidP="00951C9E">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Prioridad</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Órdenes de Compra</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4,05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4,50</w:t>
            </w:r>
          </w:p>
        </w:tc>
        <w:tc>
          <w:tcPr>
            <w:tcW w:w="680" w:type="dxa"/>
            <w:vAlign w:val="center"/>
          </w:tcPr>
          <w:p w:rsidR="00223E03" w:rsidRDefault="00223E03" w:rsidP="00951C9E">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Subasta Inversa</w:t>
            </w:r>
          </w:p>
        </w:tc>
        <w:tc>
          <w:tcPr>
            <w:tcW w:w="680" w:type="dxa"/>
            <w:vAlign w:val="center"/>
          </w:tcPr>
          <w:p w:rsidR="00223E03" w:rsidRDefault="00223E03" w:rsidP="00951C9E">
            <w:pPr>
              <w:jc w:val="center"/>
              <w:rPr>
                <w:rFonts w:ascii="Calibri" w:hAnsi="Calibri"/>
              </w:rPr>
            </w:pPr>
            <w:r>
              <w:rPr>
                <w:rFonts w:ascii="Calibri" w:hAnsi="Calibri"/>
              </w:rPr>
              <w:t>4,70</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4,40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lastRenderedPageBreak/>
              <w:t>PC03</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Facturación</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4,75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Registro de Entidades</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4,35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4,10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PQRS</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4,00</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3,55</w:t>
            </w:r>
          </w:p>
        </w:tc>
        <w:tc>
          <w:tcPr>
            <w:tcW w:w="680" w:type="dxa"/>
            <w:vAlign w:val="center"/>
          </w:tcPr>
          <w:p w:rsidR="00223E03" w:rsidRDefault="00223E03" w:rsidP="00951C9E">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Calificaciones</w:t>
            </w:r>
          </w:p>
        </w:tc>
        <w:tc>
          <w:tcPr>
            <w:tcW w:w="680" w:type="dxa"/>
            <w:vAlign w:val="center"/>
          </w:tcPr>
          <w:p w:rsidR="00223E03" w:rsidRDefault="00223E03" w:rsidP="00951C9E">
            <w:pPr>
              <w:jc w:val="center"/>
              <w:rPr>
                <w:rFonts w:ascii="Calibri" w:hAnsi="Calibri"/>
              </w:rPr>
            </w:pPr>
            <w:r>
              <w:rPr>
                <w:rFonts w:ascii="Calibri" w:hAnsi="Calibri"/>
              </w:rPr>
              <w:t>3,85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3,45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bl>
    <w:p w:rsidR="00223E03" w:rsidRDefault="00223E03" w:rsidP="00223E03"/>
    <w:p w:rsidR="00223E03" w:rsidRPr="00223E03" w:rsidRDefault="00223E03" w:rsidP="00223E03"/>
    <w:p w:rsidR="00A87A34" w:rsidRDefault="00A87A34" w:rsidP="00A87A34">
      <w:pPr>
        <w:rPr>
          <w:rFonts w:asciiTheme="minorHAnsi" w:hAnsiTheme="minorHAnsi"/>
          <w:sz w:val="22"/>
        </w:rPr>
      </w:pPr>
      <w:r w:rsidRPr="00A87A34">
        <w:rPr>
          <w:rFonts w:asciiTheme="minorHAnsi" w:hAnsiTheme="minorHAnsi"/>
          <w:sz w:val="22"/>
        </w:rPr>
        <w:t xml:space="preserve">Tras la priorización </w:t>
      </w:r>
      <w:r w:rsidR="00223E03">
        <w:rPr>
          <w:rFonts w:asciiTheme="minorHAnsi" w:hAnsiTheme="minorHAnsi"/>
          <w:sz w:val="22"/>
        </w:rPr>
        <w:t xml:space="preserve">el ROAD MAP con </w:t>
      </w:r>
      <w:r w:rsidRPr="00A87A34">
        <w:rPr>
          <w:rFonts w:asciiTheme="minorHAnsi" w:hAnsiTheme="minorHAnsi"/>
          <w:sz w:val="22"/>
        </w:rPr>
        <w:t xml:space="preserve">los proyectos </w:t>
      </w:r>
      <w:r w:rsidR="00223E03">
        <w:rPr>
          <w:rFonts w:asciiTheme="minorHAnsi" w:hAnsiTheme="minorHAnsi"/>
          <w:sz w:val="22"/>
        </w:rPr>
        <w:t>definidos en la arquitectura de solución se ve de la siguiente manera:</w:t>
      </w:r>
    </w:p>
    <w:p w:rsidR="00223E03" w:rsidRPr="0060470B" w:rsidRDefault="00223E03" w:rsidP="00223E03">
      <w:pPr>
        <w:rPr>
          <w:rFonts w:asciiTheme="minorHAnsi" w:hAnsiTheme="minorHAnsi"/>
          <w:sz w:val="22"/>
        </w:rPr>
      </w:pPr>
    </w:p>
    <w:p w:rsidR="00223E03" w:rsidRDefault="00223E03" w:rsidP="00223E03">
      <w:pPr>
        <w:jc w:val="center"/>
        <w:rPr>
          <w:rFonts w:asciiTheme="minorHAnsi" w:hAnsiTheme="minorHAnsi"/>
          <w:sz w:val="22"/>
        </w:rPr>
      </w:pPr>
      <w:r w:rsidRPr="0060470B">
        <w:rPr>
          <w:rFonts w:asciiTheme="minorHAnsi" w:hAnsiTheme="minorHAnsi"/>
          <w:noProof/>
          <w:sz w:val="22"/>
        </w:rPr>
        <w:drawing>
          <wp:inline distT="0" distB="0" distL="0" distR="0">
            <wp:extent cx="6315075" cy="888818"/>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223E03" w:rsidRPr="0060470B" w:rsidRDefault="00223E03" w:rsidP="00223E03">
      <w:pPr>
        <w:pStyle w:val="Caption"/>
        <w:spacing w:before="120" w:after="0"/>
        <w:jc w:val="center"/>
        <w:rPr>
          <w:rFonts w:asciiTheme="minorHAnsi" w:hAnsiTheme="minorHAnsi"/>
          <w:color w:val="auto"/>
          <w:sz w:val="20"/>
          <w:szCs w:val="20"/>
        </w:rPr>
      </w:pPr>
      <w:bookmarkStart w:id="32" w:name="_Toc296465311"/>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22</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33" w:name="OLE_LINK1"/>
      <w:bookmarkStart w:id="34" w:name="OLE_LINK2"/>
      <w:proofErr w:type="spellStart"/>
      <w:r>
        <w:rPr>
          <w:rFonts w:asciiTheme="minorHAnsi" w:hAnsiTheme="minorHAnsi"/>
          <w:color w:val="auto"/>
          <w:sz w:val="20"/>
        </w:rPr>
        <w:t>Roadmap</w:t>
      </w:r>
      <w:proofErr w:type="spellEnd"/>
      <w:r>
        <w:rPr>
          <w:rFonts w:asciiTheme="minorHAnsi" w:hAnsiTheme="minorHAnsi"/>
          <w:color w:val="auto"/>
          <w:sz w:val="20"/>
        </w:rPr>
        <w:t xml:space="preserve"> de Proyectos Consolidados</w:t>
      </w:r>
      <w:bookmarkEnd w:id="32"/>
      <w:bookmarkEnd w:id="33"/>
      <w:bookmarkEnd w:id="34"/>
    </w:p>
    <w:p w:rsidR="00223E03" w:rsidRPr="00A87A34" w:rsidRDefault="00223E03" w:rsidP="00A87A34">
      <w:pPr>
        <w:rPr>
          <w:rFonts w:asciiTheme="minorHAnsi" w:hAnsiTheme="minorHAnsi"/>
          <w:sz w:val="22"/>
        </w:rPr>
      </w:pPr>
    </w:p>
    <w:p w:rsidR="00A87A34" w:rsidRPr="00A87A34" w:rsidRDefault="00A87A34" w:rsidP="00A87A34"/>
    <w:p w:rsidR="00D0035B" w:rsidRDefault="00D0035B" w:rsidP="00D0035B">
      <w:pPr>
        <w:pStyle w:val="ListParagraph"/>
        <w:numPr>
          <w:ilvl w:val="1"/>
          <w:numId w:val="1"/>
        </w:numPr>
        <w:jc w:val="both"/>
        <w:outlineLvl w:val="0"/>
        <w:rPr>
          <w:rFonts w:asciiTheme="minorHAnsi" w:hAnsiTheme="minorHAnsi"/>
          <w:b/>
          <w:smallCaps/>
          <w:sz w:val="22"/>
        </w:rPr>
      </w:pPr>
      <w:r>
        <w:rPr>
          <w:rFonts w:asciiTheme="minorHAnsi" w:hAnsiTheme="minorHAnsi"/>
          <w:b/>
          <w:smallCaps/>
          <w:sz w:val="22"/>
        </w:rPr>
        <w:t xml:space="preserve">Planificación </w:t>
      </w:r>
      <w:r w:rsidR="00A87A34">
        <w:rPr>
          <w:rFonts w:asciiTheme="minorHAnsi" w:hAnsiTheme="minorHAnsi"/>
          <w:b/>
          <w:smallCaps/>
          <w:sz w:val="22"/>
        </w:rPr>
        <w:t>Modificada</w:t>
      </w:r>
    </w:p>
    <w:p w:rsidR="00D0035B" w:rsidRDefault="00D0035B" w:rsidP="0038638C">
      <w:pPr>
        <w:jc w:val="both"/>
        <w:outlineLvl w:val="0"/>
        <w:rPr>
          <w:rFonts w:asciiTheme="minorHAnsi" w:hAnsiTheme="minorHAnsi"/>
          <w:b/>
          <w:smallCaps/>
          <w:sz w:val="22"/>
        </w:rPr>
      </w:pPr>
    </w:p>
    <w:p w:rsidR="00223E03" w:rsidRPr="005C5397" w:rsidRDefault="00223E03" w:rsidP="00223E03">
      <w:pPr>
        <w:rPr>
          <w:rFonts w:asciiTheme="minorHAnsi" w:hAnsiTheme="minorHAnsi"/>
          <w:sz w:val="22"/>
        </w:rPr>
      </w:pPr>
      <w:r>
        <w:rPr>
          <w:rFonts w:asciiTheme="minorHAnsi" w:hAnsiTheme="minorHAnsi"/>
          <w:sz w:val="22"/>
        </w:rPr>
        <w:t>Tras la implementación del proceso de negocio que se quiere</w:t>
      </w:r>
    </w:p>
    <w:p w:rsidR="00223E03" w:rsidRDefault="00223E03" w:rsidP="0038638C">
      <w:pPr>
        <w:jc w:val="both"/>
        <w:outlineLvl w:val="0"/>
        <w:rPr>
          <w:rFonts w:asciiTheme="minorHAnsi" w:hAnsiTheme="minorHAnsi"/>
          <w:b/>
          <w:smallCaps/>
          <w:sz w:val="22"/>
        </w:rPr>
      </w:pPr>
    </w:p>
    <w:p w:rsidR="00223E03" w:rsidRDefault="00223E03" w:rsidP="0038638C">
      <w:pPr>
        <w:jc w:val="both"/>
        <w:outlineLvl w:val="0"/>
        <w:rPr>
          <w:rFonts w:asciiTheme="minorHAnsi" w:hAnsiTheme="minorHAnsi"/>
          <w:b/>
          <w:smallCaps/>
          <w:sz w:val="22"/>
        </w:rPr>
      </w:pPr>
    </w:p>
    <w:p w:rsidR="007C6FA9" w:rsidRDefault="00203296" w:rsidP="0038638C">
      <w:pPr>
        <w:jc w:val="both"/>
        <w:outlineLvl w:val="0"/>
        <w:rPr>
          <w:rFonts w:asciiTheme="minorHAnsi" w:hAnsiTheme="minorHAnsi"/>
          <w:b/>
          <w:smallCaps/>
          <w:sz w:val="22"/>
        </w:rPr>
      </w:pPr>
      <w:r>
        <w:rPr>
          <w:rFonts w:asciiTheme="minorHAnsi" w:hAnsiTheme="minorHAnsi"/>
          <w:b/>
          <w:smallCaps/>
          <w:sz w:val="22"/>
        </w:rPr>
        <w:t>TSP</w:t>
      </w:r>
    </w:p>
    <w:p w:rsidR="007C6FA9" w:rsidRPr="005C5397" w:rsidRDefault="007C6FA9" w:rsidP="007C6FA9">
      <w:pPr>
        <w:rPr>
          <w:rFonts w:asciiTheme="minorHAnsi" w:hAnsiTheme="minorHAnsi"/>
          <w:sz w:val="22"/>
        </w:rPr>
      </w:pPr>
      <w:r w:rsidRPr="005C5397">
        <w:rPr>
          <w:rFonts w:asciiTheme="minorHAnsi" w:hAnsiTheme="minorHAnsi"/>
          <w:sz w:val="22"/>
        </w:rPr>
        <w:t>Resumen del trabajo desarrollado</w:t>
      </w:r>
    </w:p>
    <w:p w:rsidR="0038638C" w:rsidRPr="0038638C" w:rsidRDefault="0038638C" w:rsidP="0038638C">
      <w:pPr>
        <w:jc w:val="both"/>
        <w:outlineLvl w:val="0"/>
        <w:rPr>
          <w:rFonts w:asciiTheme="minorHAnsi" w:hAnsiTheme="minorHAnsi"/>
          <w:b/>
          <w:smallCaps/>
          <w:sz w:val="22"/>
        </w:rPr>
      </w:pPr>
    </w:p>
    <w:p w:rsidR="00D30A12" w:rsidRDefault="00D30A12" w:rsidP="00D0035B">
      <w:pPr>
        <w:pStyle w:val="ListParagraph"/>
        <w:numPr>
          <w:ilvl w:val="0"/>
          <w:numId w:val="1"/>
        </w:numPr>
        <w:jc w:val="both"/>
        <w:outlineLvl w:val="0"/>
        <w:rPr>
          <w:rFonts w:asciiTheme="minorHAnsi" w:hAnsiTheme="minorHAnsi"/>
          <w:b/>
          <w:smallCaps/>
          <w:sz w:val="22"/>
        </w:rPr>
      </w:pPr>
      <w:bookmarkStart w:id="35" w:name="_Toc299177194"/>
      <w:r>
        <w:rPr>
          <w:rFonts w:asciiTheme="minorHAnsi" w:hAnsiTheme="minorHAnsi"/>
          <w:b/>
          <w:smallCaps/>
          <w:sz w:val="22"/>
        </w:rPr>
        <w:t>Lecciones Aprendidas</w:t>
      </w:r>
      <w:bookmarkEnd w:id="35"/>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D0035B">
      <w:pPr>
        <w:pStyle w:val="ListParagraph"/>
        <w:numPr>
          <w:ilvl w:val="0"/>
          <w:numId w:val="1"/>
        </w:numPr>
        <w:jc w:val="both"/>
        <w:outlineLvl w:val="0"/>
        <w:rPr>
          <w:rFonts w:asciiTheme="minorHAnsi" w:hAnsiTheme="minorHAnsi"/>
          <w:b/>
          <w:smallCaps/>
          <w:sz w:val="22"/>
        </w:rPr>
      </w:pPr>
      <w:bookmarkStart w:id="36" w:name="_Toc299177195"/>
      <w:r>
        <w:rPr>
          <w:rFonts w:asciiTheme="minorHAnsi" w:hAnsiTheme="minorHAnsi"/>
          <w:b/>
          <w:smallCaps/>
          <w:sz w:val="22"/>
        </w:rPr>
        <w:t>Conclusiones</w:t>
      </w:r>
      <w:bookmarkEnd w:id="36"/>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8638C" w:rsidRDefault="0038638C" w:rsidP="00D0035B">
      <w:pPr>
        <w:pStyle w:val="ListParagraph"/>
        <w:numPr>
          <w:ilvl w:val="0"/>
          <w:numId w:val="1"/>
        </w:numPr>
        <w:jc w:val="both"/>
        <w:outlineLvl w:val="0"/>
        <w:rPr>
          <w:rFonts w:asciiTheme="minorHAnsi" w:hAnsiTheme="minorHAnsi"/>
          <w:b/>
          <w:smallCaps/>
          <w:sz w:val="22"/>
        </w:rPr>
      </w:pPr>
      <w:bookmarkStart w:id="37" w:name="_Toc299177196"/>
      <w:r>
        <w:rPr>
          <w:rFonts w:asciiTheme="minorHAnsi" w:hAnsiTheme="minorHAnsi"/>
          <w:b/>
          <w:smallCaps/>
          <w:sz w:val="22"/>
        </w:rPr>
        <w:t>Referencias</w:t>
      </w:r>
      <w:bookmarkEnd w:id="37"/>
    </w:p>
    <w:p w:rsidR="0038638C" w:rsidRDefault="0038638C" w:rsidP="0038638C">
      <w:pPr>
        <w:pStyle w:val="ListParagraph"/>
        <w:ind w:left="360"/>
        <w:jc w:val="both"/>
        <w:outlineLvl w:val="0"/>
        <w:rPr>
          <w:rFonts w:asciiTheme="minorHAnsi" w:hAnsiTheme="minorHAnsi"/>
          <w:smallCaps/>
          <w:sz w:val="22"/>
        </w:rPr>
      </w:pPr>
    </w:p>
    <w:p w:rsidR="0038638C" w:rsidRPr="0038638C" w:rsidRDefault="0038638C" w:rsidP="0038638C">
      <w:pPr>
        <w:rPr>
          <w:rFonts w:asciiTheme="minorHAnsi" w:hAnsiTheme="minorHAnsi"/>
          <w:sz w:val="22"/>
        </w:rPr>
      </w:pPr>
      <w:r w:rsidRPr="0038638C">
        <w:rPr>
          <w:rFonts w:asciiTheme="minorHAnsi" w:hAnsiTheme="minorHAnsi"/>
          <w:sz w:val="22"/>
        </w:rPr>
        <w:t xml:space="preserve">MP: </w:t>
      </w:r>
      <w:proofErr w:type="spellStart"/>
      <w:r w:rsidRPr="0038638C">
        <w:rPr>
          <w:rFonts w:asciiTheme="minorHAnsi" w:hAnsiTheme="minorHAnsi"/>
          <w:sz w:val="22"/>
        </w:rPr>
        <w:t>Market</w:t>
      </w:r>
      <w:proofErr w:type="spellEnd"/>
      <w:r w:rsidRPr="0038638C">
        <w:rPr>
          <w:rFonts w:asciiTheme="minorHAnsi" w:hAnsiTheme="minorHAnsi"/>
          <w:sz w:val="22"/>
        </w:rPr>
        <w:t xml:space="preserve"> Place</w:t>
      </w:r>
    </w:p>
    <w:p w:rsidR="0038638C" w:rsidRPr="0038638C" w:rsidRDefault="0038638C" w:rsidP="0038638C">
      <w:pPr>
        <w:pStyle w:val="ListParagraph"/>
        <w:ind w:left="360"/>
        <w:jc w:val="both"/>
        <w:outlineLvl w:val="0"/>
        <w:rPr>
          <w:rFonts w:asciiTheme="minorHAnsi" w:hAnsiTheme="minorHAnsi"/>
          <w:smallCaps/>
          <w:sz w:val="22"/>
        </w:rPr>
      </w:pPr>
    </w:p>
    <w:p w:rsidR="00360959" w:rsidRDefault="00360959" w:rsidP="00D0035B">
      <w:pPr>
        <w:pStyle w:val="ListParagraph"/>
        <w:numPr>
          <w:ilvl w:val="0"/>
          <w:numId w:val="1"/>
        </w:numPr>
        <w:jc w:val="both"/>
        <w:outlineLvl w:val="0"/>
        <w:rPr>
          <w:rFonts w:asciiTheme="minorHAnsi" w:hAnsiTheme="minorHAnsi"/>
          <w:b/>
          <w:smallCaps/>
          <w:sz w:val="22"/>
        </w:rPr>
      </w:pPr>
      <w:bookmarkStart w:id="38" w:name="_Toc299177197"/>
      <w:r>
        <w:rPr>
          <w:rFonts w:asciiTheme="minorHAnsi" w:hAnsiTheme="minorHAnsi"/>
          <w:b/>
          <w:smallCaps/>
          <w:sz w:val="22"/>
        </w:rPr>
        <w:t>Bibliografía</w:t>
      </w:r>
      <w:bookmarkEnd w:id="38"/>
    </w:p>
    <w:p w:rsidR="00360959" w:rsidRDefault="00360959" w:rsidP="00DA4AD6">
      <w:pPr>
        <w:pStyle w:val="ListParagraph"/>
        <w:ind w:left="0"/>
        <w:jc w:val="both"/>
        <w:rPr>
          <w:rFonts w:asciiTheme="minorHAnsi" w:hAnsiTheme="minorHAnsi"/>
          <w:sz w:val="22"/>
        </w:rPr>
      </w:pPr>
    </w:p>
    <w:p w:rsidR="00D30A12" w:rsidRPr="00C208E1" w:rsidRDefault="003973F8" w:rsidP="003973F8">
      <w:pPr>
        <w:pStyle w:val="ListParagraph"/>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ListParagraph"/>
        <w:ind w:left="0"/>
        <w:jc w:val="both"/>
        <w:rPr>
          <w:rFonts w:asciiTheme="minorHAnsi" w:hAnsiTheme="minorHAnsi"/>
          <w:sz w:val="22"/>
          <w:lang w:val="en-US"/>
        </w:rPr>
      </w:pPr>
    </w:p>
    <w:p w:rsidR="00D30A12" w:rsidRPr="00C208E1" w:rsidRDefault="00D30A12" w:rsidP="00DA4AD6">
      <w:pPr>
        <w:pStyle w:val="ListParagraph"/>
        <w:ind w:left="0"/>
        <w:jc w:val="both"/>
        <w:rPr>
          <w:rFonts w:asciiTheme="minorHAnsi" w:hAnsiTheme="minorHAnsi"/>
          <w:sz w:val="22"/>
          <w:lang w:val="en-US"/>
        </w:rPr>
      </w:pPr>
    </w:p>
    <w:sectPr w:rsidR="00D30A12" w:rsidRPr="00C208E1" w:rsidSect="00F51B7C">
      <w:footerReference w:type="default" r:id="rId35"/>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B13" w:rsidRDefault="00C11B13" w:rsidP="00AA0662">
      <w:r>
        <w:separator/>
      </w:r>
    </w:p>
  </w:endnote>
  <w:endnote w:type="continuationSeparator" w:id="0">
    <w:p w:rsidR="00C11B13" w:rsidRDefault="00C11B13"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9E" w:rsidRPr="00982FEA" w:rsidRDefault="00951C9E" w:rsidP="00CB3813">
    <w:pPr>
      <w:pStyle w:val="Footer"/>
      <w:pBdr>
        <w:bottom w:val="single" w:sz="12" w:space="1" w:color="auto"/>
      </w:pBdr>
      <w:jc w:val="both"/>
      <w:rPr>
        <w:rFonts w:ascii="Calibri" w:hAnsi="Calibri"/>
      </w:rPr>
    </w:pPr>
  </w:p>
  <w:p w:rsidR="00951C9E" w:rsidRPr="00982FEA" w:rsidRDefault="00951C9E" w:rsidP="00CB3813">
    <w:pPr>
      <w:pStyle w:val="Footer"/>
      <w:jc w:val="both"/>
      <w:rPr>
        <w:rFonts w:ascii="Calibri" w:hAnsi="Calibri"/>
      </w:rPr>
    </w:pPr>
    <w:proofErr w:type="spellStart"/>
    <w:r w:rsidRPr="00982FEA">
      <w:rPr>
        <w:rFonts w:ascii="Calibri" w:hAnsi="Calibri"/>
        <w:smallCaps/>
      </w:rPr>
      <w:t>Ingenium</w:t>
    </w:r>
    <w:proofErr w:type="spellEnd"/>
    <w:r>
      <w:rPr>
        <w:rFonts w:ascii="Calibri" w:hAnsi="Calibri"/>
      </w:rPr>
      <w:t>–</w:t>
    </w:r>
    <w:proofErr w:type="spellStart"/>
    <w:r w:rsidRPr="00982FEA">
      <w:rPr>
        <w:rFonts w:ascii="Calibri" w:hAnsi="Calibri"/>
      </w:rPr>
      <w:t>Uniandes</w:t>
    </w:r>
    <w:proofErr w:type="spellEnd"/>
  </w:p>
  <w:p w:rsidR="00951C9E" w:rsidRPr="00982FEA" w:rsidRDefault="00951C9E" w:rsidP="00CB3813">
    <w:pPr>
      <w:pStyle w:val="Footer"/>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9E" w:rsidRPr="00982FEA" w:rsidRDefault="00951C9E" w:rsidP="00CB3813">
    <w:pPr>
      <w:pStyle w:val="Footer"/>
      <w:pBdr>
        <w:bottom w:val="single" w:sz="12" w:space="1" w:color="auto"/>
      </w:pBdr>
      <w:jc w:val="both"/>
      <w:rPr>
        <w:rFonts w:ascii="Calibri" w:hAnsi="Calibri"/>
      </w:rPr>
    </w:pPr>
  </w:p>
  <w:p w:rsidR="00951C9E" w:rsidRPr="00604E05" w:rsidRDefault="00951C9E" w:rsidP="00CB3813">
    <w:pPr>
      <w:pStyle w:val="Footer"/>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951C9E" w:rsidRPr="00982FEA" w:rsidRDefault="00951C9E" w:rsidP="00CB3813">
    <w:pPr>
      <w:pStyle w:val="Footer"/>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E227C">
      <w:rPr>
        <w:rFonts w:ascii="Calibri" w:hAnsi="Calibri"/>
        <w:noProof/>
      </w:rPr>
      <w:t>9</w:t>
    </w:r>
    <w:r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B13" w:rsidRDefault="00C11B13" w:rsidP="00AA0662">
      <w:r>
        <w:separator/>
      </w:r>
    </w:p>
  </w:footnote>
  <w:footnote w:type="continuationSeparator" w:id="0">
    <w:p w:rsidR="00C11B13" w:rsidRDefault="00C11B13"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9E" w:rsidRPr="00604E05" w:rsidRDefault="00951C9E" w:rsidP="00CB3813">
    <w:pPr>
      <w:pStyle w:val="Header"/>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951C9E" w:rsidRPr="00712276" w:rsidRDefault="00951C9E" w:rsidP="00712276">
    <w:pPr>
      <w:pStyle w:val="Header"/>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951C9E" w:rsidRPr="00712276" w:rsidRDefault="00951C9E" w:rsidP="00712276">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E1CA5"/>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16648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B6235B"/>
    <w:multiLevelType w:val="hybridMultilevel"/>
    <w:tmpl w:val="3DD69846"/>
    <w:lvl w:ilvl="0" w:tplc="04090019">
      <w:start w:val="1"/>
      <w:numFmt w:val="lowerLetter"/>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8">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7">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214359C"/>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8C85C12"/>
    <w:multiLevelType w:val="hybridMultilevel"/>
    <w:tmpl w:val="BD90E7CA"/>
    <w:lvl w:ilvl="0" w:tplc="24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43">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EE5728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0"/>
  </w:num>
  <w:num w:numId="3">
    <w:abstractNumId w:val="44"/>
  </w:num>
  <w:num w:numId="4">
    <w:abstractNumId w:val="23"/>
  </w:num>
  <w:num w:numId="5">
    <w:abstractNumId w:val="0"/>
  </w:num>
  <w:num w:numId="6">
    <w:abstractNumId w:val="9"/>
  </w:num>
  <w:num w:numId="7">
    <w:abstractNumId w:val="5"/>
  </w:num>
  <w:num w:numId="8">
    <w:abstractNumId w:val="29"/>
  </w:num>
  <w:num w:numId="9">
    <w:abstractNumId w:val="4"/>
  </w:num>
  <w:num w:numId="10">
    <w:abstractNumId w:val="28"/>
  </w:num>
  <w:num w:numId="11">
    <w:abstractNumId w:val="38"/>
  </w:num>
  <w:num w:numId="12">
    <w:abstractNumId w:val="36"/>
  </w:num>
  <w:num w:numId="13">
    <w:abstractNumId w:val="30"/>
  </w:num>
  <w:num w:numId="14">
    <w:abstractNumId w:val="12"/>
  </w:num>
  <w:num w:numId="15">
    <w:abstractNumId w:val="13"/>
  </w:num>
  <w:num w:numId="16">
    <w:abstractNumId w:val="15"/>
  </w:num>
  <w:num w:numId="17">
    <w:abstractNumId w:val="11"/>
  </w:num>
  <w:num w:numId="18">
    <w:abstractNumId w:val="40"/>
  </w:num>
  <w:num w:numId="19">
    <w:abstractNumId w:val="26"/>
  </w:num>
  <w:num w:numId="20">
    <w:abstractNumId w:val="41"/>
  </w:num>
  <w:num w:numId="21">
    <w:abstractNumId w:val="20"/>
  </w:num>
  <w:num w:numId="22">
    <w:abstractNumId w:val="39"/>
  </w:num>
  <w:num w:numId="23">
    <w:abstractNumId w:val="25"/>
  </w:num>
  <w:num w:numId="24">
    <w:abstractNumId w:val="22"/>
  </w:num>
  <w:num w:numId="25">
    <w:abstractNumId w:val="27"/>
  </w:num>
  <w:num w:numId="26">
    <w:abstractNumId w:val="16"/>
  </w:num>
  <w:num w:numId="27">
    <w:abstractNumId w:val="7"/>
  </w:num>
  <w:num w:numId="28">
    <w:abstractNumId w:val="31"/>
  </w:num>
  <w:num w:numId="29">
    <w:abstractNumId w:val="21"/>
  </w:num>
  <w:num w:numId="30">
    <w:abstractNumId w:val="18"/>
  </w:num>
  <w:num w:numId="31">
    <w:abstractNumId w:val="8"/>
  </w:num>
  <w:num w:numId="32">
    <w:abstractNumId w:val="24"/>
  </w:num>
  <w:num w:numId="33">
    <w:abstractNumId w:val="2"/>
  </w:num>
  <w:num w:numId="34">
    <w:abstractNumId w:val="32"/>
  </w:num>
  <w:num w:numId="35">
    <w:abstractNumId w:val="17"/>
  </w:num>
  <w:num w:numId="36">
    <w:abstractNumId w:val="6"/>
  </w:num>
  <w:num w:numId="37">
    <w:abstractNumId w:val="34"/>
  </w:num>
  <w:num w:numId="38">
    <w:abstractNumId w:val="43"/>
  </w:num>
  <w:num w:numId="39">
    <w:abstractNumId w:val="42"/>
  </w:num>
  <w:num w:numId="40">
    <w:abstractNumId w:val="45"/>
  </w:num>
  <w:num w:numId="41">
    <w:abstractNumId w:val="3"/>
  </w:num>
  <w:num w:numId="42">
    <w:abstractNumId w:val="1"/>
  </w:num>
  <w:num w:numId="43">
    <w:abstractNumId w:val="33"/>
  </w:num>
  <w:num w:numId="44">
    <w:abstractNumId w:val="37"/>
  </w:num>
  <w:num w:numId="45">
    <w:abstractNumId w:val="35"/>
  </w:num>
  <w:num w:numId="46">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07FCF"/>
    <w:rsid w:val="0002110D"/>
    <w:rsid w:val="000211B1"/>
    <w:rsid w:val="00022276"/>
    <w:rsid w:val="00022818"/>
    <w:rsid w:val="0002574D"/>
    <w:rsid w:val="00026583"/>
    <w:rsid w:val="0003077D"/>
    <w:rsid w:val="00034390"/>
    <w:rsid w:val="00035C70"/>
    <w:rsid w:val="00042EA8"/>
    <w:rsid w:val="00045FB2"/>
    <w:rsid w:val="00053C6B"/>
    <w:rsid w:val="000571B0"/>
    <w:rsid w:val="000629EA"/>
    <w:rsid w:val="00063F8F"/>
    <w:rsid w:val="0006400A"/>
    <w:rsid w:val="00064EAE"/>
    <w:rsid w:val="00070C34"/>
    <w:rsid w:val="00071CD1"/>
    <w:rsid w:val="00073000"/>
    <w:rsid w:val="0008552B"/>
    <w:rsid w:val="000922A1"/>
    <w:rsid w:val="00095330"/>
    <w:rsid w:val="00095CC0"/>
    <w:rsid w:val="000A1BFD"/>
    <w:rsid w:val="000A412F"/>
    <w:rsid w:val="000A66CC"/>
    <w:rsid w:val="000B08A9"/>
    <w:rsid w:val="000B467E"/>
    <w:rsid w:val="000C32DC"/>
    <w:rsid w:val="000D7147"/>
    <w:rsid w:val="000E092D"/>
    <w:rsid w:val="000E76D5"/>
    <w:rsid w:val="000F2146"/>
    <w:rsid w:val="000F45D2"/>
    <w:rsid w:val="000F6E41"/>
    <w:rsid w:val="00101C4B"/>
    <w:rsid w:val="00102053"/>
    <w:rsid w:val="00102979"/>
    <w:rsid w:val="00106912"/>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6FD8"/>
    <w:rsid w:val="001E1808"/>
    <w:rsid w:val="001E3EFA"/>
    <w:rsid w:val="001E4AAA"/>
    <w:rsid w:val="001F05D6"/>
    <w:rsid w:val="001F42F2"/>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6292E"/>
    <w:rsid w:val="00265CE1"/>
    <w:rsid w:val="002702C2"/>
    <w:rsid w:val="0027197D"/>
    <w:rsid w:val="00272633"/>
    <w:rsid w:val="002769D9"/>
    <w:rsid w:val="002A24EF"/>
    <w:rsid w:val="002A3234"/>
    <w:rsid w:val="002A544E"/>
    <w:rsid w:val="002A6526"/>
    <w:rsid w:val="002B03F8"/>
    <w:rsid w:val="002B56D4"/>
    <w:rsid w:val="002B5707"/>
    <w:rsid w:val="002B69F3"/>
    <w:rsid w:val="002B7A70"/>
    <w:rsid w:val="002C02CA"/>
    <w:rsid w:val="002C2C6C"/>
    <w:rsid w:val="002C7209"/>
    <w:rsid w:val="002D34BD"/>
    <w:rsid w:val="002D53B8"/>
    <w:rsid w:val="002E0CDF"/>
    <w:rsid w:val="002E52FA"/>
    <w:rsid w:val="002E5AAE"/>
    <w:rsid w:val="002F4578"/>
    <w:rsid w:val="002F4670"/>
    <w:rsid w:val="002F6505"/>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73F8"/>
    <w:rsid w:val="003A1D26"/>
    <w:rsid w:val="003A4038"/>
    <w:rsid w:val="003B5CCD"/>
    <w:rsid w:val="003B61BA"/>
    <w:rsid w:val="003C45FE"/>
    <w:rsid w:val="003C4CD9"/>
    <w:rsid w:val="003C7D25"/>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471E8"/>
    <w:rsid w:val="00452723"/>
    <w:rsid w:val="004545E7"/>
    <w:rsid w:val="004609AB"/>
    <w:rsid w:val="00463E3D"/>
    <w:rsid w:val="004716D0"/>
    <w:rsid w:val="00472FD9"/>
    <w:rsid w:val="004824D9"/>
    <w:rsid w:val="00483DD2"/>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4F7EE4"/>
    <w:rsid w:val="00522C7A"/>
    <w:rsid w:val="00523E7A"/>
    <w:rsid w:val="00526A02"/>
    <w:rsid w:val="005274C9"/>
    <w:rsid w:val="00531D5F"/>
    <w:rsid w:val="00533BE6"/>
    <w:rsid w:val="00533FC2"/>
    <w:rsid w:val="0053470D"/>
    <w:rsid w:val="00534B5A"/>
    <w:rsid w:val="00536DF7"/>
    <w:rsid w:val="00540163"/>
    <w:rsid w:val="005411C0"/>
    <w:rsid w:val="005430A9"/>
    <w:rsid w:val="005456DD"/>
    <w:rsid w:val="00545FCD"/>
    <w:rsid w:val="005545EC"/>
    <w:rsid w:val="0056031E"/>
    <w:rsid w:val="00561388"/>
    <w:rsid w:val="005629F0"/>
    <w:rsid w:val="0056575D"/>
    <w:rsid w:val="0056774D"/>
    <w:rsid w:val="0057484A"/>
    <w:rsid w:val="005761D7"/>
    <w:rsid w:val="005770F4"/>
    <w:rsid w:val="0059600E"/>
    <w:rsid w:val="0059756F"/>
    <w:rsid w:val="005A274E"/>
    <w:rsid w:val="005A3A11"/>
    <w:rsid w:val="005B397B"/>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93232"/>
    <w:rsid w:val="006A0EB9"/>
    <w:rsid w:val="006A12DE"/>
    <w:rsid w:val="006A59D0"/>
    <w:rsid w:val="006B34A3"/>
    <w:rsid w:val="006B7C6C"/>
    <w:rsid w:val="006C3DFC"/>
    <w:rsid w:val="006D1B7F"/>
    <w:rsid w:val="006E1198"/>
    <w:rsid w:val="006E75C1"/>
    <w:rsid w:val="006F57BE"/>
    <w:rsid w:val="00703119"/>
    <w:rsid w:val="007049A0"/>
    <w:rsid w:val="00706626"/>
    <w:rsid w:val="00711314"/>
    <w:rsid w:val="00712276"/>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8CC"/>
    <w:rsid w:val="00761CB8"/>
    <w:rsid w:val="00765BC0"/>
    <w:rsid w:val="007661F6"/>
    <w:rsid w:val="00767C08"/>
    <w:rsid w:val="007741BE"/>
    <w:rsid w:val="00776C74"/>
    <w:rsid w:val="00782C32"/>
    <w:rsid w:val="0078413A"/>
    <w:rsid w:val="007870BF"/>
    <w:rsid w:val="00792145"/>
    <w:rsid w:val="00794F4F"/>
    <w:rsid w:val="007A0916"/>
    <w:rsid w:val="007A668C"/>
    <w:rsid w:val="007B1BF5"/>
    <w:rsid w:val="007B67F0"/>
    <w:rsid w:val="007B7EE0"/>
    <w:rsid w:val="007C6FA9"/>
    <w:rsid w:val="007D7744"/>
    <w:rsid w:val="007E7275"/>
    <w:rsid w:val="007E788B"/>
    <w:rsid w:val="007F74CA"/>
    <w:rsid w:val="0080105E"/>
    <w:rsid w:val="00801AA6"/>
    <w:rsid w:val="00804D62"/>
    <w:rsid w:val="0081425D"/>
    <w:rsid w:val="00815E24"/>
    <w:rsid w:val="00816850"/>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9454E"/>
    <w:rsid w:val="00894BF7"/>
    <w:rsid w:val="0089688A"/>
    <w:rsid w:val="00896F74"/>
    <w:rsid w:val="008B26A1"/>
    <w:rsid w:val="008B503F"/>
    <w:rsid w:val="008C0B57"/>
    <w:rsid w:val="008C115E"/>
    <w:rsid w:val="008C217E"/>
    <w:rsid w:val="008C29CE"/>
    <w:rsid w:val="008C3876"/>
    <w:rsid w:val="008C544A"/>
    <w:rsid w:val="008C796C"/>
    <w:rsid w:val="008D490B"/>
    <w:rsid w:val="008D4D0A"/>
    <w:rsid w:val="008D65AA"/>
    <w:rsid w:val="008E4145"/>
    <w:rsid w:val="008F0C31"/>
    <w:rsid w:val="008F0DF7"/>
    <w:rsid w:val="008F418B"/>
    <w:rsid w:val="008F485A"/>
    <w:rsid w:val="00902FBB"/>
    <w:rsid w:val="00903654"/>
    <w:rsid w:val="0090469E"/>
    <w:rsid w:val="00912877"/>
    <w:rsid w:val="00914842"/>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82FEA"/>
    <w:rsid w:val="00983CD2"/>
    <w:rsid w:val="00992129"/>
    <w:rsid w:val="00992D36"/>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59E6"/>
    <w:rsid w:val="00A26E10"/>
    <w:rsid w:val="00A27A0F"/>
    <w:rsid w:val="00A3155F"/>
    <w:rsid w:val="00A33FF1"/>
    <w:rsid w:val="00A37E22"/>
    <w:rsid w:val="00A41EE1"/>
    <w:rsid w:val="00A4277A"/>
    <w:rsid w:val="00A46107"/>
    <w:rsid w:val="00A53BAC"/>
    <w:rsid w:val="00A5499D"/>
    <w:rsid w:val="00A54A56"/>
    <w:rsid w:val="00A5738B"/>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449A"/>
    <w:rsid w:val="00AE50AA"/>
    <w:rsid w:val="00AF1684"/>
    <w:rsid w:val="00AF662E"/>
    <w:rsid w:val="00AF699C"/>
    <w:rsid w:val="00AF76D8"/>
    <w:rsid w:val="00B064D0"/>
    <w:rsid w:val="00B103E1"/>
    <w:rsid w:val="00B160D8"/>
    <w:rsid w:val="00B268B8"/>
    <w:rsid w:val="00B317AA"/>
    <w:rsid w:val="00B37787"/>
    <w:rsid w:val="00B517C4"/>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E4F98"/>
    <w:rsid w:val="00BF05B3"/>
    <w:rsid w:val="00BF220A"/>
    <w:rsid w:val="00BF2BEB"/>
    <w:rsid w:val="00BF69A1"/>
    <w:rsid w:val="00BF7CC4"/>
    <w:rsid w:val="00C03229"/>
    <w:rsid w:val="00C038C8"/>
    <w:rsid w:val="00C06052"/>
    <w:rsid w:val="00C06523"/>
    <w:rsid w:val="00C11B13"/>
    <w:rsid w:val="00C1254B"/>
    <w:rsid w:val="00C140E3"/>
    <w:rsid w:val="00C208E1"/>
    <w:rsid w:val="00C20FDC"/>
    <w:rsid w:val="00C246A2"/>
    <w:rsid w:val="00C25C96"/>
    <w:rsid w:val="00C3243D"/>
    <w:rsid w:val="00C35199"/>
    <w:rsid w:val="00C41028"/>
    <w:rsid w:val="00C41EAE"/>
    <w:rsid w:val="00C51B35"/>
    <w:rsid w:val="00C617E5"/>
    <w:rsid w:val="00C6224F"/>
    <w:rsid w:val="00C64672"/>
    <w:rsid w:val="00C65C37"/>
    <w:rsid w:val="00C66814"/>
    <w:rsid w:val="00C67327"/>
    <w:rsid w:val="00C74694"/>
    <w:rsid w:val="00C75DC2"/>
    <w:rsid w:val="00C800A6"/>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7BB2"/>
    <w:rsid w:val="00D0035B"/>
    <w:rsid w:val="00D0153E"/>
    <w:rsid w:val="00D01816"/>
    <w:rsid w:val="00D01946"/>
    <w:rsid w:val="00D04EBA"/>
    <w:rsid w:val="00D04FFF"/>
    <w:rsid w:val="00D1054E"/>
    <w:rsid w:val="00D11BBE"/>
    <w:rsid w:val="00D17DFC"/>
    <w:rsid w:val="00D20EC2"/>
    <w:rsid w:val="00D2143A"/>
    <w:rsid w:val="00D30A12"/>
    <w:rsid w:val="00D33956"/>
    <w:rsid w:val="00D3679A"/>
    <w:rsid w:val="00D4149C"/>
    <w:rsid w:val="00D4735A"/>
    <w:rsid w:val="00D4736B"/>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231A"/>
    <w:rsid w:val="00DA31EA"/>
    <w:rsid w:val="00DA4AD6"/>
    <w:rsid w:val="00DB548E"/>
    <w:rsid w:val="00DC0725"/>
    <w:rsid w:val="00DC444C"/>
    <w:rsid w:val="00DC5704"/>
    <w:rsid w:val="00DC5797"/>
    <w:rsid w:val="00DC6C82"/>
    <w:rsid w:val="00DD315B"/>
    <w:rsid w:val="00DD4008"/>
    <w:rsid w:val="00DD51A9"/>
    <w:rsid w:val="00DD7FFA"/>
    <w:rsid w:val="00DE227C"/>
    <w:rsid w:val="00DE44BD"/>
    <w:rsid w:val="00DE5CC7"/>
    <w:rsid w:val="00DF3B5A"/>
    <w:rsid w:val="00E0076C"/>
    <w:rsid w:val="00E01693"/>
    <w:rsid w:val="00E114C7"/>
    <w:rsid w:val="00E11CE8"/>
    <w:rsid w:val="00E13F2E"/>
    <w:rsid w:val="00E20A30"/>
    <w:rsid w:val="00E21F14"/>
    <w:rsid w:val="00E26917"/>
    <w:rsid w:val="00E275D9"/>
    <w:rsid w:val="00E33A05"/>
    <w:rsid w:val="00E33E92"/>
    <w:rsid w:val="00E34196"/>
    <w:rsid w:val="00E34903"/>
    <w:rsid w:val="00E40CB1"/>
    <w:rsid w:val="00E41BF0"/>
    <w:rsid w:val="00E42845"/>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D35F7"/>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Heading 2 Ch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Footnote Text Ch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e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MediumGrid3-Accent1">
    <w:name w:val="Medium Grid 3 Accent 1"/>
    <w:basedOn w:val="Table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Título 2 C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Encabezado C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Pie de página C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Texto de globo C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Texto nota pie C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Texto nota al final C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ítulo C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ítulo C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oleObject" Target="embeddings/oleObject3.bin"/><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oleObject" Target="embeddings/oleObject6.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3.e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C7728-8FE9-4047-A5AA-E90C7D9EE544}">
  <ds:schemaRefs>
    <ds:schemaRef ds:uri="http://schemas.openxmlformats.org/officeDocument/2006/bibliography"/>
  </ds:schemaRefs>
</ds:datastoreItem>
</file>

<file path=customXml/itemProps2.xml><?xml version="1.0" encoding="utf-8"?>
<ds:datastoreItem xmlns:ds="http://schemas.openxmlformats.org/officeDocument/2006/customXml" ds:itemID="{B712674F-EA83-422D-ABC2-7C1D85DD217F}">
  <ds:schemaRefs>
    <ds:schemaRef ds:uri="http://schemas.openxmlformats.org/officeDocument/2006/bibliography"/>
  </ds:schemaRefs>
</ds:datastoreItem>
</file>

<file path=customXml/itemProps3.xml><?xml version="1.0" encoding="utf-8"?>
<ds:datastoreItem xmlns:ds="http://schemas.openxmlformats.org/officeDocument/2006/customXml" ds:itemID="{3893E527-7BC6-4FD6-9C6E-63E1C945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6257</TotalTime>
  <Pages>22</Pages>
  <Words>4631</Words>
  <Characters>25473</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71</cp:revision>
  <dcterms:created xsi:type="dcterms:W3CDTF">2011-06-04T12:13:00Z</dcterms:created>
  <dcterms:modified xsi:type="dcterms:W3CDTF">2011-07-25T03:58:00Z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