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35" w:rsidRPr="00EC6B27" w:rsidRDefault="00EC6B27" w:rsidP="00EC6B27">
      <w:pPr>
        <w:spacing w:after="0" w:line="240" w:lineRule="auto"/>
        <w:ind w:left="-1134" w:right="-1085"/>
        <w:jc w:val="center"/>
        <w:rPr>
          <w:sz w:val="20"/>
        </w:rPr>
      </w:pPr>
      <w:r w:rsidRPr="00EC6B27">
        <w:rPr>
          <w:sz w:val="20"/>
        </w:rPr>
        <w:drawing>
          <wp:inline distT="0" distB="0" distL="0" distR="0">
            <wp:extent cx="6237027" cy="4558353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9718" cy="6357982"/>
                      <a:chOff x="214282" y="142852"/>
                      <a:chExt cx="8929718" cy="6357982"/>
                    </a:xfrm>
                  </a:grpSpPr>
                  <a:pic>
                    <a:nvPicPr>
                      <a:cNvPr id="14" name="Picture 2" descr="C:\Users\Erik\Desktop\mapamundi blank.png"/>
                      <a:cNvPicPr>
                        <a:picLocks noChangeAspect="1" noChangeArrowheads="1"/>
                      </a:cNvPicPr>
                    </a:nvPicPr>
                    <a:blipFill>
                      <a:blip r:embed="rId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89322" y="4052074"/>
                        <a:ext cx="4897520" cy="244876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4" name="3 Imagen"/>
                      <a:cNvPicPr>
                        <a:picLocks noChangeAspect="1"/>
                      </a:cNvPicPr>
                    </a:nvPicPr>
                    <a:blipFill>
                      <a:blip r:embed="rId5" cstate="print"/>
                      <a:srcRect l="3380"/>
                      <a:stretch>
                        <a:fillRect/>
                      </a:stretch>
                    </a:blipFill>
                    <a:spPr bwMode="auto">
                      <a:xfrm>
                        <a:off x="214282" y="142852"/>
                        <a:ext cx="1738834" cy="6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7" name="Picture 3" descr="F:\[ECOS]\ingenium-managment\ingenium-logo.png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0694" y="285728"/>
                        <a:ext cx="3333752" cy="1116461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5" name="14 Conector recto"/>
                      <a:cNvCxnSpPr/>
                    </a:nvCxnSpPr>
                    <a:spPr>
                      <a:xfrm>
                        <a:off x="500034" y="1571612"/>
                        <a:ext cx="8643966" cy="1588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16 Conector recto"/>
                      <a:cNvCxnSpPr/>
                    </a:nvCxnSpPr>
                    <a:spPr>
                      <a:xfrm>
                        <a:off x="4714876" y="1357298"/>
                        <a:ext cx="4429124" cy="1588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7 CuadroTexto"/>
                      <a:cNvSpPr txBox="1"/>
                    </a:nvSpPr>
                    <a:spPr>
                      <a:xfrm>
                        <a:off x="6143636" y="1714488"/>
                        <a:ext cx="2786050" cy="173893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CO" sz="1600" b="1" i="1" dirty="0" smtClean="0"/>
                            <a:t>200819123      Carlos González</a:t>
                          </a:r>
                        </a:p>
                        <a:p>
                          <a:r>
                            <a:rPr lang="es-CO" sz="1600" b="1" i="1" dirty="0" smtClean="0"/>
                            <a:t>201110951      Sandra Gómez</a:t>
                          </a:r>
                        </a:p>
                        <a:p>
                          <a:r>
                            <a:rPr lang="es-CO" sz="1600" b="1" i="1" dirty="0" smtClean="0"/>
                            <a:t>201110949      Andrés Erazo</a:t>
                          </a:r>
                        </a:p>
                        <a:p>
                          <a:r>
                            <a:rPr lang="es-CO" sz="1600" b="1" i="1" dirty="0" smtClean="0"/>
                            <a:t>201117818      David Pérez</a:t>
                          </a:r>
                        </a:p>
                        <a:p>
                          <a:r>
                            <a:rPr lang="es-CO" sz="1600" b="1" i="1" dirty="0" smtClean="0"/>
                            <a:t>201110544      Willian Idrobo</a:t>
                          </a:r>
                        </a:p>
                        <a:p>
                          <a:r>
                            <a:rPr lang="es-CO" sz="1600" b="1" i="1" dirty="0" smtClean="0"/>
                            <a:t>201110856      Erik Arcos</a:t>
                          </a:r>
                        </a:p>
                        <a:p>
                          <a:endParaRPr lang="es-CO" sz="1100" b="1" i="1" dirty="0"/>
                        </a:p>
                      </a:txBody>
                      <a:useSpRect/>
                    </a:txSp>
                  </a:sp>
                  <a:cxnSp>
                    <a:nvCxnSpPr>
                      <a:cNvPr id="9" name="8 Conector recto"/>
                      <a:cNvCxnSpPr/>
                    </a:nvCxnSpPr>
                    <a:spPr>
                      <a:xfrm rot="5400000" flipH="1" flipV="1">
                        <a:off x="6287306" y="2571744"/>
                        <a:ext cx="2000264" cy="1588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1" name="10 Imagen"/>
                      <a:cNvPicPr>
                        <a:picLocks noChangeAspect="1"/>
                      </a:cNvPicPr>
                    </a:nvPicPr>
                    <a:blipFill>
                      <a:blip r:embed="rId7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 t="18338" b="30086"/>
                      <a:stretch>
                        <a:fillRect/>
                      </a:stretch>
                    </a:blipFill>
                    <a:spPr bwMode="auto">
                      <a:xfrm>
                        <a:off x="571472" y="2580405"/>
                        <a:ext cx="5083998" cy="18487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2" name="11 Rectángulo"/>
                      <a:cNvSpPr/>
                    </a:nvSpPr>
                    <a:spPr>
                      <a:xfrm>
                        <a:off x="2143108" y="4214818"/>
                        <a:ext cx="3500462" cy="76944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sz="4400" b="1" spc="50" dirty="0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rPr>
                            <a:t>Internacional</a:t>
                          </a:r>
                          <a:endParaRPr lang="es-ES" sz="4400" b="1" spc="50" dirty="0">
                            <a:ln w="11430"/>
                            <a:gradFill>
                              <a:gsLst>
                                <a:gs pos="25000">
                                  <a:schemeClr val="accent2">
                                    <a:satMod val="155000"/>
                                  </a:schemeClr>
                                </a:gs>
                                <a:gs pos="100000">
                                  <a:schemeClr val="accent2">
                                    <a:shade val="45000"/>
                                    <a:satMod val="16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76200" dist="50800" dir="5400000" algn="tl" rotWithShape="0">
                                <a:srgbClr val="000000">
                                  <a:alpha val="65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C6B27" w:rsidRPr="00EC6B27" w:rsidRDefault="00EC6B27" w:rsidP="00EC6B27">
      <w:pPr>
        <w:spacing w:after="0" w:line="240" w:lineRule="auto"/>
        <w:ind w:right="49"/>
        <w:jc w:val="center"/>
        <w:rPr>
          <w:sz w:val="20"/>
        </w:rPr>
      </w:pPr>
    </w:p>
    <w:p w:rsidR="00EC6B27" w:rsidRPr="00EC6B27" w:rsidRDefault="00EC6B27" w:rsidP="00EC6B27">
      <w:pPr>
        <w:spacing w:after="0" w:line="240" w:lineRule="auto"/>
        <w:ind w:right="49"/>
        <w:jc w:val="both"/>
        <w:rPr>
          <w:b/>
          <w:smallCaps/>
          <w:sz w:val="36"/>
        </w:rPr>
      </w:pPr>
      <w:r w:rsidRPr="00EC6B27">
        <w:rPr>
          <w:b/>
          <w:smallCaps/>
          <w:sz w:val="36"/>
        </w:rPr>
        <w:t>Contenido</w:t>
      </w:r>
    </w:p>
    <w:p w:rsidR="00EC6B27" w:rsidRPr="00EC6B27" w:rsidRDefault="00EC6B27" w:rsidP="00EC6B27">
      <w:pPr>
        <w:spacing w:after="0" w:line="240" w:lineRule="auto"/>
        <w:ind w:right="49"/>
        <w:jc w:val="both"/>
      </w:pPr>
    </w:p>
    <w:p w:rsidR="00EC6B27" w:rsidRDefault="00EC6B27" w:rsidP="00EC6B27">
      <w:pPr>
        <w:spacing w:after="0" w:line="240" w:lineRule="auto"/>
        <w:ind w:right="49"/>
        <w:jc w:val="both"/>
      </w:pPr>
      <w:proofErr w:type="spellStart"/>
      <w:r w:rsidRPr="00EC6B27">
        <w:rPr>
          <w:b/>
          <w:smallCaps/>
          <w:sz w:val="28"/>
        </w:rPr>
        <w:t>MarketPlace</w:t>
      </w:r>
      <w:proofErr w:type="spellEnd"/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t>Documentación generada</w:t>
      </w:r>
    </w:p>
    <w:p w:rsidR="00EC6B27" w:rsidRPr="00EC6B27" w:rsidRDefault="00EC6B27" w:rsidP="00EC6B27">
      <w:pPr>
        <w:spacing w:after="0" w:line="240" w:lineRule="auto"/>
        <w:ind w:right="49" w:firstLine="708"/>
        <w:jc w:val="both"/>
      </w:pPr>
      <w:proofErr w:type="spellStart"/>
      <w:r w:rsidRPr="00EC6B27">
        <w:rPr>
          <w:b/>
        </w:rPr>
        <w:t>InstalacionHerramientas</w:t>
      </w:r>
      <w:proofErr w:type="spellEnd"/>
      <w:r>
        <w:rPr>
          <w:b/>
        </w:rPr>
        <w:tab/>
      </w:r>
      <w:r>
        <w:rPr>
          <w:b/>
        </w:rPr>
        <w:tab/>
      </w:r>
      <w:r w:rsidRPr="00EC6B27">
        <w:t>La instalación no sufre cambios con respecto a lo entregado</w:t>
      </w:r>
    </w:p>
    <w:p w:rsidR="00EC6B27" w:rsidRPr="00EC6B27" w:rsidRDefault="00EC6B27" w:rsidP="00EC6B27">
      <w:pPr>
        <w:spacing w:after="0" w:line="240" w:lineRule="auto"/>
        <w:ind w:right="49" w:firstLine="708"/>
        <w:jc w:val="both"/>
      </w:pPr>
      <w:r w:rsidRPr="00EC6B27">
        <w:rPr>
          <w:b/>
        </w:rPr>
        <w:t>0923DocumentoCiclo1.pdf</w:t>
      </w:r>
      <w:r w:rsidRPr="00EC6B27">
        <w:rPr>
          <w:b/>
        </w:rPr>
        <w:tab/>
      </w:r>
      <w:r w:rsidRPr="00EC6B27">
        <w:rPr>
          <w:b/>
        </w:rPr>
        <w:tab/>
      </w:r>
      <w:r w:rsidRPr="00EC6B27">
        <w:t>Documento final del ciclo 1</w:t>
      </w:r>
    </w:p>
    <w:p w:rsidR="00EC6B27" w:rsidRPr="00EC6B27" w:rsidRDefault="00EC6B27" w:rsidP="00EC6B27">
      <w:pPr>
        <w:spacing w:after="0" w:line="240" w:lineRule="auto"/>
        <w:ind w:right="49" w:firstLine="708"/>
        <w:jc w:val="both"/>
      </w:pPr>
      <w:r w:rsidRPr="00EC6B27">
        <w:rPr>
          <w:b/>
        </w:rPr>
        <w:t>1020DocumentoCiclo2.pdf</w:t>
      </w:r>
      <w:r w:rsidRPr="00EC6B27">
        <w:rPr>
          <w:b/>
        </w:rPr>
        <w:tab/>
      </w:r>
      <w:r w:rsidRPr="00EC6B27">
        <w:rPr>
          <w:b/>
        </w:rPr>
        <w:tab/>
      </w:r>
      <w:r w:rsidRPr="00EC6B27">
        <w:t>Documento final del ciclo 2</w:t>
      </w:r>
    </w:p>
    <w:p w:rsidR="00EC6B27" w:rsidRPr="00EC6B27" w:rsidRDefault="00EC6B27" w:rsidP="00EC6B27">
      <w:pPr>
        <w:spacing w:after="0" w:line="240" w:lineRule="auto"/>
        <w:ind w:right="49" w:firstLine="708"/>
        <w:jc w:val="both"/>
      </w:pPr>
      <w:r w:rsidRPr="00EC6B27">
        <w:rPr>
          <w:b/>
        </w:rPr>
        <w:t>1128DocumentoCiclo3</w:t>
      </w:r>
      <w:r>
        <w:rPr>
          <w:b/>
        </w:rPr>
        <w:t>.pdf</w:t>
      </w:r>
      <w:r w:rsidRPr="00EC6B27">
        <w:rPr>
          <w:b/>
        </w:rPr>
        <w:tab/>
      </w:r>
      <w:r w:rsidRPr="00EC6B27">
        <w:rPr>
          <w:b/>
        </w:rPr>
        <w:tab/>
      </w:r>
      <w:r w:rsidRPr="00EC6B27">
        <w:t>Documento final del ciclo 3</w:t>
      </w:r>
    </w:p>
    <w:p w:rsidR="00EC6B27" w:rsidRPr="00EC6B27" w:rsidRDefault="00EC6B27" w:rsidP="00EC6B27">
      <w:pPr>
        <w:spacing w:after="0" w:line="240" w:lineRule="auto"/>
        <w:ind w:right="49" w:firstLine="708"/>
        <w:jc w:val="both"/>
      </w:pPr>
      <w:r w:rsidRPr="00EC6B27">
        <w:rPr>
          <w:b/>
        </w:rPr>
        <w:t>1205DocumentoFinal</w:t>
      </w:r>
      <w:r>
        <w:rPr>
          <w:b/>
        </w:rPr>
        <w:t>.pdf</w:t>
      </w:r>
      <w:r>
        <w:rPr>
          <w:b/>
        </w:rPr>
        <w:tab/>
      </w:r>
      <w:r>
        <w:rPr>
          <w:b/>
        </w:rPr>
        <w:tab/>
      </w:r>
      <w:r w:rsidRPr="00EC6B27">
        <w:t>Documento Final de Proyecto 3</w:t>
      </w:r>
    </w:p>
    <w:p w:rsidR="00EC6B27" w:rsidRPr="00EC6B27" w:rsidRDefault="00EC6B27" w:rsidP="00EC6B27">
      <w:pPr>
        <w:spacing w:after="0" w:line="240" w:lineRule="auto"/>
        <w:ind w:right="49"/>
        <w:jc w:val="both"/>
      </w:pPr>
    </w:p>
    <w:p w:rsidR="00EC6B27" w:rsidRDefault="00EC6B27" w:rsidP="00EC6B27">
      <w:pPr>
        <w:spacing w:after="0" w:line="240" w:lineRule="auto"/>
        <w:ind w:right="49"/>
        <w:jc w:val="both"/>
      </w:pPr>
      <w:proofErr w:type="spellStart"/>
      <w:r w:rsidRPr="00EC6B27">
        <w:rPr>
          <w:b/>
          <w:smallCaps/>
          <w:sz w:val="28"/>
        </w:rPr>
        <w:t>MarketPlaceIngenium</w:t>
      </w:r>
      <w:proofErr w:type="spellEnd"/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t>Código fuente de la aplicación</w:t>
      </w:r>
    </w:p>
    <w:p w:rsid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proofErr w:type="spellStart"/>
      <w:proofErr w:type="gramStart"/>
      <w:r w:rsidRPr="00EC6B27">
        <w:rPr>
          <w:b/>
        </w:rPr>
        <w:t>jdeveloperApps</w:t>
      </w:r>
      <w:proofErr w:type="spellEnd"/>
      <w:proofErr w:type="gramEnd"/>
    </w:p>
    <w:p w:rsid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proofErr w:type="spellStart"/>
      <w:r w:rsidRPr="00EC6B27">
        <w:rPr>
          <w:b/>
        </w:rPr>
        <w:t>NetbeansProjects</w:t>
      </w:r>
      <w:proofErr w:type="spellEnd"/>
    </w:p>
    <w:p w:rsidR="00EC6B27" w:rsidRP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proofErr w:type="spellStart"/>
      <w:proofErr w:type="gramStart"/>
      <w:r w:rsidRPr="00EC6B27">
        <w:rPr>
          <w:b/>
        </w:rPr>
        <w:t>osbWorkspace</w:t>
      </w:r>
      <w:proofErr w:type="spellEnd"/>
      <w:proofErr w:type="gramEnd"/>
    </w:p>
    <w:p w:rsidR="00EC6B27" w:rsidRDefault="00EC6B27" w:rsidP="00EC6B27">
      <w:pPr>
        <w:spacing w:after="0" w:line="240" w:lineRule="auto"/>
        <w:ind w:right="49"/>
        <w:jc w:val="both"/>
      </w:pPr>
    </w:p>
    <w:p w:rsidR="00EC6B27" w:rsidRDefault="00EC6B27" w:rsidP="00EC6B27">
      <w:pPr>
        <w:spacing w:after="0" w:line="240" w:lineRule="auto"/>
        <w:ind w:right="49"/>
        <w:jc w:val="both"/>
      </w:pPr>
      <w:proofErr w:type="spellStart"/>
      <w:r w:rsidRPr="00EC6B27">
        <w:rPr>
          <w:b/>
          <w:smallCaps/>
          <w:sz w:val="28"/>
        </w:rPr>
        <w:t>MarketPlaceJavadoc</w:t>
      </w:r>
      <w:proofErr w:type="spellEnd"/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 w:rsidRPr="00EC6B27">
        <w:t>Documentación de las aplicaciones legado</w:t>
      </w:r>
    </w:p>
    <w:p w:rsidR="00EC6B27" w:rsidRDefault="00EC6B27" w:rsidP="00EC6B27">
      <w:pPr>
        <w:spacing w:after="0" w:line="240" w:lineRule="auto"/>
        <w:ind w:right="49"/>
        <w:jc w:val="both"/>
      </w:pPr>
    </w:p>
    <w:p w:rsidR="00EC6B27" w:rsidRDefault="00EC6B27" w:rsidP="00EC6B27">
      <w:pPr>
        <w:spacing w:after="0" w:line="240" w:lineRule="auto"/>
        <w:ind w:right="49"/>
        <w:jc w:val="both"/>
      </w:pPr>
      <w:proofErr w:type="spellStart"/>
      <w:r w:rsidRPr="00EC6B27">
        <w:rPr>
          <w:b/>
          <w:smallCaps/>
          <w:sz w:val="28"/>
        </w:rPr>
        <w:t>MarketPlaceVideos</w:t>
      </w:r>
      <w:proofErr w:type="spellEnd"/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rPr>
          <w:b/>
          <w:smallCaps/>
          <w:sz w:val="28"/>
        </w:rPr>
        <w:tab/>
      </w:r>
      <w:r>
        <w:t>Videos de los procesos realizados</w:t>
      </w:r>
    </w:p>
    <w:p w:rsid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r w:rsidRPr="00EC6B27">
        <w:rPr>
          <w:b/>
        </w:rPr>
        <w:t>1-InicioServidores</w:t>
      </w:r>
    </w:p>
    <w:p w:rsid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r w:rsidRPr="00EC6B27">
        <w:rPr>
          <w:b/>
        </w:rPr>
        <w:t>2-RegistroEntidades</w:t>
      </w:r>
    </w:p>
    <w:p w:rsid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r w:rsidRPr="00EC6B27">
        <w:rPr>
          <w:b/>
        </w:rPr>
        <w:t>3-CompraDirecta</w:t>
      </w:r>
    </w:p>
    <w:p w:rsidR="00EC6B27" w:rsidRDefault="00EC6B27" w:rsidP="00EC6B27">
      <w:pPr>
        <w:spacing w:after="0" w:line="240" w:lineRule="auto"/>
        <w:ind w:left="709" w:right="49"/>
        <w:jc w:val="both"/>
        <w:rPr>
          <w:b/>
        </w:rPr>
      </w:pPr>
      <w:r w:rsidRPr="00EC6B27">
        <w:rPr>
          <w:b/>
        </w:rPr>
        <w:t>4-SubastaInversa</w:t>
      </w:r>
    </w:p>
    <w:sectPr w:rsidR="00EC6B27" w:rsidSect="00EC6B2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6B27"/>
    <w:rsid w:val="00113025"/>
    <w:rsid w:val="00284032"/>
    <w:rsid w:val="003A1C65"/>
    <w:rsid w:val="00505C35"/>
    <w:rsid w:val="006B7A1D"/>
    <w:rsid w:val="008121A9"/>
    <w:rsid w:val="00EC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000000"/>
        <w:sz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3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2011-12-06T02:49:00Z</dcterms:created>
  <dcterms:modified xsi:type="dcterms:W3CDTF">2011-12-06T03:00:00Z</dcterms:modified>
</cp:coreProperties>
</file>