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Maitriser les tableaux</w:t>
      </w:r>
    </w:p>
    <w:p>
      <w:r>
        <w:rPr>
          <w:i/>
        </w:rPr>
        <w:t>Consigne : dessinez un tableau a la main (stylo/gomme), fusionnez et fractionnez des cellules, inserez une formule de calcul (=SUM(ABOVE)), convertissez le texte ci-dessous en tableau puis inversement, et presentez le dernier paragraphe en deux colonnes facon journal.</w:t>
      </w:r>
    </w:p>
    <w:p>
      <w:pPr>
        <w:pStyle w:val="Heading1"/>
      </w:pPr>
      <w:r>
        <w:t>Texte a convertir en tableau (separateur : point-virgule)</w:t>
      </w:r>
    </w:p>
    <w:p>
      <w:r>
        <w:t>Action;Responsable;Echeance</w:t>
      </w:r>
    </w:p>
    <w:p>
      <w:r>
        <w:t>Preparer les acces;Service IT;J-2</w:t>
      </w:r>
    </w:p>
    <w:p>
      <w:r>
        <w:t>Preparer le materiel;Logistique;J-1</w:t>
      </w:r>
    </w:p>
    <w:p>
      <w:r>
        <w:t>Accueil du collaborateur;Referent;Jour J</w:t>
      </w:r>
    </w:p>
    <w:p>
      <w:pPr>
        <w:pStyle w:val="Heading1"/>
      </w:pPr>
      <w:r>
        <w:t>Totaux a calculer avec une formule</w:t>
      </w:r>
    </w:p>
    <w:p>
      <w:r>
        <w:t>Ajoutez une ligne de total et utilisez une formule de calcul.</w:t>
      </w:r>
    </w:p>
    <w:p>
      <w:pPr>
        <w:pStyle w:val="Heading1"/>
      </w:pPr>
      <w:r>
        <w:t>Texte a presenter en colonnes</w:t>
      </w:r>
    </w:p>
    <w:p>
      <w:r>
        <w:t>Ce paragraphe doit etre presente sur deux colonnes facon journal afin d'illustrer la mise en page multicolonne. Ajoutez suffisamment de texte pour remplir les deux colonnes et observer le passage automatique d'une colonne a l'autre.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