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  <w:jc w:val="center"/>
      </w:pPr>
      <w:r>
        <w:rPr>
          <w:rFonts w:ascii="Calibri" w:hAnsi="Calibri" w:eastAsia="Calibri"/>
          <w:sz w:val="22"/>
        </w:rPr>
        <w:t>Note de service — Organisation des formations Word</w:t>
      </w:r>
    </w:p>
    <w:p>
      <w:pPr>
        <w:pStyle w:val="Subtitle"/>
        <w:spacing w:after="160" w:before="0"/>
        <w:jc w:val="center"/>
      </w:pPr>
      <w:r>
        <w:rPr>
          <w:rFonts w:ascii="Calibri" w:hAnsi="Calibri" w:eastAsia="Calibri"/>
          <w:sz w:val="22"/>
        </w:rPr>
        <w:t>Modèle CHC — Service Formation</w:t>
      </w:r>
    </w:p>
    <w:p>
      <w:pPr>
        <w:spacing w:after="160" w:before="0"/>
        <w:jc w:val="center"/>
      </w:pPr>
      <w:r>
        <w:rPr>
          <w:rFonts w:ascii="Calibri" w:hAnsi="Calibri" w:eastAsia="Calibri"/>
          <w:sz w:val="22"/>
        </w:rPr>
        <w:t>23 septembre 2026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Sommaire</w:t>
      </w:r>
    </w:p>
    <w:p>
      <w:pPr>
        <w:spacing w:after="240"/>
      </w:pPr>
      <w:r>
        <w:fldChar w:fldCharType="begin"/>
        <w:instrText xml:space="preserve"> TOC \o "1-3" \h \z \u </w:instrText>
        <w:fldChar w:fldCharType="separate"/>
        <w:t xml:space="preserve">Mettez le champ à jour (F9) pour afficher toute la table des matières.</w:t>
        <w:fldChar w:fldCharType="end"/>
      </w:r>
    </w:p>
    <w:p>
      <w:r>
        <w:br w:type="page"/>
      </w:r>
    </w:p>
    <w:p>
      <w:pPr>
        <w:pStyle w:val="Heading1"/>
        <w:spacing w:after="160" w:before="0"/>
        <w:numPr>
          <w:ilvl w:val="0"/>
          <w:numId w:val="12"/>
        </w:numPr>
      </w:pPr>
      <w:r>
        <w:rPr>
          <w:rFonts w:ascii="Calibri" w:hAnsi="Calibri" w:eastAsia="Calibri"/>
          <w:sz w:val="22"/>
        </w:rPr>
        <w:t>Cadre et objectifs</w:t>
      </w:r>
    </w:p>
    <w:p>
      <w:pPr>
        <w:pStyle w:val="Heading2"/>
        <w:spacing w:after="160" w:before="0"/>
        <w:numPr>
          <w:ilvl w:val="1"/>
          <w:numId w:val="12"/>
        </w:numPr>
      </w:pPr>
      <w:r>
        <w:rPr>
          <w:rFonts w:ascii="Calibri" w:hAnsi="Calibri" w:eastAsia="Calibri"/>
          <w:sz w:val="22"/>
        </w:rPr>
        <w:t>Public concerné</w:t>
      </w:r>
    </w:p>
    <w:p>
      <w:pPr>
        <w:pStyle w:val="CorpsCHC"/>
        <w:spacing w:after="160" w:before="0"/>
      </w:pPr>
      <w:r>
        <w:rPr>
          <w:rFonts w:ascii="Calibri" w:hAnsi="Calibri" w:eastAsia="Calibri"/>
          <w:sz w:val="22"/>
        </w:rPr>
        <w:t>Cette note s'adresse aux référents qui accueillent un nouveau collaborateur et aux formateurs Word.</w:t>
      </w:r>
    </w:p>
    <w:p>
      <w:pPr>
        <w:pStyle w:val="Heading2"/>
        <w:spacing w:after="160" w:before="0"/>
        <w:numPr>
          <w:ilvl w:val="1"/>
          <w:numId w:val="12"/>
        </w:numPr>
      </w:pPr>
      <w:r>
        <w:rPr>
          <w:rFonts w:ascii="Calibri" w:hAnsi="Calibri" w:eastAsia="Calibri"/>
          <w:sz w:val="22"/>
        </w:rPr>
        <w:t>Résultat attendu</w:t>
      </w:r>
    </w:p>
    <w:p>
      <w:pPr>
        <w:pStyle w:val="CorpsCHC"/>
        <w:spacing w:after="160" w:before="0"/>
      </w:pPr>
      <w:r>
        <w:rPr>
          <w:rFonts w:ascii="Calibri" w:hAnsi="Calibri" w:eastAsia="Calibri"/>
          <w:sz w:val="22"/>
        </w:rPr>
        <w:t>Un document homogène, basé sur les styles du modèle, prêt à être exporté en PDF.</w:t>
      </w:r>
    </w:p>
    <w:p>
      <w:pPr>
        <w:pStyle w:val="Heading1"/>
        <w:spacing w:after="160" w:before="0"/>
        <w:numPr>
          <w:ilvl w:val="0"/>
          <w:numId w:val="12"/>
        </w:numPr>
      </w:pPr>
      <w:r>
        <w:rPr>
          <w:rFonts w:ascii="Calibri" w:hAnsi="Calibri" w:eastAsia="Calibri"/>
          <w:sz w:val="22"/>
        </w:rPr>
        <w:t>Déroulé type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1080000" cy="46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c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28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2B579A"/>
          <w:left w:val="single" w:sz="8" w:space="0" w:color="2B579A"/>
          <w:bottom w:val="single" w:sz="8" w:space="0" w:color="2B579A"/>
          <w:right w:val="single" w:sz="8" w:space="0" w:color="2B579A"/>
          <w:insideH w:val="single" w:sz="8" w:space="0" w:color="2B579A"/>
          <w:insideV w:val="single" w:sz="8" w:space="0" w:color="2B579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1. Demande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2. Validation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3. Mise en œuvre</w:t>
            </w:r>
          </w:p>
        </w:tc>
      </w:tr>
    </w:tbl>
    <w:p>
      <w:pPr>
        <w:pStyle w:val="Heading1"/>
        <w:spacing w:after="160" w:before="0"/>
        <w:numPr>
          <w:ilvl w:val="0"/>
          <w:numId w:val="12"/>
        </w:numPr>
      </w:pPr>
      <w:r>
        <w:rPr>
          <w:rFonts w:ascii="Calibri" w:hAnsi="Calibri" w:eastAsia="Calibri"/>
          <w:sz w:val="22"/>
        </w:rPr>
        <w:t>Charge de travail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2B579A"/>
          <w:left w:val="single" w:sz="8" w:space="0" w:color="2B579A"/>
          <w:bottom w:val="single" w:sz="8" w:space="0" w:color="2B579A"/>
          <w:right w:val="single" w:sz="8" w:space="0" w:color="2B579A"/>
          <w:insideH w:val="single" w:sz="8" w:space="0" w:color="2B579A"/>
          <w:insideV w:val="single" w:sz="8" w:space="0" w:color="2B579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DDEBF7" w:val="clear"/>
          </w:tcPr>
          <w:p>
            <w:r>
              <w:rPr>
                <w:b/>
                <w:color w:val="2B579A"/>
              </w:rPr>
              <w:t>Étape</w:t>
            </w:r>
          </w:p>
        </w:tc>
        <w:tc>
          <w:tcPr>
            <w:tcW w:type="dxa" w:w="3024"/>
            <w:shd w:fill="DDEBF7" w:val="clear"/>
          </w:tcPr>
          <w:p>
            <w:r>
              <w:rPr>
                <w:b/>
                <w:color w:val="2B579A"/>
              </w:rPr>
              <w:t>Responsable</w:t>
            </w:r>
          </w:p>
        </w:tc>
        <w:tc>
          <w:tcPr>
            <w:tcW w:type="dxa" w:w="3024"/>
            <w:shd w:fill="DDEBF7" w:val="clear"/>
          </w:tcPr>
          <w:p>
            <w:r>
              <w:rPr>
                <w:b/>
                <w:color w:val="2B579A"/>
              </w:rPr>
              <w:t>Heures</w:t>
            </w:r>
          </w:p>
        </w:tc>
      </w:tr>
      <w:tr>
        <w:tc>
          <w:tcPr>
            <w:tcW w:type="dxa" w:w="3024"/>
          </w:tcPr>
          <w:p>
            <w:r>
              <w:t>Préparer les accès</w:t>
            </w:r>
          </w:p>
        </w:tc>
        <w:tc>
          <w:tcPr>
            <w:tcW w:type="dxa" w:w="3024"/>
          </w:tcPr>
          <w:p>
            <w:r>
              <w:t>Service IT</w:t>
            </w:r>
          </w:p>
        </w:tc>
        <w:tc>
          <w:tcPr>
            <w:tcW w:type="dxa" w:w="3024"/>
          </w:tcPr>
          <w:p>
            <w:r>
              <w:t>2</w:t>
            </w:r>
          </w:p>
        </w:tc>
      </w:tr>
      <w:tr>
        <w:tc>
          <w:tcPr>
            <w:tcW w:type="dxa" w:w="3024"/>
          </w:tcPr>
          <w:p>
            <w:r>
              <w:t>Préparer le matériel</w:t>
            </w:r>
          </w:p>
        </w:tc>
        <w:tc>
          <w:tcPr>
            <w:tcW w:type="dxa" w:w="3024"/>
          </w:tcPr>
          <w:p>
            <w:r>
              <w:t>Logistique</w:t>
            </w:r>
          </w:p>
        </w:tc>
        <w:tc>
          <w:tcPr>
            <w:tcW w:type="dxa" w:w="3024"/>
          </w:tcPr>
          <w:p>
            <w:r>
              <w:t>3</w:t>
            </w:r>
          </w:p>
        </w:tc>
      </w:tr>
      <w:tr>
        <w:tc>
          <w:tcPr>
            <w:tcW w:type="dxa" w:w="3024"/>
          </w:tcPr>
          <w:p>
            <w:r>
              <w:t>Accueil du collaborateur</w:t>
            </w:r>
          </w:p>
        </w:tc>
        <w:tc>
          <w:tcPr>
            <w:tcW w:type="dxa" w:w="3024"/>
          </w:tcPr>
          <w:p>
            <w:r>
              <w:t>Référent</w:t>
            </w:r>
          </w:p>
        </w:tc>
        <w:tc>
          <w:tcPr>
            <w:tcW w:type="dxa" w:w="3024"/>
          </w:tcPr>
          <w:p>
            <w:r>
              <w:t>4</w:t>
            </w:r>
          </w:p>
        </w:tc>
      </w:tr>
      <w:tr>
        <w:tc>
          <w:tcPr>
            <w:tcW w:type="dxa" w:w="3024"/>
          </w:tcPr>
          <w:p>
            <w:r>
              <w:t>Total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3024"/>
          </w:tcPr>
          <w:p>
            <w:r/>
            <w:r>
              <w:fldChar w:fldCharType="begin"/>
              <w:instrText xml:space="preserve"> =SUM(ABOVE) </w:instrText>
              <w:fldChar w:fldCharType="separate"/>
              <w:t>9</w:t>
              <w:fldChar w:fldCharType="end"/>
            </w:r>
          </w:p>
        </w:tc>
      </w:tr>
    </w:tbl>
    <w:p>
      <w:pPr>
        <w:sectPr>
          <w:headerReference w:type="default" r:id="rId10"/>
          <w:footerReference w:type="default" r:id="rId11"/>
          <w:pgSz w:w="11906" w:h="16838"/>
          <w:pgMar w:top="1134" w:right="1417" w:bottom="1134" w:left="1417" w:header="720" w:footer="720" w:gutter="0"/>
          <w:cols w:space="720" w:num="1"/>
          <w:titlePg/>
          <w:docGrid w:linePitch="360"/>
        </w:sectPr>
      </w:pPr>
    </w:p>
    <w:p>
      <w:pPr>
        <w:pStyle w:val="Heading1"/>
        <w:spacing w:after="160" w:before="0"/>
        <w:numPr>
          <w:ilvl w:val="0"/>
          <w:numId w:val="12"/>
        </w:numPr>
      </w:pPr>
      <w:r>
        <w:rPr>
          <w:rFonts w:ascii="Calibri" w:hAnsi="Calibri" w:eastAsia="Calibri"/>
          <w:sz w:val="22"/>
        </w:rPr>
        <w:t>Information aux participants</w:t>
      </w:r>
    </w:p>
    <w:p>
      <w:pPr>
        <w:pStyle w:val="CorpsCHC"/>
        <w:spacing w:after="160" w:before="0"/>
      </w:pPr>
      <w:r>
        <w:rPr>
          <w:rFonts w:ascii="Calibri" w:hAnsi="Calibri" w:eastAsia="Calibri"/>
          <w:sz w:val="22"/>
        </w:rPr>
        <w:t>Les participants reçoivent cette note avant la session. Le texte est présenté sur deux colonnes façon journal. Un QuickPart de signature est enregistré pour les courriers suivants. Le sommaire a été mis à jour et le document exporté en PDF (M2_06_Realise_Atelier_final.pdf).</w:t>
      </w:r>
    </w:p>
    <w:p>
      <w:pPr>
        <w:spacing w:after="0" w:before="0"/>
      </w:pPr>
      <w:r>
        <w:rPr>
          <w:rFonts w:ascii="Calibri" w:hAnsi="Calibri" w:eastAsia="Calibri"/>
          <w:sz w:val="22"/>
        </w:rPr>
        <w:t>CHC - Service Formation</w:t>
      </w:r>
    </w:p>
    <w:p>
      <w:pPr>
        <w:spacing w:after="0" w:before="0"/>
      </w:pPr>
      <w:r>
        <w:rPr>
          <w:rFonts w:ascii="Calibri" w:hAnsi="Calibri" w:eastAsia="Calibri"/>
          <w:sz w:val="22"/>
        </w:rPr>
        <w:t>Rue de Hesbaye 75 - 4000 Liège</w:t>
      </w:r>
    </w:p>
    <w:p>
      <w:pPr>
        <w:spacing w:after="0" w:before="0"/>
      </w:pPr>
      <w:r>
        <w:rPr>
          <w:rFonts w:ascii="Calibri" w:hAnsi="Calibri" w:eastAsia="Calibri"/>
          <w:sz w:val="22"/>
        </w:rPr>
        <w:t>formation@chc.be</w:t>
      </w:r>
    </w:p>
    <w:sectPr w:rsidR="00FC693F" w:rsidRPr="0006063C" w:rsidSect="00034616">
      <w:type w:val="continuous"/>
      <w:pgSz w:w="11906" w:h="16838"/>
      <w:pgMar w:top="1134" w:right="1417" w:bottom="1134" w:left="1417" w:header="720" w:footer="720" w:gutter="0"/>
      <w:cols w:space="720" w:num="2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sz w:val="20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i/>
        <w:color w:val="2B579A"/>
        <w:sz w:val="20"/>
      </w:rPr>
      <w:t>Note de service — Formations Word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2">
    <w:multiLevelType w:val="multilevel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720" w:hanging="360"/>
      </w:p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reCHC">
    <w:name w:val="TitreCHC"/>
    <w:basedOn w:val="Heading1"/>
    <w:next w:val="CorpsCHC"/>
    <w:pPr>
      <w:spacing w:before="280" w:after="160"/>
    </w:pPr>
    <w:rPr>
      <w:rFonts w:ascii="Calibri" w:hAnsi="Calibri"/>
      <w:b/>
      <w:color w:val="2B579A"/>
      <w:sz w:val="32"/>
    </w:rPr>
  </w:style>
  <w:style w:type="paragraph" w:customStyle="1" w:styleId="CorpsCHC">
    <w:name w:val="CorpsCHC"/>
    <w:basedOn w:val="Normal"/>
    <w:pPr>
      <w:spacing w:after="160" w:line="360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