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5a0c8463-7fff-90b9-53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МИНИСТЕРСТВО ОБРАЗОВАНИЯ И НАУКИ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РОССИЙСКОЙ ФЕДЕРАЦИИ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Федеральное государственное автономное образовательное учреждение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высшего образования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Балтийский федеральный университет имени Иммануила Канта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(БФУ им. И. Канта)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Институт физико-математических наук и информационных технологий</w:t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  <w:br/>
        <w:br/>
        <w:br/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Лабораторная работа  №1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 дисциплине «Электроника и схемотехника»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Темы: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Измерение напряжений, токов и сопротивлений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»</w:t>
        <w:br/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Изучение закона Ома в резистивных цепях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»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«Исследование делителей напряжения и тока»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15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  <w:br/>
        <w:br/>
        <w:b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Выполнил: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студент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курса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специальности «Компьютерная безопасность»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Нога А. И.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Проверил:</w:t>
      </w:r>
    </w:p>
    <w:p>
      <w:pPr>
        <w:pStyle w:val="Normal"/>
        <w:bidi w:val="0"/>
        <w:spacing w:lineRule="auto" w:line="288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Горбачёв А.А.</w:t>
      </w:r>
    </w:p>
    <w:p>
      <w:pPr>
        <w:pStyle w:val="Style15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Калининград</w:t>
      </w:r>
    </w:p>
    <w:p>
      <w:pPr>
        <w:pStyle w:val="Style15"/>
        <w:bidi w:val="0"/>
        <w:spacing w:lineRule="auto" w:line="309" w:before="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2019 г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  <w:sz w:val="24"/>
          <w:szCs w:val="24"/>
          <w:u w:val="single"/>
        </w:rPr>
        <w:t>Цель работы:</w:t>
      </w:r>
      <w:r>
        <w:rPr>
          <w:rFonts w:ascii="Times New Roman" w:hAnsi="Times New Roman"/>
        </w:rPr>
        <w:t xml:space="preserve"> </w:t>
        <w:br/>
        <w:t>Освоить методы измерения напряжений, токов и сопротивлений; экспериментально убедиться в справедливости закона Ома для резистивных цепей, содержащих источники постоянных напряжений и токов. Научиться измерять коэффициент передачи по напряжению и по току четырёхполюсника и изучить передаточные характеристики делителей напряжения и тока.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Измерение напряжений, токов и сопротивлений.</w:t>
      </w:r>
    </w:p>
    <w:p>
      <w:pPr>
        <w:pStyle w:val="Style15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Задание 1</w:t>
      </w:r>
      <w:r>
        <w:rPr>
          <w:rFonts w:ascii="Times New Roman" w:hAnsi="Times New Roman"/>
        </w:rPr>
        <w:t xml:space="preserve">. </w:t>
        <w:br/>
        <w:t>Измерить сопротивления участков разветвлённой цепи, напряжения и токи в этих участках при помощи мультиметра.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i/>
          <w:i/>
          <w:iCs/>
        </w:rPr>
      </w:pPr>
      <w:r>
        <w:rPr>
          <w:rFonts w:ascii="Times New Roman" w:hAnsi="Times New Roman"/>
          <w:i/>
          <w:iCs/>
        </w:rPr>
        <w:t>Схема цепи: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326580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Участки цепи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(R1-R3), </w:t>
            </w:r>
            <w:r>
              <w:rPr>
                <w:rFonts w:ascii="Times New Roman" w:hAnsi="Times New Roman"/>
              </w:rPr>
              <w:t>Ом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(R1-R3)-(R2-R4),  </w:t>
            </w:r>
            <w:r>
              <w:rPr>
                <w:rFonts w:ascii="Times New Roman" w:hAnsi="Times New Roman"/>
              </w:rPr>
              <w:t>Ом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измерений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82, 5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229,167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расчётов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82,5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229,1667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Сопротивления участков цепи (R</w:t>
      </w:r>
      <w:r>
        <w:rPr>
          <w:rFonts w:ascii="Times New Roman" w:hAnsi="Times New Roman"/>
          <w:vertAlign w:val="subscript"/>
        </w:rPr>
        <w:t>13)</w:t>
      </w:r>
      <w:r>
        <w:rPr>
          <w:rFonts w:ascii="Times New Roman" w:hAnsi="Times New Roman"/>
        </w:rPr>
        <w:t xml:space="preserve"> и (R</w:t>
      </w:r>
      <w:r>
        <w:rPr>
          <w:rFonts w:ascii="Times New Roman" w:hAnsi="Times New Roman"/>
          <w:vertAlign w:val="subscript"/>
        </w:rPr>
        <w:t>24</w:t>
      </w:r>
      <w:r>
        <w:rPr>
          <w:rFonts w:ascii="Times New Roman" w:hAnsi="Times New Roman"/>
        </w:rPr>
        <w:t xml:space="preserve">) определяются по формуле параллельного соединения: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R</w:t>
      </w:r>
      <w:r>
        <w:rPr>
          <w:rFonts w:ascii="Times New Roman" w:hAnsi="Times New Roman"/>
          <w:i/>
          <w:iCs/>
          <w:vertAlign w:val="subscript"/>
        </w:rPr>
        <w:t>13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82,5 Ом;</w:t>
        <w:tab/>
        <w:t>R</w:t>
      </w:r>
      <w:r>
        <w:rPr>
          <w:rFonts w:ascii="Times New Roman" w:hAnsi="Times New Roman"/>
          <w:i/>
          <w:iCs/>
          <w:vertAlign w:val="subscript"/>
        </w:rPr>
        <w:t>24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145,67 Ом;R = R</w:t>
      </w:r>
      <w:r>
        <w:rPr>
          <w:rFonts w:ascii="Times New Roman" w:hAnsi="Times New Roman"/>
          <w:i/>
          <w:iCs/>
          <w:vertAlign w:val="subscript"/>
        </w:rPr>
        <w:t>1234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R</w:t>
      </w:r>
      <w:r>
        <w:rPr>
          <w:rFonts w:ascii="Times New Roman" w:hAnsi="Times New Roman"/>
          <w:i/>
          <w:iCs/>
          <w:vertAlign w:val="subscript"/>
        </w:rPr>
        <w:t>13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i/>
          <w:iCs/>
          <w:vertAlign w:val="subscript"/>
        </w:rPr>
        <w:t>24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229,167 Ом;</w:t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Рассмотрим другую схему цепи: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26473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2"/>
        <w:gridCol w:w="2393"/>
        <w:gridCol w:w="2392"/>
        <w:gridCol w:w="2393"/>
      </w:tblGrid>
      <w:tr>
        <w:trPr/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Приборы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измерений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расчётов</w:t>
            </w:r>
          </w:p>
        </w:tc>
      </w:tr>
      <w:tr>
        <w:trPr/>
        <w:tc>
          <w:tcPr>
            <w:tcW w:w="2392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Вольтметры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XMM7,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4.32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4,32</w:t>
            </w:r>
          </w:p>
        </w:tc>
      </w:tr>
      <w:tr>
        <w:trPr/>
        <w:tc>
          <w:tcPr>
            <w:tcW w:w="2392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XMM8,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7.68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7,68</w:t>
            </w:r>
          </w:p>
        </w:tc>
      </w:tr>
      <w:tr>
        <w:trPr/>
        <w:tc>
          <w:tcPr>
            <w:tcW w:w="2392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Амперметры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XMM1, </w:t>
            </w: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0,144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0,144</w:t>
            </w:r>
          </w:p>
        </w:tc>
      </w:tr>
      <w:tr>
        <w:trPr/>
        <w:tc>
          <w:tcPr>
            <w:tcW w:w="2392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XMM2</w:t>
            </w:r>
            <w:r>
              <w:rPr>
                <w:rFonts w:ascii="Times New Roman" w:hAnsi="Times New Roman"/>
              </w:rPr>
              <w:t>, А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0,108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0,108</w:t>
            </w:r>
          </w:p>
        </w:tc>
      </w:tr>
      <w:tr>
        <w:trPr/>
        <w:tc>
          <w:tcPr>
            <w:tcW w:w="2392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XMM3</w:t>
            </w:r>
            <w:r>
              <w:rPr>
                <w:rFonts w:ascii="Times New Roman" w:hAnsi="Times New Roman"/>
              </w:rPr>
              <w:t>, А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0,036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0,036</w:t>
            </w:r>
          </w:p>
        </w:tc>
      </w:tr>
      <w:tr>
        <w:trPr/>
        <w:tc>
          <w:tcPr>
            <w:tcW w:w="2392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XMM4</w:t>
            </w:r>
            <w:r>
              <w:rPr>
                <w:rFonts w:ascii="Times New Roman" w:hAnsi="Times New Roman"/>
              </w:rPr>
              <w:t>, А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0,096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0,096</w:t>
            </w:r>
          </w:p>
        </w:tc>
      </w:tr>
      <w:tr>
        <w:trPr/>
        <w:tc>
          <w:tcPr>
            <w:tcW w:w="2392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XMM5, </w:t>
            </w: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0,048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0,048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Определим силу тока всей цепи по закону Ома: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/>
          <w:iCs/>
        </w:rPr>
        <w:t>I = I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U / ( R</w:t>
      </w:r>
      <w:r>
        <w:rPr>
          <w:rFonts w:ascii="Times New Roman" w:hAnsi="Times New Roman"/>
          <w:i/>
          <w:iCs/>
          <w:vertAlign w:val="subscript"/>
        </w:rPr>
        <w:t>13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i/>
          <w:iCs/>
          <w:vertAlign w:val="subscript"/>
        </w:rPr>
        <w:t>24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);</w:t>
        <w:br/>
        <w:t>R</w:t>
      </w:r>
      <w:r>
        <w:rPr>
          <w:rFonts w:ascii="Times New Roman" w:hAnsi="Times New Roman"/>
          <w:i/>
          <w:iCs/>
          <w:vertAlign w:val="subscript"/>
        </w:rPr>
        <w:t>13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( 1/R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+ 1/R</w:t>
      </w:r>
      <w:r>
        <w:rPr>
          <w:rFonts w:ascii="Times New Roman" w:hAnsi="Times New Roman"/>
          <w:i/>
          <w:iCs/>
          <w:vertAlign w:val="subscript"/>
        </w:rPr>
        <w:t>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)</w:t>
      </w:r>
      <w:r>
        <w:rPr>
          <w:rFonts w:ascii="Times New Roman" w:hAnsi="Times New Roman"/>
          <w:i/>
          <w:iCs/>
          <w:vertAlign w:val="superscript"/>
        </w:rPr>
        <w:t>-1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30 Ом;</w:t>
        <w:tab/>
        <w:t>R</w:t>
      </w:r>
      <w:r>
        <w:rPr>
          <w:rFonts w:ascii="Times New Roman" w:hAnsi="Times New Roman"/>
          <w:i/>
          <w:iCs/>
          <w:vertAlign w:val="subscript"/>
        </w:rPr>
        <w:t>24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53,333 Ом; </w:t>
        <w:br/>
        <w:t>I = 0,144 А;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Так как амперметры XMM1, [XMM2, XMM3], [XMM4, XMM5] соединены последовательно, то 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I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I</w:t>
      </w:r>
      <w:r>
        <w:rPr>
          <w:rFonts w:ascii="Times New Roman" w:hAnsi="Times New Roman"/>
          <w:i/>
          <w:iCs/>
          <w:vertAlign w:val="subscript"/>
        </w:rPr>
        <w:t>23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I</w:t>
      </w:r>
      <w:r>
        <w:rPr>
          <w:rFonts w:ascii="Times New Roman" w:hAnsi="Times New Roman"/>
          <w:i/>
          <w:iCs/>
          <w:vertAlign w:val="subscript"/>
        </w:rPr>
        <w:t>45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0,144 А;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U</w:t>
      </w:r>
      <w:r>
        <w:rPr>
          <w:rFonts w:ascii="Times New Roman" w:hAnsi="Times New Roman"/>
          <w:i/>
          <w:iCs/>
          <w:vertAlign w:val="subscript"/>
        </w:rPr>
        <w:t xml:space="preserve">1 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, U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- напряжения вольтметров XMM7 и XMM8 соответственно.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Напряжение всей цепи 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U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равно: 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U = U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+ U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, так как вольтметры соединены последовательно.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U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I * R</w:t>
      </w:r>
      <w:r>
        <w:rPr>
          <w:rFonts w:ascii="Times New Roman" w:hAnsi="Times New Roman"/>
          <w:i/>
          <w:iCs/>
          <w:vertAlign w:val="subscript"/>
        </w:rPr>
        <w:t>13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4,32 В;</w:t>
        <w:tab/>
        <w:t>U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U — U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7,68 В;</w:t>
        <w:br/>
        <w:t>I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U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/ R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0,108 А;</w:t>
        <w:tab/>
        <w:t>I</w:t>
      </w:r>
      <w:r>
        <w:rPr>
          <w:rFonts w:ascii="Times New Roman" w:hAnsi="Times New Roman"/>
          <w:i/>
          <w:iCs/>
          <w:vertAlign w:val="subscript"/>
        </w:rPr>
        <w:t>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I</w:t>
      </w:r>
      <w:r>
        <w:rPr>
          <w:rFonts w:ascii="Times New Roman" w:hAnsi="Times New Roman"/>
          <w:i/>
          <w:iCs/>
          <w:vertAlign w:val="subscript"/>
        </w:rPr>
        <w:t>23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— I</w:t>
      </w:r>
      <w:r>
        <w:rPr>
          <w:rFonts w:ascii="Times New Roman" w:hAnsi="Times New Roman"/>
          <w:i/>
          <w:iCs/>
          <w:vertAlign w:val="subscript"/>
        </w:rPr>
        <w:t>3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0,036 А;</w:t>
        <w:br/>
        <w:t>I</w:t>
      </w:r>
      <w:r>
        <w:rPr>
          <w:rFonts w:ascii="Times New Roman" w:hAnsi="Times New Roman"/>
          <w:i/>
          <w:iCs/>
          <w:vertAlign w:val="subscript"/>
        </w:rPr>
        <w:t>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U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/ R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0,096 А;</w:t>
        <w:tab/>
        <w:t>I</w:t>
      </w:r>
      <w:r>
        <w:rPr>
          <w:rFonts w:ascii="Times New Roman" w:hAnsi="Times New Roman"/>
          <w:i/>
          <w:iCs/>
          <w:vertAlign w:val="subscript"/>
        </w:rPr>
        <w:t>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I</w:t>
      </w:r>
      <w:r>
        <w:rPr>
          <w:rFonts w:ascii="Times New Roman" w:hAnsi="Times New Roman"/>
          <w:i/>
          <w:iCs/>
          <w:vertAlign w:val="subscript"/>
        </w:rPr>
        <w:t>45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— I</w:t>
      </w:r>
      <w:r>
        <w:rPr>
          <w:rFonts w:ascii="Times New Roman" w:hAnsi="Times New Roman"/>
          <w:i/>
          <w:iCs/>
          <w:vertAlign w:val="subscript"/>
        </w:rPr>
        <w:t>4</w:t>
      </w: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 xml:space="preserve"> = 0,048 А;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Задание 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br/>
        <w:t>Проверить выполнение закона Ома с помощью измерительных экспериментально значений напряжения на резисторе и тока в схеме.</w:t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940425" cy="565086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расчётов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измерений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I, </w:t>
            </w: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0,0002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0,000200062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U1,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0,200</w:t>
            </w:r>
            <w:r>
              <w:rPr>
                <w:rFonts w:ascii="Times New Roman" w:hAnsi="Times New Roman"/>
              </w:rPr>
              <w:t>053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U2,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0,799947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I = I(XMM2) = U / (R1 + R2) = 0,0002 А;</w:t>
        <w:br/>
        <w:t>U1 = U(XMM1) = I*R1 = 0,2 В;</w:t>
        <w:br/>
        <w:t>U2 = U(XMM3) = I*R2 = 0,8 В;</w:t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Задание 3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br/>
        <w:t>Исследовать влияние сопротивлений на коэффициент передачи по напряжению.</w:t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940425" cy="345948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"/>
        <w:gridCol w:w="573"/>
        <w:gridCol w:w="591"/>
        <w:gridCol w:w="909"/>
        <w:gridCol w:w="1453"/>
        <w:gridCol w:w="1"/>
        <w:gridCol w:w="855"/>
        <w:gridCol w:w="1454"/>
        <w:gridCol w:w="1"/>
        <w:gridCol w:w="833"/>
        <w:gridCol w:w="1010"/>
        <w:gridCol w:w="2"/>
        <w:gridCol w:w="1019"/>
      </w:tblGrid>
      <w:tr>
        <w:trPr/>
        <w:tc>
          <w:tcPr>
            <w:tcW w:w="8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E, </w:t>
            </w:r>
            <w:r>
              <w:rPr>
                <w:rFonts w:ascii="Times New Roman" w:hAnsi="Times New Roman"/>
              </w:rPr>
              <w:t>В</w:t>
            </w:r>
          </w:p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Два опыта</w:t>
            </w:r>
          </w:p>
        </w:tc>
        <w:tc>
          <w:tcPr>
            <w:tcW w:w="57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R1, </w:t>
            </w:r>
            <w:r>
              <w:rPr>
                <w:rFonts w:ascii="Times New Roman" w:hAnsi="Times New Roman"/>
              </w:rPr>
              <w:t>Ом</w:t>
            </w:r>
          </w:p>
        </w:tc>
        <w:tc>
          <w:tcPr>
            <w:tcW w:w="59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R2, </w:t>
            </w:r>
            <w:r>
              <w:rPr>
                <w:rFonts w:ascii="Times New Roman" w:hAnsi="Times New Roman"/>
              </w:rPr>
              <w:t>Ом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I1, </w:t>
            </w:r>
            <w:r>
              <w:rPr>
                <w:rFonts w:ascii="Times New Roman" w:hAnsi="Times New Roman"/>
              </w:rPr>
              <w:t>мА</w:t>
            </w:r>
          </w:p>
        </w:tc>
        <w:tc>
          <w:tcPr>
            <w:tcW w:w="231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U1,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845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U2,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Ku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9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Эксперимент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Эксперимент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Эксперимент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30,001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>
        <w:trPr/>
        <w:tc>
          <w:tcPr>
            <w:tcW w:w="8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4,5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4,5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</w:tr>
      <w:tr>
        <w:trPr/>
        <w:tc>
          <w:tcPr>
            <w:tcW w:w="8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59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0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85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4,5</w:t>
            </w:r>
          </w:p>
        </w:tc>
        <w:tc>
          <w:tcPr>
            <w:tcW w:w="145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4,5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  <w:tc>
          <w:tcPr>
            <w:tcW w:w="102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1)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100 Ом;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50 Ом; E = 12 В;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K</w:t>
      </w:r>
      <w:r>
        <w:rPr>
          <w:rFonts w:ascii="Times New Roman" w:hAnsi="Times New Roman"/>
          <w:sz w:val="22"/>
          <w:vertAlign w:val="subscript"/>
        </w:rPr>
        <w:t>U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/ (R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);    I = U / (R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);     I = 0,08 А;</w:t>
        <w:br/>
        <w:t>U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I*R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8 B;    U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I*R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4 B;    K</w:t>
      </w:r>
      <w:r>
        <w:rPr>
          <w:rFonts w:ascii="Times New Roman" w:hAnsi="Times New Roman"/>
          <w:sz w:val="22"/>
          <w:vertAlign w:val="subscript"/>
        </w:rPr>
        <w:t>U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0,3333;</w:t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2) — 14) : По аналогии.</w:t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Теперь изменим значения сопротивления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2 кОм, и напряжения E = 10 В.</w:t>
        <w:br/>
        <w:t>И будем изменять значения резистора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</w:rPr>
        <w:drawing>
          <wp:inline distT="0" distB="0" distL="0" distR="0">
            <wp:extent cx="5531485" cy="326009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7"/>
        <w:gridCol w:w="1052"/>
        <w:gridCol w:w="940"/>
        <w:gridCol w:w="764"/>
        <w:gridCol w:w="827"/>
        <w:gridCol w:w="718"/>
        <w:gridCol w:w="827"/>
        <w:gridCol w:w="827"/>
        <w:gridCol w:w="827"/>
        <w:gridCol w:w="1052"/>
        <w:gridCol w:w="939"/>
      </w:tblGrid>
      <w:tr>
        <w:trPr/>
        <w:tc>
          <w:tcPr>
            <w:tcW w:w="79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кОм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,1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0,2</w:t>
            </w:r>
          </w:p>
        </w:tc>
        <w:tc>
          <w:tcPr>
            <w:tcW w:w="76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0,5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38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200</w:t>
            </w:r>
          </w:p>
        </w:tc>
      </w:tr>
      <w:tr>
        <w:trPr/>
        <w:tc>
          <w:tcPr>
            <w:tcW w:w="79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0,476277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0,90924</w:t>
            </w:r>
          </w:p>
        </w:tc>
        <w:tc>
          <w:tcPr>
            <w:tcW w:w="76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3,334</w:t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6,666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7,999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8,999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9,498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9,899</w:t>
            </w:r>
          </w:p>
        </w:tc>
      </w:tr>
      <w:tr>
        <w:trPr/>
        <w:tc>
          <w:tcPr>
            <w:tcW w:w="79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9,524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9,091</w:t>
            </w:r>
          </w:p>
        </w:tc>
        <w:tc>
          <w:tcPr>
            <w:tcW w:w="76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6,666</w:t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3,334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2,001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1,001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0,501709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0,10095</w:t>
            </w:r>
          </w:p>
        </w:tc>
      </w:tr>
      <w:tr>
        <w:trPr/>
        <w:tc>
          <w:tcPr>
            <w:tcW w:w="79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sz w:val="22"/>
                <w:vertAlign w:val="subscript"/>
                <w:lang w:val="en-US"/>
              </w:rPr>
              <w:t>U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0,95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0,91</w:t>
            </w:r>
          </w:p>
        </w:tc>
        <w:tc>
          <w:tcPr>
            <w:tcW w:w="76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  <w:tc>
          <w:tcPr>
            <w:tcW w:w="7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0,05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</w:t>
            </w:r>
          </w:p>
        </w:tc>
      </w:tr>
    </w:tbl>
    <w:p>
      <w:pPr>
        <w:pStyle w:val="Normal"/>
        <w:tabs>
          <w:tab w:val="left" w:pos="3014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3014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59450" cy="3239770"/>
            <wp:effectExtent l="0" t="0" r="0" b="0"/>
            <wp:docPr id="6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А теперь изменим значения сопротивления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1 кОм, и напряжения E = 10 В.</w:t>
        <w:br/>
        <w:t>И будем изменять значения резистора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352488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"/>
        <w:gridCol w:w="1053"/>
        <w:gridCol w:w="818"/>
        <w:gridCol w:w="818"/>
        <w:gridCol w:w="712"/>
        <w:gridCol w:w="814"/>
        <w:gridCol w:w="710"/>
        <w:gridCol w:w="817"/>
        <w:gridCol w:w="1052"/>
        <w:gridCol w:w="1053"/>
        <w:gridCol w:w="929"/>
      </w:tblGrid>
      <w:tr>
        <w:trPr/>
        <w:tc>
          <w:tcPr>
            <w:tcW w:w="7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кОм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,1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0,2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0,5</w:t>
            </w:r>
          </w:p>
        </w:tc>
        <w:tc>
          <w:tcPr>
            <w:tcW w:w="71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39</w:t>
            </w:r>
          </w:p>
        </w:tc>
        <w:tc>
          <w:tcPr>
            <w:tcW w:w="92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100</w:t>
            </w:r>
          </w:p>
        </w:tc>
      </w:tr>
      <w:tr>
        <w:trPr/>
        <w:tc>
          <w:tcPr>
            <w:tcW w:w="7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9,091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8,333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6,667</w:t>
            </w:r>
          </w:p>
        </w:tc>
        <w:tc>
          <w:tcPr>
            <w:tcW w:w="71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3,334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1,001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0,50086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0,25093</w:t>
            </w:r>
          </w:p>
        </w:tc>
        <w:tc>
          <w:tcPr>
            <w:tcW w:w="92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</w:t>
            </w:r>
          </w:p>
        </w:tc>
      </w:tr>
      <w:tr>
        <w:trPr/>
        <w:tc>
          <w:tcPr>
            <w:tcW w:w="7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0,909165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1,667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3,333</w:t>
            </w:r>
          </w:p>
        </w:tc>
        <w:tc>
          <w:tcPr>
            <w:tcW w:w="71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6,666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8,999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9,499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9,749</w:t>
            </w:r>
          </w:p>
        </w:tc>
        <w:tc>
          <w:tcPr>
            <w:tcW w:w="92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9,9</w:t>
            </w:r>
          </w:p>
        </w:tc>
      </w:tr>
      <w:tr>
        <w:trPr/>
        <w:tc>
          <w:tcPr>
            <w:tcW w:w="79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U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0,17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  <w:tc>
          <w:tcPr>
            <w:tcW w:w="71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0,95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0,98</w:t>
            </w:r>
          </w:p>
        </w:tc>
        <w:tc>
          <w:tcPr>
            <w:tcW w:w="92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0,99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759450" cy="3239770"/>
            <wp:effectExtent l="0" t="0" r="0" b="0"/>
            <wp:docPr id="8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position w:val="0"/>
          <w:sz w:val="22"/>
          <w:sz w:val="22"/>
          <w:u w:val="none"/>
          <w:vertAlign w:val="baseline"/>
        </w:rPr>
        <w:t>Задание 4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br/>
        <w:t>Исследовать влияние величины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на коэффициент передачи по току при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const.</w:t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940425" cy="387477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77"/>
        <w:gridCol w:w="940"/>
        <w:gridCol w:w="826"/>
        <w:gridCol w:w="894"/>
        <w:gridCol w:w="694"/>
        <w:gridCol w:w="728"/>
        <w:gridCol w:w="726"/>
        <w:gridCol w:w="827"/>
        <w:gridCol w:w="1053"/>
        <w:gridCol w:w="1053"/>
        <w:gridCol w:w="1051"/>
      </w:tblGrid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кОм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,1</w:t>
            </w:r>
          </w:p>
        </w:tc>
        <w:tc>
          <w:tcPr>
            <w:tcW w:w="8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0,2</w:t>
            </w:r>
          </w:p>
        </w:tc>
        <w:tc>
          <w:tcPr>
            <w:tcW w:w="8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0,5</w:t>
            </w:r>
          </w:p>
        </w:tc>
        <w:tc>
          <w:tcPr>
            <w:tcW w:w="6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25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05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200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I, </w:t>
            </w:r>
            <w:r>
              <w:rPr>
                <w:rFonts w:ascii="Times New Roman" w:hAnsi="Times New Roman"/>
              </w:rPr>
              <w:t>мА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132,002</w:t>
            </w:r>
          </w:p>
        </w:tc>
        <w:tc>
          <w:tcPr>
            <w:tcW w:w="8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72,002</w:t>
            </w:r>
          </w:p>
        </w:tc>
        <w:tc>
          <w:tcPr>
            <w:tcW w:w="8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6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7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14,4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13,2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12,481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12,242</w:t>
            </w:r>
          </w:p>
        </w:tc>
        <w:tc>
          <w:tcPr>
            <w:tcW w:w="105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12,062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мА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8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8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мА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w="8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8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6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1,2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0,479972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0,239986</w:t>
            </w:r>
          </w:p>
        </w:tc>
        <w:tc>
          <w:tcPr>
            <w:tcW w:w="105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940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0,91</w:t>
            </w:r>
          </w:p>
        </w:tc>
        <w:tc>
          <w:tcPr>
            <w:tcW w:w="8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0,83</w:t>
            </w:r>
          </w:p>
        </w:tc>
        <w:tc>
          <w:tcPr>
            <w:tcW w:w="8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0,67</w:t>
            </w:r>
          </w:p>
        </w:tc>
        <w:tc>
          <w:tcPr>
            <w:tcW w:w="6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7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0,33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0,17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051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0,005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K</w:t>
      </w:r>
      <w:r>
        <w:rPr>
          <w:rFonts w:ascii="Times New Roman" w:hAnsi="Times New Roman"/>
          <w:sz w:val="22"/>
          <w:vertAlign w:val="subscript"/>
        </w:rPr>
        <w:t>I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/ (R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);</w:t>
        <w:tab/>
        <w:t>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1 кОм;</w:t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753735" cy="1943735"/>
            <wp:effectExtent l="0" t="0" r="0" b="0"/>
            <wp:docPr id="10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759450" cy="3239770"/>
            <wp:effectExtent l="0" t="0" r="0" b="0"/>
            <wp:docPr id="11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Теперь произведём расчёты по формулам:</w:t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I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I*R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/ (R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) = U /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;</w:t>
        <w:br/>
        <w:t>I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U /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;    I = I</w:t>
      </w:r>
      <w:r>
        <w:rPr>
          <w:rFonts w:ascii="Times New Roman" w:hAnsi="Times New Roman"/>
          <w:sz w:val="22"/>
          <w:vertAlign w:val="subscript"/>
        </w:rPr>
        <w:t xml:space="preserve">1 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+ I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;</w:t>
        <w:br/>
        <w:t>R</w:t>
      </w:r>
      <w:r>
        <w:rPr>
          <w:rFonts w:ascii="Times New Roman" w:hAnsi="Times New Roman"/>
          <w:sz w:val="22"/>
          <w:vertAlign w:val="subscript"/>
        </w:rPr>
        <w:t>общ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*R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/ (R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+ R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)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7"/>
        <w:gridCol w:w="605"/>
        <w:gridCol w:w="605"/>
        <w:gridCol w:w="876"/>
        <w:gridCol w:w="849"/>
        <w:gridCol w:w="1294"/>
        <w:gridCol w:w="815"/>
        <w:gridCol w:w="1428"/>
        <w:gridCol w:w="814"/>
        <w:gridCol w:w="1427"/>
      </w:tblGrid>
      <w:tr>
        <w:trPr/>
        <w:tc>
          <w:tcPr>
            <w:tcW w:w="857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E, </w:t>
            </w:r>
            <w:r>
              <w:rPr>
                <w:rFonts w:ascii="Times New Roman" w:hAnsi="Times New Roman"/>
              </w:rPr>
              <w:t>В</w:t>
            </w:r>
          </w:p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Два опыта</w:t>
            </w:r>
          </w:p>
        </w:tc>
        <w:tc>
          <w:tcPr>
            <w:tcW w:w="60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кОм</w:t>
            </w:r>
          </w:p>
        </w:tc>
        <w:tc>
          <w:tcPr>
            <w:tcW w:w="60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кОм</w:t>
            </w:r>
          </w:p>
        </w:tc>
        <w:tc>
          <w:tcPr>
            <w:tcW w:w="87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vertAlign w:val="subscript"/>
                <w:lang w:val="en-US"/>
              </w:rPr>
              <w:t>общ</w:t>
            </w:r>
            <w:r>
              <w:rPr>
                <w:rFonts w:ascii="Times New Roman" w:hAnsi="Times New Roman"/>
              </w:rPr>
              <w:t>, кОм</w:t>
            </w:r>
          </w:p>
        </w:tc>
        <w:tc>
          <w:tcPr>
            <w:tcW w:w="214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I, </w:t>
            </w:r>
            <w:r>
              <w:rPr>
                <w:rFonts w:ascii="Times New Roman" w:hAnsi="Times New Roman"/>
              </w:rPr>
              <w:t>мА</w:t>
            </w:r>
          </w:p>
        </w:tc>
        <w:tc>
          <w:tcPr>
            <w:tcW w:w="224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мА</w:t>
            </w:r>
          </w:p>
        </w:tc>
        <w:tc>
          <w:tcPr>
            <w:tcW w:w="224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мА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7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Эксперимент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Эксперимент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Эксперимент</w:t>
            </w:r>
          </w:p>
        </w:tc>
      </w:tr>
      <w:tr>
        <w:trPr/>
        <w:tc>
          <w:tcPr>
            <w:tcW w:w="857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0,36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0,361489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0,239986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0,241585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66,67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0,181544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0,006041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0,161648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0,040146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0,36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0,361311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0,239986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66,67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0,181544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0,161293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0,040146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0,120082</w:t>
            </w:r>
          </w:p>
        </w:tc>
      </w:tr>
      <w:tr>
        <w:trPr/>
        <w:tc>
          <w:tcPr>
            <w:tcW w:w="857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0,180744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0,119993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0,120792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66,67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0,090772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0,03002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0,080824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0,020073</w:t>
            </w:r>
            <w:bookmarkStart w:id="1" w:name="_GoBack2"/>
            <w:bookmarkEnd w:id="1"/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0,180655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0,119993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66,67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0,090772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0,03002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</w:tr>
      <w:tr>
        <w:trPr/>
        <w:tc>
          <w:tcPr>
            <w:tcW w:w="85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60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76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0,080647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0,020071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0,060041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position w:val="0"/>
          <w:sz w:val="22"/>
          <w:sz w:val="22"/>
          <w:vertAlign w:val="baseline"/>
        </w:rPr>
      </w:pPr>
      <w:r>
        <w:rPr>
          <w:rFonts w:ascii="Times New Roman" w:hAnsi="Times New Roman"/>
        </w:rPr>
        <w:drawing>
          <wp:inline distT="0" distB="0" distL="0" distR="0">
            <wp:extent cx="5759450" cy="3239770"/>
            <wp:effectExtent l="0" t="0" r="0" b="0"/>
            <wp:docPr id="12" name="Объект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i/>
          <w:iCs/>
          <w:position w:val="0"/>
          <w:sz w:val="22"/>
          <w:sz w:val="22"/>
          <w:vertAlign w:val="baseline"/>
        </w:rPr>
        <w:t>Задание 5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br/>
        <w:t>Получить экспериментальную зависимость выходного напряжения от величины сопротивления одного из плеч моста. Проверить выполнение условия баланса моста.</w:t>
      </w:r>
    </w:p>
    <w:p>
      <w:pPr>
        <w:pStyle w:val="Normal"/>
        <w:bidi w:val="0"/>
        <w:jc w:val="center"/>
        <w:rPr>
          <w:rFonts w:ascii="Times New Roman" w:hAnsi="Times New Roman"/>
          <w:position w:val="0"/>
          <w:sz w:val="22"/>
          <w:sz w:val="22"/>
          <w:vertAlign w:val="baseline"/>
        </w:rPr>
      </w:pPr>
      <w:bookmarkStart w:id="2" w:name="docs-internal-guid-1f050f0b-7fff-1eab-57"/>
      <w:bookmarkEnd w:id="2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vertAlign w:val="baseline"/>
        </w:rPr>
        <w:drawing>
          <wp:inline distT="0" distB="0" distL="0" distR="0">
            <wp:extent cx="5370830" cy="3383280"/>
            <wp:effectExtent l="0" t="0" r="0" b="0"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264" t="0" r="22866" b="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docs-internal-guid-ed56bde6-7fff-152c-96"/>
      <w:bookmarkEnd w:id="3"/>
    </w:p>
    <w:tbl>
      <w:tblPr>
        <w:tblW w:w="9360" w:type="dxa"/>
        <w:jc w:val="left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</w:tblPr>
      <w:tblGrid>
        <w:gridCol w:w="889"/>
        <w:gridCol w:w="853"/>
        <w:gridCol w:w="802"/>
        <w:gridCol w:w="681"/>
        <w:gridCol w:w="849"/>
        <w:gridCol w:w="748"/>
        <w:gridCol w:w="716"/>
        <w:gridCol w:w="761"/>
        <w:gridCol w:w="729"/>
        <w:gridCol w:w="737"/>
        <w:gridCol w:w="761"/>
        <w:gridCol w:w="834"/>
      </w:tblGrid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Вариант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vertAlign w:val="subscript"/>
              </w:rPr>
              <w:t>плеча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, кОм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0,05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0,1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0,25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0,5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1,5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10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100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 R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vertAlign w:val="subscript"/>
              </w:rPr>
              <w:t>1</w:t>
            </w:r>
          </w:p>
        </w:tc>
        <w:tc>
          <w:tcPr>
            <w:tcW w:w="8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vertAlign w:val="subscript"/>
              </w:rPr>
              <w:t>12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, В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5,428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4,9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3,6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-1,2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-3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-4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-4,9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-5,88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 R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vertAlign w:val="subscript"/>
              </w:rPr>
              <w:t>2</w:t>
            </w:r>
          </w:p>
        </w:tc>
        <w:tc>
          <w:tcPr>
            <w:tcW w:w="8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0" w:after="200"/>
              <w:jc w:val="left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-5,428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-4,9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-3,6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-2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1,2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4,9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5,88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 R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vertAlign w:val="subscript"/>
              </w:rPr>
              <w:t>3</w:t>
            </w:r>
          </w:p>
        </w:tc>
        <w:tc>
          <w:tcPr>
            <w:tcW w:w="8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0" w:after="200"/>
              <w:jc w:val="left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-5,428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-4,9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-3,6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-2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1,2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4,9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5,88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 R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vertAlign w:val="subscript"/>
              </w:rPr>
              <w:t>4</w:t>
            </w:r>
          </w:p>
        </w:tc>
        <w:tc>
          <w:tcPr>
            <w:tcW w:w="8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0" w:after="200"/>
              <w:jc w:val="left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5,428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4,9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3,6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-1,2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-3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-4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-4,9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-5,88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</w:rPr>
        <w:t>Значение ( U</w:t>
      </w:r>
      <w:r>
        <w:rPr>
          <w:rFonts w:ascii="Times New Roman" w:hAnsi="Times New Roman"/>
          <w:sz w:val="22"/>
          <w:vertAlign w:val="subscript"/>
        </w:rPr>
        <w:t>12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 xml:space="preserve"> = 0 )</w:t>
      </w:r>
      <w:r>
        <w:rPr>
          <w:rFonts w:ascii="Times New Roman" w:hAnsi="Times New Roman"/>
          <w:sz w:val="22"/>
          <w:vertAlign w:val="subscript"/>
        </w:rPr>
        <w:t xml:space="preserve"> </w:t>
      </w:r>
      <w:r>
        <w:rPr>
          <w:rFonts w:ascii="Times New Roman" w:hAnsi="Times New Roman"/>
          <w:position w:val="0"/>
          <w:sz w:val="22"/>
          <w:sz w:val="22"/>
          <w:vertAlign w:val="baseline"/>
        </w:rPr>
        <w:t>означает выполнение условия баланса моста.</w:t>
      </w:r>
    </w:p>
    <w:p>
      <w:pPr>
        <w:pStyle w:val="Normal"/>
        <w:bidi w:val="0"/>
        <w:spacing w:before="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22265" cy="3048635"/>
            <wp:effectExtent l="0" t="0" r="0" b="0"/>
            <wp:docPr id="14" name="Объект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c846c6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846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22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image" Target="media/image6.png"/><Relationship Id="rId9" Type="http://schemas.openxmlformats.org/officeDocument/2006/relationships/chart" Target="charts/chart2.xml"/><Relationship Id="rId10" Type="http://schemas.openxmlformats.org/officeDocument/2006/relationships/image" Target="media/image7.png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image" Target="media/image8.png"/><Relationship Id="rId15" Type="http://schemas.openxmlformats.org/officeDocument/2006/relationships/chart" Target="charts/chart6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U1, В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8</c:v>
                </c:pt>
                <c:pt idx="7">
                  <c:v>18</c:v>
                </c:pt>
                <c:pt idx="8">
                  <c:v>38</c:v>
                </c:pt>
                <c:pt idx="9">
                  <c:v>200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0.476277</c:v>
                </c:pt>
                <c:pt idx="1">
                  <c:v>0.90924</c:v>
                </c:pt>
                <c:pt idx="2">
                  <c:v>2</c:v>
                </c:pt>
                <c:pt idx="3">
                  <c:v>3.334</c:v>
                </c:pt>
                <c:pt idx="4">
                  <c:v>5</c:v>
                </c:pt>
                <c:pt idx="5">
                  <c:v>6.666</c:v>
                </c:pt>
                <c:pt idx="6">
                  <c:v>7.999</c:v>
                </c:pt>
                <c:pt idx="7">
                  <c:v>8.999</c:v>
                </c:pt>
                <c:pt idx="8">
                  <c:v>9.498</c:v>
                </c:pt>
                <c:pt idx="9">
                  <c:v>9.899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U2, В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8</c:v>
                </c:pt>
                <c:pt idx="7">
                  <c:v>18</c:v>
                </c:pt>
                <c:pt idx="8">
                  <c:v>38</c:v>
                </c:pt>
                <c:pt idx="9">
                  <c:v>200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9.524</c:v>
                </c:pt>
                <c:pt idx="1">
                  <c:v>9.091</c:v>
                </c:pt>
                <c:pt idx="2">
                  <c:v>8</c:v>
                </c:pt>
                <c:pt idx="3">
                  <c:v>6.666</c:v>
                </c:pt>
                <c:pt idx="4">
                  <c:v>5</c:v>
                </c:pt>
                <c:pt idx="5">
                  <c:v>3.334</c:v>
                </c:pt>
                <c:pt idx="6">
                  <c:v>2.001</c:v>
                </c:pt>
                <c:pt idx="7">
                  <c:v>1.001</c:v>
                </c:pt>
                <c:pt idx="8">
                  <c:v>0.501709</c:v>
                </c:pt>
                <c:pt idx="9">
                  <c:v>0.10095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Ku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8</c:v>
                </c:pt>
                <c:pt idx="7">
                  <c:v>18</c:v>
                </c:pt>
                <c:pt idx="8">
                  <c:v>38</c:v>
                </c:pt>
                <c:pt idx="9">
                  <c:v>200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0.952380952380952</c:v>
                </c:pt>
                <c:pt idx="1">
                  <c:v>0.909090909090909</c:v>
                </c:pt>
                <c:pt idx="2">
                  <c:v>0.8</c:v>
                </c:pt>
                <c:pt idx="3">
                  <c:v>0.666666666666667</c:v>
                </c:pt>
                <c:pt idx="4">
                  <c:v>0.5</c:v>
                </c:pt>
                <c:pt idx="5">
                  <c:v>0.333333333333333</c:v>
                </c:pt>
                <c:pt idx="6">
                  <c:v>0.2</c:v>
                </c:pt>
                <c:pt idx="7">
                  <c:v>0.1</c:v>
                </c:pt>
                <c:pt idx="8">
                  <c:v>0.05</c:v>
                </c:pt>
                <c:pt idx="9">
                  <c:v>0.0099009900990099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2127627"/>
        <c:axId val="38345816"/>
      </c:lineChart>
      <c:catAx>
        <c:axId val="22127627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кОм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8345816"/>
        <c:crosses val="autoZero"/>
        <c:auto val="1"/>
        <c:lblAlgn val="ctr"/>
        <c:lblOffset val="100"/>
      </c:catAx>
      <c:valAx>
        <c:axId val="38345816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212762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0505094705257236"/>
          <c:y val="0.0450100022227161"/>
          <c:w val="0.76526848784147"/>
          <c:h val="0.75705712380529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U1, В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9</c:v>
                </c:pt>
                <c:pt idx="7">
                  <c:v>19</c:v>
                </c:pt>
                <c:pt idx="8">
                  <c:v>39</c:v>
                </c:pt>
                <c:pt idx="9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9.091</c:v>
                </c:pt>
                <c:pt idx="1">
                  <c:v>8.333</c:v>
                </c:pt>
                <c:pt idx="2">
                  <c:v>6.667</c:v>
                </c:pt>
                <c:pt idx="3">
                  <c:v>5</c:v>
                </c:pt>
                <c:pt idx="4">
                  <c:v>3.334</c:v>
                </c:pt>
                <c:pt idx="5">
                  <c:v>2</c:v>
                </c:pt>
                <c:pt idx="6">
                  <c:v>1.001</c:v>
                </c:pt>
                <c:pt idx="7">
                  <c:v>0.50086</c:v>
                </c:pt>
                <c:pt idx="8">
                  <c:v>0.25093</c:v>
                </c:pt>
                <c:pt idx="9">
                  <c:v>0.1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U2, В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9</c:v>
                </c:pt>
                <c:pt idx="7">
                  <c:v>19</c:v>
                </c:pt>
                <c:pt idx="8">
                  <c:v>39</c:v>
                </c:pt>
                <c:pt idx="9">
                  <c:v>100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0.909165</c:v>
                </c:pt>
                <c:pt idx="1">
                  <c:v>1.667</c:v>
                </c:pt>
                <c:pt idx="2">
                  <c:v>3.333</c:v>
                </c:pt>
                <c:pt idx="3">
                  <c:v>5</c:v>
                </c:pt>
                <c:pt idx="4">
                  <c:v>6.666</c:v>
                </c:pt>
                <c:pt idx="5">
                  <c:v>8</c:v>
                </c:pt>
                <c:pt idx="6">
                  <c:v>8.999</c:v>
                </c:pt>
                <c:pt idx="7">
                  <c:v>9.499</c:v>
                </c:pt>
                <c:pt idx="8">
                  <c:v>9.749</c:v>
                </c:pt>
                <c:pt idx="9">
                  <c:v>9.9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Ku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9</c:v>
                </c:pt>
                <c:pt idx="7">
                  <c:v>19</c:v>
                </c:pt>
                <c:pt idx="8">
                  <c:v>39</c:v>
                </c:pt>
                <c:pt idx="9">
                  <c:v>100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0.0909090909090909</c:v>
                </c:pt>
                <c:pt idx="1">
                  <c:v>0.166666666666667</c:v>
                </c:pt>
                <c:pt idx="2">
                  <c:v>0.333333333333333</c:v>
                </c:pt>
                <c:pt idx="3">
                  <c:v>0.5</c:v>
                </c:pt>
                <c:pt idx="4">
                  <c:v>0.666666666666667</c:v>
                </c:pt>
                <c:pt idx="5">
                  <c:v>0.8</c:v>
                </c:pt>
                <c:pt idx="6">
                  <c:v>0.9</c:v>
                </c:pt>
                <c:pt idx="7">
                  <c:v>0.95</c:v>
                </c:pt>
                <c:pt idx="8">
                  <c:v>0.975</c:v>
                </c:pt>
                <c:pt idx="9">
                  <c:v>0.99009900990099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4682634"/>
        <c:axId val="62658285"/>
      </c:lineChart>
      <c:catAx>
        <c:axId val="34682634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кОм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2658285"/>
        <c:crosses val="autoZero"/>
        <c:auto val="1"/>
        <c:lblAlgn val="ctr"/>
        <c:lblOffset val="100"/>
      </c:catAx>
      <c:valAx>
        <c:axId val="62658285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468263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Ki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  <c:pt idx="9">
                  <c:v>200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0.909090909090909</c:v>
                </c:pt>
                <c:pt idx="1">
                  <c:v>0.833333333333333</c:v>
                </c:pt>
                <c:pt idx="2">
                  <c:v>0.666666666666667</c:v>
                </c:pt>
                <c:pt idx="3">
                  <c:v>0.5</c:v>
                </c:pt>
                <c:pt idx="4">
                  <c:v>0.333333333333333</c:v>
                </c:pt>
                <c:pt idx="5">
                  <c:v>0.166666666666667</c:v>
                </c:pt>
                <c:pt idx="6">
                  <c:v>0.0909090909090909</c:v>
                </c:pt>
                <c:pt idx="7">
                  <c:v>0.0384615384615385</c:v>
                </c:pt>
                <c:pt idx="8">
                  <c:v>0.0196078431372549</c:v>
                </c:pt>
                <c:pt idx="9">
                  <c:v>0.005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0695105"/>
        <c:axId val="30931060"/>
      </c:lineChart>
      <c:catAx>
        <c:axId val="30695105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0931060"/>
        <c:crosses val="autoZero"/>
        <c:auto val="1"/>
        <c:lblAlgn val="ctr"/>
        <c:lblOffset val="100"/>
      </c:catAx>
      <c:valAx>
        <c:axId val="30931060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069510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I, мА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  <c:pt idx="9">
                  <c:v>200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132.002</c:v>
                </c:pt>
                <c:pt idx="1">
                  <c:v>72.002</c:v>
                </c:pt>
                <c:pt idx="2">
                  <c:v>36</c:v>
                </c:pt>
                <c:pt idx="3">
                  <c:v>24</c:v>
                </c:pt>
                <c:pt idx="4">
                  <c:v>18</c:v>
                </c:pt>
                <c:pt idx="5">
                  <c:v>14.4</c:v>
                </c:pt>
                <c:pt idx="6">
                  <c:v>13.2</c:v>
                </c:pt>
                <c:pt idx="7">
                  <c:v>12.481</c:v>
                </c:pt>
                <c:pt idx="8">
                  <c:v>12.242</c:v>
                </c:pt>
                <c:pt idx="9">
                  <c:v>12.062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I1, мА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  <c:pt idx="9">
                  <c:v>200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3000185"/>
        <c:axId val="54989167"/>
      </c:lineChart>
      <c:lineChart>
        <c:grouping val="standard"/>
        <c:varyColors val="0"/>
        <c:ser>
          <c:idx val="2"/>
          <c:order val="2"/>
          <c:tx>
            <c:strRef>
              <c:f>label 2</c:f>
              <c:strCache>
                <c:ptCount val="1"/>
                <c:pt idx="0">
                  <c:v>I2, мА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0,1</c:v>
                </c:pt>
                <c:pt idx="1">
                  <c:v>0,2</c:v>
                </c:pt>
                <c:pt idx="2">
                  <c:v>0,5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  <c:pt idx="9">
                  <c:v>200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120</c:v>
                </c:pt>
                <c:pt idx="1">
                  <c:v>60</c:v>
                </c:pt>
                <c:pt idx="2">
                  <c:v>24</c:v>
                </c:pt>
                <c:pt idx="3">
                  <c:v>12</c:v>
                </c:pt>
                <c:pt idx="4">
                  <c:v>6</c:v>
                </c:pt>
                <c:pt idx="5">
                  <c:v>2.4</c:v>
                </c:pt>
                <c:pt idx="6">
                  <c:v>1.2</c:v>
                </c:pt>
                <c:pt idx="7">
                  <c:v>0.479972</c:v>
                </c:pt>
                <c:pt idx="8">
                  <c:v>0.239986</c:v>
                </c:pt>
                <c:pt idx="9">
                  <c:v>0.060041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7134654"/>
        <c:axId val="32053342"/>
      </c:lineChart>
      <c:catAx>
        <c:axId val="73000185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4989167"/>
        <c:crosses val="autoZero"/>
        <c:auto val="1"/>
        <c:lblAlgn val="ctr"/>
        <c:lblOffset val="100"/>
      </c:catAx>
      <c:valAx>
        <c:axId val="54989167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3000185"/>
        <c:crosses val="autoZero"/>
        <c:crossBetween val="midCat"/>
      </c:valAx>
      <c:catAx>
        <c:axId val="27134654"/>
        <c:scaling>
          <c:orientation val="minMax"/>
        </c:scaling>
        <c:delete val="1"/>
        <c:axPos val="t"/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2053342"/>
        <c:crosses val="autoZero"/>
        <c:auto val="1"/>
        <c:lblAlgn val="ctr"/>
        <c:lblOffset val="100"/>
      </c:catAx>
      <c:valAx>
        <c:axId val="32053342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7134654"/>
        <c:crosses val="max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33,33</c:v>
                </c:pt>
                <c:pt idx="1">
                  <c:v>50</c:v>
                </c:pt>
                <c:pt idx="2">
                  <c:v>66,67</c:v>
                </c:pt>
                <c:pt idx="3">
                  <c:v>75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0.36</c:v>
                </c:pt>
                <c:pt idx="1">
                  <c:v>0.24</c:v>
                </c:pt>
                <c:pt idx="2">
                  <c:v>0.18</c:v>
                </c:pt>
                <c:pt idx="3">
                  <c:v>0.16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33,33</c:v>
                </c:pt>
                <c:pt idx="1">
                  <c:v>50</c:v>
                </c:pt>
                <c:pt idx="2">
                  <c:v>66,67</c:v>
                </c:pt>
                <c:pt idx="3">
                  <c:v>75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0.18</c:v>
                </c:pt>
                <c:pt idx="1">
                  <c:v>0.12</c:v>
                </c:pt>
                <c:pt idx="2">
                  <c:v>0.09</c:v>
                </c:pt>
                <c:pt idx="3">
                  <c:v>0.08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042499"/>
        <c:axId val="88240963"/>
      </c:lineChart>
      <c:catAx>
        <c:axId val="1042499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8240963"/>
        <c:crosses val="autoZero"/>
        <c:auto val="1"/>
        <c:lblAlgn val="ctr"/>
        <c:lblOffset val="100"/>
      </c:catAx>
      <c:valAx>
        <c:axId val="88240963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4249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Таблица13.A2:A3</c:f>
              <c:strCache>
                <c:ptCount val="1"/>
                <c:pt idx="0">
                  <c:v>1 R1 2 R2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Таблица13.C1:L1</c:f>
              <c:strCache>
                <c:ptCount val="10"/>
                <c:pt idx="0">
                  <c:v>0,05</c:v>
                </c:pt>
                <c:pt idx="1">
                  <c:v>0,1</c:v>
                </c:pt>
                <c:pt idx="2">
                  <c:v>0,25</c:v>
                </c:pt>
                <c:pt idx="3">
                  <c:v>0,5</c:v>
                </c:pt>
                <c:pt idx="4">
                  <c:v>1</c:v>
                </c:pt>
                <c:pt idx="5">
                  <c:v>1,5</c:v>
                </c:pt>
                <c:pt idx="6">
                  <c:v>3</c:v>
                </c:pt>
                <c:pt idx="7">
                  <c:v>10</c:v>
                </c:pt>
                <c:pt idx="8">
                  <c:v>5</c:v>
                </c:pt>
                <c:pt idx="9">
                  <c:v>100</c:v>
                </c:pt>
              </c:strCache>
            </c:strRef>
          </c:cat>
          <c:val>
            <c:numRef>
              <c:f>Таблица13.C2:L2</c:f>
              <c:numCache>
                <c:formatCode>General</c:formatCode>
                <c:ptCount val="10"/>
                <c:pt idx="0">
                  <c:v>5.428</c:v>
                </c:pt>
                <c:pt idx="1">
                  <c:v>4.9</c:v>
                </c:pt>
                <c:pt idx="2">
                  <c:v>3.6</c:v>
                </c:pt>
                <c:pt idx="3">
                  <c:v>2</c:v>
                </c:pt>
                <c:pt idx="4">
                  <c:v>0</c:v>
                </c:pt>
                <c:pt idx="5">
                  <c:v>-1.2</c:v>
                </c:pt>
                <c:pt idx="6">
                  <c:v>-3</c:v>
                </c:pt>
                <c:pt idx="7">
                  <c:v>-4</c:v>
                </c:pt>
                <c:pt idx="8">
                  <c:v>-4.9</c:v>
                </c:pt>
                <c:pt idx="9">
                  <c:v>-5.88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Таблица13.A4:A5</c:f>
              <c:strCache>
                <c:ptCount val="1"/>
                <c:pt idx="0">
                  <c:v>3 R3 4 R4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Таблица13.C1:L1</c:f>
              <c:strCache>
                <c:ptCount val="10"/>
                <c:pt idx="0">
                  <c:v>0,05</c:v>
                </c:pt>
                <c:pt idx="1">
                  <c:v>0,1</c:v>
                </c:pt>
                <c:pt idx="2">
                  <c:v>0,25</c:v>
                </c:pt>
                <c:pt idx="3">
                  <c:v>0,5</c:v>
                </c:pt>
                <c:pt idx="4">
                  <c:v>1</c:v>
                </c:pt>
                <c:pt idx="5">
                  <c:v>1,5</c:v>
                </c:pt>
                <c:pt idx="6">
                  <c:v>3</c:v>
                </c:pt>
                <c:pt idx="7">
                  <c:v>10</c:v>
                </c:pt>
                <c:pt idx="8">
                  <c:v>5</c:v>
                </c:pt>
                <c:pt idx="9">
                  <c:v>100</c:v>
                </c:pt>
              </c:strCache>
            </c:strRef>
          </c:cat>
          <c:val>
            <c:numRef>
              <c:f>Таблица13.C3:L3</c:f>
              <c:numCache>
                <c:formatCode>General</c:formatCode>
                <c:ptCount val="10"/>
                <c:pt idx="0">
                  <c:v>-5.428</c:v>
                </c:pt>
                <c:pt idx="1">
                  <c:v>-4.9</c:v>
                </c:pt>
                <c:pt idx="2">
                  <c:v>-3.6</c:v>
                </c:pt>
                <c:pt idx="3">
                  <c:v>-2</c:v>
                </c:pt>
                <c:pt idx="4">
                  <c:v>0</c:v>
                </c:pt>
                <c:pt idx="5">
                  <c:v>1.2</c:v>
                </c:pt>
                <c:pt idx="6">
                  <c:v>3</c:v>
                </c:pt>
                <c:pt idx="7">
                  <c:v>4</c:v>
                </c:pt>
                <c:pt idx="8">
                  <c:v>4.9</c:v>
                </c:pt>
                <c:pt idx="9">
                  <c:v>5.88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4172312"/>
        <c:axId val="97642124"/>
      </c:lineChart>
      <c:catAx>
        <c:axId val="34172312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R [плеча], кОм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7642124"/>
        <c:crosses val="autoZero"/>
        <c:auto val="1"/>
        <c:lblAlgn val="ctr"/>
        <c:lblOffset val="100"/>
      </c:catAx>
      <c:valAx>
        <c:axId val="976421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417231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DBBDE-624A-4B77-B661-12E9557C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LibreOffice/6.0.7.3$Linux_X86_64 LibreOffice_project/00m0$Build-3</Application>
  <Pages>11</Pages>
  <Words>1112</Words>
  <Characters>4689</Characters>
  <CharactersWithSpaces>5258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2019-09-19T06:46:00Z</dcterms:created>
  <dc:creator>1</dc:creator>
  <dc:description/>
  <dc:language>ru-RU</dc:language>
  <cp:lastModifiedBy/>
  <dcterms:modified xsi:type="dcterms:W3CDTF">2019-10-07T17:37:28Z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