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6881E">
      <w:pPr>
        <w:rPr>
          <w:rFonts w:ascii="Times New Roman" w:hAnsi="Times New Roman" w:cs="Times New Roman"/>
        </w:rPr>
      </w:pPr>
      <w:r>
        <w:t xml:space="preserve">                                               </w:t>
      </w:r>
      <w:bookmarkStart w:id="0" w:name="_GoBack"/>
      <w:bookmarkEnd w:id="0"/>
      <w:r>
        <w:t xml:space="preserve">   </w:t>
      </w:r>
      <w:r>
        <w:rPr>
          <w:b/>
          <w:bCs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EXPERIMENT 1</w:t>
      </w:r>
    </w:p>
    <w:p w14:paraId="5CE31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Simulation-Based Electromagnetic Analysis of TEM, TE and TM Propagation Modes in Microwave Transmission Structures</w:t>
      </w:r>
    </w:p>
    <w:p w14:paraId="15A85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To develop electromagnetic simulation models for TEM, TE and TM propagation modes in suitable microwave transmission structures.</w:t>
      </w:r>
    </w:p>
    <w:p w14:paraId="17B6D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011555"/>
            <wp:effectExtent l="0" t="0" r="2540" b="0"/>
            <wp:docPr id="1185450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0198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24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0388D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To visualize and analyze the electric-field and magnetic-field distributions associated with different propagation modes. </w:t>
      </w:r>
    </w:p>
    <w:p w14:paraId="412E3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891540"/>
            <wp:effectExtent l="0" t="0" r="2540" b="3810"/>
            <wp:docPr id="98839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0132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OBJECTIVE 3. </w:t>
      </w:r>
    </w:p>
    <w:p w14:paraId="5225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determine the cutoff frequency, propagation constant and field characteristics of selected TE and TM modes. </w:t>
      </w:r>
    </w:p>
    <w:p w14:paraId="3845B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731645"/>
            <wp:effectExtent l="0" t="0" r="2540" b="1905"/>
            <wp:docPr id="193381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817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F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OBJECTIVE 4. </w:t>
      </w:r>
    </w:p>
    <w:p w14:paraId="19BD1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compare the propagation behavior of different modes and identify their suitability for practical microwave transmission.</w:t>
      </w:r>
    </w:p>
    <w:p w14:paraId="0BB32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96540" cy="1920240"/>
            <wp:effectExtent l="0" t="0" r="3810" b="3810"/>
            <wp:docPr id="339142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2272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6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35B32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81350" cy="3524250"/>
            <wp:effectExtent l="0" t="0" r="0" b="0"/>
            <wp:docPr id="1566147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7015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3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</w:t>
      </w:r>
    </w:p>
    <w:p w14:paraId="7E3C7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MATLAB simulation demonstrates the S-parameter characteristics of a 50 Ω microwave transmission line over the 8 to 12 GHz frequency range. The plots illustrate the reflection and transmission coefficients \(S_{11}\), \(S_{21}\), \(S_{12}\), and \(S_{22}\), along with return loss, insertion loss, and transmission efficiency. The ideal matched-line model exhibits zero reflection, 0 dB insertion loss, and 100% transmission efficiency. The frequency-response analysis identifies the optimum operating frequency, while the numerical results validate the theoretical characteristics of an ideal microwave two-port network.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8FB"/>
    <w:rsid w:val="00691E02"/>
    <w:rsid w:val="006B28FB"/>
    <w:rsid w:val="006F35F1"/>
    <w:rsid w:val="00761A07"/>
    <w:rsid w:val="008F728D"/>
    <w:rsid w:val="00A76843"/>
    <w:rsid w:val="00AC7063"/>
    <w:rsid w:val="00AE12ED"/>
    <w:rsid w:val="00F13CA7"/>
    <w:rsid w:val="0AE65BC8"/>
    <w:rsid w:val="235F41F7"/>
    <w:rsid w:val="6B5B4CB0"/>
    <w:rsid w:val="73DE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857</Characters>
  <Lines>7</Lines>
  <Paragraphs>2</Paragraphs>
  <TotalTime>15</TotalTime>
  <ScaleCrop>false</ScaleCrop>
  <LinksUpToDate>false</LinksUpToDate>
  <CharactersWithSpaces>1038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2026-10-14T03:28:00Z</dcterms:created>
  <dc:creator>Yashaswini Yalama Reddy</dc:creator>
  <cp:lastModifiedBy>leshwant royal</cp:lastModifiedBy>
  <dcterms:modified xsi:type="dcterms:W3CDTF">2026-10-14T03:50:42Z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eyJoZGlkIjoiOGExNmUwNDdiMTMyMzlhM2ExMTdlMGQ2ZjI5ZjgyNDciLCJ1c2VySWQiOiI1Njc1OTE4NDM2NDIifQ==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6768206DE96B4F71B0519AC54DE83749_13</vt:lpwstr>
  </property>
</Properties>
</file>