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Machines &amp; Monitors — Product Descriptions</w:t>
      </w:r>
    </w:p>
    <w:p>
      <w:pPr>
        <w:spacing w:after="300"/>
      </w:pPr>
      <w:r>
        <w:rPr>
          <w:b/>
          <w:bCs/>
          <w:color w:val="002D72"/>
        </w:rPr>
        <w:t xml:space="preserve">Biolink Solutions EA</w:t>
      </w:r>
    </w:p>
    <w:p>
      <w:pPr>
        <w:pStyle w:val="Heading2"/>
        <w:spacing w:before="300"/>
      </w:pPr>
      <w:r>
        <w:t xml:space="preserve">1. Omron Blood Pressure Cuffs</w:t>
      </w:r>
    </w:p>
    <w:p>
      <w:pPr>
        <w:spacing w:after="200"/>
      </w:pPr>
      <w:r>
        <w:t xml:space="preserve">A replacement/spare cuff compatible with Omron BP monitors, designed for a snug, accurate fit. Available in neonate, paediatric, and adult sizes, covering the full range of patients from newborns to grown adults. Built with a reliable inflation bladder for consistent readings and a durable fabric that holds up to daily clinical use.</w:t>
      </w:r>
    </w:p>
    <w:p>
      <w:pPr>
        <w:pStyle w:val="Heading2"/>
        <w:spacing w:before="300"/>
      </w:pPr>
      <w:r>
        <w:t xml:space="preserve">2. Analogue Blood Pressure Machine</w:t>
      </w:r>
    </w:p>
    <w:p>
      <w:pPr>
        <w:spacing w:after="200"/>
      </w:pPr>
      <w:r>
        <w:t xml:space="preserve">A manual aneroid sphygmomanometer for hands-on blood pressure measurement, paired with a stethoscope. Favoured for its durability, no dependency on batteries or calibration drift, and long-standing reliability in busy outpatient and ward settings.</w:t>
      </w:r>
    </w:p>
    <w:p>
      <w:pPr>
        <w:pStyle w:val="Heading2"/>
        <w:spacing w:before="300"/>
      </w:pPr>
      <w:r>
        <w:t xml:space="preserve">3. Omron Blood Pressure Machine</w:t>
      </w:r>
    </w:p>
    <w:p>
      <w:pPr>
        <w:spacing w:after="200"/>
      </w:pPr>
      <w:r>
        <w:t xml:space="preserve">A fully automatic digital BP monitor from Omron, delivering fast, accurate systolic/diastolic and pulse readings at the touch of a button. Ideal for routine vitals checks where speed and consistency matter, with minimal training needed for staff.</w:t>
      </w:r>
    </w:p>
    <w:p>
      <w:pPr>
        <w:pStyle w:val="Heading2"/>
        <w:spacing w:before="300"/>
      </w:pPr>
      <w:r>
        <w:t xml:space="preserve">4. Wrist Citizen Blood Pressure Machine</w:t>
      </w:r>
    </w:p>
    <w:p>
      <w:pPr>
        <w:spacing w:after="200"/>
      </w:pPr>
      <w:r>
        <w:t xml:space="preserve">A compact wrist-worn digital BP monitor from Citizen, suited for quick spot-checks and patients for whom an upper-arm cuff is impractical. Lightweight and portable, making it convenient for home-care visits or space-limited clinic setups.</w:t>
      </w:r>
    </w:p>
    <w:p>
      <w:pPr>
        <w:pStyle w:val="Heading2"/>
        <w:spacing w:before="300"/>
      </w:pPr>
      <w:r>
        <w:t xml:space="preserve">5. Moratech Blood Pressure Monitor (Model 11)</w:t>
      </w:r>
    </w:p>
    <w:p>
      <w:pPr>
        <w:spacing w:after="200"/>
      </w:pPr>
      <w:r>
        <w:t xml:space="preserve">An automatic digital blood pressure monitor built for consistent, easy-to-read vitals checks. Features Type-C charging, dual memory storage of up to 90 readings, a date and time indicator, and a large, easy-to-read display. A practical, budget-friendly option for clinics needing dependable daily BP monitoring without added complexity.</w:t>
      </w:r>
    </w:p>
    <w:p>
      <w:pPr>
        <w:pStyle w:val="Heading2"/>
        <w:spacing w:before="300"/>
      </w:pPr>
      <w:r>
        <w:t xml:space="preserve">6. Fabia Upper Arm Blood Pressure Monitor</w:t>
      </w:r>
    </w:p>
    <w:p>
      <w:pPr>
        <w:spacing w:after="200"/>
      </w:pPr>
      <w:r>
        <w:t xml:space="preserve">An upper-arm automatic BP monitor offering accurate one-touch readings and a comfortable adjustable cuff. Features USB charging, dual memory storage of up to 120 readings, a large display, and intelligent voice broadcast of results. A solid choice for general outpatient vitals monitoring where consistent, repeatable results are needed.</w:t>
      </w:r>
    </w:p>
    <w:p>
      <w:pPr>
        <w:pStyle w:val="Heading2"/>
        <w:spacing w:before="300"/>
      </w:pPr>
      <w:r>
        <w:t xml:space="preserve">7. Citizen Blood Pressure Machine</w:t>
      </w:r>
    </w:p>
    <w:p>
      <w:pPr>
        <w:spacing w:after="200"/>
      </w:pPr>
      <w:r>
        <w:t xml:space="preserve">An automatic upper-arm digital BP monitor from Citizen, delivering quick and accurate systolic/diastolic readings. Sturdy build and simple interface make it well suited for high-frequency use in clinic settings.</w:t>
      </w:r>
    </w:p>
    <w:p>
      <w:pPr>
        <w:pStyle w:val="Heading2"/>
        <w:spacing w:before="300"/>
      </w:pPr>
      <w:r>
        <w:t xml:space="preserve">8. OnCall Glucostrips</w:t>
      </w:r>
    </w:p>
    <w:p>
      <w:pPr>
        <w:spacing w:after="200"/>
      </w:pPr>
      <w:r>
        <w:t xml:space="preserve">Compatible test strips for OnCall glucometers, designed for accurate blood glucose readings with a small sample size. Individually sealed for hygiene and shelf stability, supporting routine diabetic monitoring and screening in clinic.</w:t>
      </w:r>
    </w:p>
    <w:p>
      <w:pPr>
        <w:pStyle w:val="Heading2"/>
        <w:spacing w:before="300"/>
      </w:pPr>
      <w:r>
        <w:t xml:space="preserve">9. OnCall Plus Machine</w:t>
      </w:r>
    </w:p>
    <w:p>
      <w:pPr>
        <w:spacing w:after="200"/>
      </w:pPr>
      <w:r>
        <w:t xml:space="preserve">A reliable glucometer for quick, accurate blood glucose testing at the point of care. Simple one-step operation with fast results, making it well suited for both clinic screening and patient self-monitoring support.</w:t>
      </w:r>
    </w:p>
    <w:p>
      <w:pPr>
        <w:pStyle w:val="Heading2"/>
        <w:spacing w:before="300"/>
      </w:pPr>
      <w:r>
        <w:t xml:space="preserve">10. Sinocare Machine</w:t>
      </w:r>
    </w:p>
    <w:p>
      <w:pPr>
        <w:spacing w:after="200"/>
      </w:pPr>
      <w:r>
        <w:t xml:space="preserve">A digital blood glucose monitor offering fast, accurate readings with minimal blood sample volume. Straightforward to operate, making it a dependable option for routine diabetic monitoring in clinics and small hospitals.</w:t>
      </w:r>
    </w:p>
    <w:p>
      <w:pPr>
        <w:pStyle w:val="Heading2"/>
        <w:spacing w:before="300"/>
      </w:pPr>
      <w:r>
        <w:t xml:space="preserve">11. Sinocare Glucostrips</w:t>
      </w:r>
    </w:p>
    <w:p>
      <w:pPr>
        <w:spacing w:after="200"/>
      </w:pPr>
      <w:r>
        <w:t xml:space="preserve">Compatible test strips for Sinocare glucometers, formulated for precise glucose readings with minimal sample waste. Individually foil-sealed to protect against moisture, ensuring reliable results test after test.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2026-07-14T09:27:09.243Z</dcterms:created>
  <dcterms:modified xsi:type="dcterms:W3CDTF">2026-07-14T09:27:09.258Z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