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Renal &amp; Dialysis — Product Descriptions</w:t>
      </w:r>
    </w:p>
    <w:p>
      <w:pPr>
        <w:spacing w:after="300"/>
      </w:pPr>
      <w:r>
        <w:rPr>
          <w:b/>
          <w:bCs/>
          <w:color w:val="002D72"/>
        </w:rPr>
        <w:t xml:space="preserve">Biolink Solutions EA</w:t>
      </w:r>
    </w:p>
    <w:p>
      <w:pPr>
        <w:pStyle w:val="Heading2"/>
        <w:spacing w:before="300"/>
      </w:pPr>
      <w:r>
        <w:t xml:space="preserve">1. Central Venous Catheter</w:t>
      </w:r>
    </w:p>
    <w:p>
      <w:pPr>
        <w:spacing w:after="200"/>
      </w:pPr>
      <w:r>
        <w:t xml:space="preserve">A sterile catheter inserted into a large central vein to provide vascular access for haemodialysis, medication administration, or fluid management. Designed for secure placement and reliable flow, supporting patients who need urgent or short-term access.</w:t>
      </w:r>
    </w:p>
    <w:p>
      <w:pPr>
        <w:pStyle w:val="Heading2"/>
        <w:spacing w:before="300"/>
      </w:pPr>
      <w:r>
        <w:t xml:space="preserve">2. Arteriovenous Fistula Needles</w:t>
      </w:r>
    </w:p>
    <w:p>
      <w:pPr>
        <w:spacing w:after="200"/>
      </w:pPr>
      <w:r>
        <w:t xml:space="preserve">Specialised needles designed for cannulating an AV fistula during haemodialysis sessions. Sharp, precision-ground tips support smooth, low-trauma insertion, helping preserve fistula integrity over repeated use.</w:t>
      </w:r>
    </w:p>
    <w:p>
      <w:pPr>
        <w:pStyle w:val="Heading2"/>
        <w:spacing w:before="300"/>
      </w:pPr>
      <w:r>
        <w:t xml:space="preserve">3. Long-Term Haemodialysis Catheter</w:t>
      </w:r>
    </w:p>
    <w:p>
      <w:pPr>
        <w:spacing w:after="200"/>
      </w:pPr>
      <w:r>
        <w:t xml:space="preserve">A tunnelled, cuffed catheter designed for extended vascular access in patients requiring ongoing dialysis over weeks to months. The cuff anchors the catheter under the skin, reducing infection risk and supporting stable long-term use.</w:t>
      </w:r>
    </w:p>
    <w:p>
      <w:pPr>
        <w:pStyle w:val="Heading2"/>
        <w:spacing w:before="300"/>
      </w:pPr>
      <w:r>
        <w:t xml:space="preserve">4. Acute Haemodialysis Catheter</w:t>
      </w:r>
    </w:p>
    <w:p>
      <w:pPr>
        <w:spacing w:after="200"/>
      </w:pPr>
      <w:r>
        <w:t xml:space="preserve">A non-tunnelled catheter designed for immediate, short-term vascular access in patients requiring urgent dialysis. Quick to insert and reliable for temporary use while long-term access is established.</w:t>
      </w:r>
    </w:p>
    <w:p>
      <w:pPr>
        <w:pStyle w:val="Heading2"/>
        <w:spacing w:before="300"/>
      </w:pPr>
      <w:r>
        <w:t xml:space="preserve">5. Haemodialysis Solution — Acid Concentrate</w:t>
      </w:r>
    </w:p>
    <w:p>
      <w:pPr>
        <w:spacing w:after="200"/>
      </w:pPr>
      <w:r>
        <w:t xml:space="preserve">A concentrated acid solution used in the preparation of dialysate for haemodialysis treatment. Formulated for consistent, accurate dilution ratios to support safe and effective dialysis sessions.</w:t>
      </w:r>
    </w:p>
    <w:p>
      <w:pPr>
        <w:pStyle w:val="Heading2"/>
        <w:spacing w:before="300"/>
      </w:pPr>
      <w:r>
        <w:t xml:space="preserve">6. Haemodialysis Powder — Sodium Bicarbonate</w:t>
      </w:r>
    </w:p>
    <w:p>
      <w:pPr>
        <w:spacing w:after="200"/>
      </w:pPr>
      <w:r>
        <w:t xml:space="preserve">A sodium bicarbonate powder used to prepare bicarbonate concentrate for haemodialysis, helping correct metabolic acidosis in patients. Formulated for reliable dissolution and consistent dialysate composition.</w:t>
      </w:r>
    </w:p>
    <w:p>
      <w:pPr>
        <w:pStyle w:val="Heading2"/>
        <w:spacing w:before="300"/>
      </w:pPr>
      <w:r>
        <w:t xml:space="preserve">7. Haemodialysis Filters (Dialyzer)</w:t>
      </w:r>
    </w:p>
    <w:p>
      <w:pPr>
        <w:spacing w:after="200"/>
      </w:pPr>
      <w:r>
        <w:t xml:space="preserve">A hollow-fibre dialyzer used to filter waste products and excess fluid from the blood during haemodialysis. Designed for efficient clearance and biocompatibility across a range of patient needs. Available in sizes 14H, 17H, 18H, 19, 20H, and 21H.</w:t>
      </w:r>
    </w:p>
    <w:p>
      <w:pPr>
        <w:pStyle w:val="Heading2"/>
        <w:spacing w:before="300"/>
      </w:pPr>
      <w:r>
        <w:t xml:space="preserve">8. Regeneration Salt</w:t>
      </w:r>
    </w:p>
    <w:p>
      <w:pPr>
        <w:spacing w:after="200"/>
      </w:pPr>
      <w:r>
        <w:t xml:space="preserve">A purified sodium chloride salt used to regenerate water softening resin in dialysis water treatment systems. Supports consistent water quality, which is critical to safe dialysate preparation.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2026-07-14T09:56:33.895Z</dcterms:created>
  <dcterms:modified xsi:type="dcterms:W3CDTF">2026-07-14T09:56:33.895Z</dcterms:modified>
</cp:coreProperties>
</file>

<file path=docProps/custom.xml><?xml version="1.0" encoding="utf-8"?>
<Properties xmlns="http://schemas.openxmlformats.org/officeDocument/2006/custom-properties" xmlns:vt="http://schemas.openxmlformats.org/officeDocument/2006/docPropsVTypes"/>
</file>