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8C38C7" w14:textId="77777777" w:rsidR="005C250F" w:rsidRDefault="00A86438">
      <w:pPr>
        <w:rPr>
          <w:rFonts w:hint="eastAsia"/>
        </w:rPr>
      </w:pPr>
    </w:p>
    <w:p w14:paraId="756B0C13" w14:textId="77777777" w:rsidR="003E0004" w:rsidRDefault="003E0004">
      <w:pPr>
        <w:rPr>
          <w:rFonts w:hint="eastAsia"/>
        </w:rPr>
      </w:pPr>
    </w:p>
    <w:p w14:paraId="26BB1E2E" w14:textId="5810C7F0" w:rsidR="003E0004" w:rsidRDefault="00EC73EF">
      <w:pPr>
        <w:rPr>
          <w:rFonts w:hint="eastAsia"/>
        </w:rPr>
      </w:pPr>
      <w:r w:rsidRPr="00EC73EF">
        <w:drawing>
          <wp:inline distT="0" distB="0" distL="0" distR="0" wp14:anchorId="16D32A1E" wp14:editId="3D732AC9">
            <wp:extent cx="5270500" cy="384619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846195"/>
                    </a:xfrm>
                    <a:prstGeom prst="rect">
                      <a:avLst/>
                    </a:prstGeom>
                  </pic:spPr>
                </pic:pic>
              </a:graphicData>
            </a:graphic>
          </wp:inline>
        </w:drawing>
      </w:r>
    </w:p>
    <w:p w14:paraId="063D2DE6" w14:textId="77777777" w:rsidR="00EC73EF" w:rsidRDefault="00EC73EF">
      <w:pPr>
        <w:rPr>
          <w:rFonts w:hint="eastAsia"/>
        </w:rPr>
      </w:pPr>
    </w:p>
    <w:p w14:paraId="7F3C1CBE" w14:textId="0E036467" w:rsidR="00CB3C81" w:rsidRDefault="00CB3C81" w:rsidP="00CB3C81">
      <w:pPr>
        <w:pStyle w:val="2"/>
        <w:rPr>
          <w:rFonts w:hint="eastAsia"/>
        </w:rPr>
      </w:pPr>
      <w:r>
        <w:rPr>
          <w:rFonts w:hint="eastAsia"/>
        </w:rPr>
        <w:t>背景</w:t>
      </w:r>
    </w:p>
    <w:p w14:paraId="332F7D57" w14:textId="18FD9BD7" w:rsidR="00CB3C81" w:rsidRPr="00072B50" w:rsidRDefault="00072B50" w:rsidP="00072B50">
      <w:pPr>
        <w:ind w:firstLine="420"/>
        <w:rPr>
          <w:rFonts w:hint="eastAsia"/>
        </w:rPr>
      </w:pPr>
      <w:r w:rsidRPr="00072B50">
        <w:t>随着产品的不断迭代和演化，业务逻辑变得越来越复杂，我们的系统也越来越冗杂。各个模块之间彼此关联，甚至到后期连相应的开发者都很难说清模块的具体功能和意图到底是啥</w:t>
      </w:r>
    </w:p>
    <w:p w14:paraId="4FD6DC49" w14:textId="2791FD25" w:rsidR="00CB3C81" w:rsidRDefault="0042158E">
      <w:pPr>
        <w:rPr>
          <w:rFonts w:hint="eastAsia"/>
        </w:rPr>
      </w:pPr>
      <w:r>
        <w:rPr>
          <w:rFonts w:hint="eastAsia"/>
        </w:rPr>
        <w:tab/>
      </w:r>
      <w:r w:rsidRPr="0042158E">
        <w:t>在维护代码时，将会导致牵一发而动全身</w:t>
      </w:r>
    </w:p>
    <w:p w14:paraId="26A92A18" w14:textId="610ACD56" w:rsidR="0042158E" w:rsidRPr="0042158E" w:rsidRDefault="0042158E">
      <w:pPr>
        <w:rPr>
          <w:rFonts w:hint="eastAsia"/>
        </w:rPr>
      </w:pPr>
      <w:r>
        <w:rPr>
          <w:rFonts w:hint="eastAsia"/>
        </w:rPr>
        <w:tab/>
      </w:r>
      <w:r w:rsidRPr="0042158E">
        <w:t>一般他们的解决方案是不断的重构系统，让系统的设计随着业务成长也进行不断的演进。通过重构出一些独立的类来存放某些通用的逻辑解决混乱问题，但是我们很难给它一个业务上的含义，只能以技术纬度进行描述，那么带来的问题就是其他人接手这块代码的时候不知道这个的含义或者只能通过修改通用逻辑来达到某些需求</w:t>
      </w:r>
      <w:r>
        <w:rPr>
          <w:rFonts w:hint="eastAsia"/>
        </w:rPr>
        <w:t>.</w:t>
      </w:r>
    </w:p>
    <w:p w14:paraId="00CDAD39" w14:textId="77777777" w:rsidR="00CB3C81" w:rsidRDefault="00CB3C81">
      <w:pPr>
        <w:rPr>
          <w:rFonts w:hint="eastAsia"/>
        </w:rPr>
      </w:pPr>
    </w:p>
    <w:p w14:paraId="66884067" w14:textId="1799F4CA" w:rsidR="00410C5C" w:rsidRPr="00410C5C" w:rsidRDefault="00410C5C">
      <w:pPr>
        <w:rPr>
          <w:rFonts w:hint="eastAsia"/>
        </w:rPr>
      </w:pPr>
      <w:r w:rsidRPr="00410C5C">
        <w:t>在传统项目中，数据库是整个项目的根本，数据模型出来以后后续的开发都是围</w:t>
      </w:r>
      <w:r w:rsidRPr="00410C5C">
        <w:lastRenderedPageBreak/>
        <w:t>绕着数据展开</w:t>
      </w:r>
      <w:r>
        <w:rPr>
          <w:rFonts w:hint="eastAsia"/>
        </w:rPr>
        <w:t>:</w:t>
      </w:r>
    </w:p>
    <w:p w14:paraId="17ED9377" w14:textId="62679C9E" w:rsidR="008C5E3D" w:rsidRPr="008C5E3D" w:rsidRDefault="008C5E3D" w:rsidP="008C5E3D">
      <w:pPr>
        <w:widowControl/>
        <w:jc w:val="left"/>
        <w:rPr>
          <w:rFonts w:ascii="Times New Roman" w:eastAsia="Times New Roman" w:hAnsi="Times New Roman" w:cs="Times New Roman"/>
          <w:kern w:val="0"/>
        </w:rPr>
      </w:pPr>
      <w:r w:rsidRPr="008C5E3D">
        <w:rPr>
          <w:rFonts w:ascii="Times New Roman" w:eastAsia="Times New Roman" w:hAnsi="Times New Roman" w:cs="Times New Roman"/>
          <w:noProof/>
          <w:kern w:val="0"/>
        </w:rPr>
        <w:drawing>
          <wp:inline distT="0" distB="0" distL="0" distR="0" wp14:anchorId="377ED63C" wp14:editId="7147DC5E">
            <wp:extent cx="2949791" cy="3625948"/>
            <wp:effectExtent l="0" t="0" r="0" b="6350"/>
            <wp:docPr id="2" name="图片 2" descr="https://images2018.cnblogs.com/blog/894443/201807/894443-20180730094609892-1138757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94443/201807/894443-20180730094609892-113875776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287" cy="3640079"/>
                    </a:xfrm>
                    <a:prstGeom prst="rect">
                      <a:avLst/>
                    </a:prstGeom>
                    <a:noFill/>
                    <a:ln>
                      <a:noFill/>
                    </a:ln>
                  </pic:spPr>
                </pic:pic>
              </a:graphicData>
            </a:graphic>
          </wp:inline>
        </w:drawing>
      </w:r>
    </w:p>
    <w:p w14:paraId="1033D8A8" w14:textId="77777777" w:rsidR="00E84FE2" w:rsidRDefault="00E84FE2" w:rsidP="00E84FE2">
      <w:r>
        <w:t>这其中存在的问题如下：</w:t>
      </w:r>
    </w:p>
    <w:p w14:paraId="300B60D3" w14:textId="77777777" w:rsidR="00E84FE2" w:rsidRDefault="00E84FE2" w:rsidP="00E84FE2"/>
    <w:p w14:paraId="3F8E568B" w14:textId="77777777" w:rsidR="00E84FE2" w:rsidRDefault="00E84FE2" w:rsidP="00E84FE2">
      <w:pPr>
        <w:pStyle w:val="a4"/>
        <w:numPr>
          <w:ilvl w:val="0"/>
          <w:numId w:val="2"/>
        </w:numPr>
        <w:ind w:firstLineChars="0"/>
      </w:pPr>
      <w:r>
        <w:t>Service层很重，所有逻辑处理基本都放在service层。</w:t>
      </w:r>
    </w:p>
    <w:p w14:paraId="529AEECF" w14:textId="77777777" w:rsidR="00E84FE2" w:rsidRDefault="00E84FE2" w:rsidP="00E84FE2">
      <w:pPr>
        <w:pStyle w:val="a4"/>
        <w:numPr>
          <w:ilvl w:val="0"/>
          <w:numId w:val="2"/>
        </w:numPr>
        <w:ind w:firstLineChars="0"/>
      </w:pPr>
      <w:r>
        <w:t>POJO作为 Service 层非常重要的一个实体，会因为不同场景的需求做不同的变化和组合，就会造成 POJO 的几种不同模型(失血、贫血、充血)，以此用来形容领域模型太胖或者太瘦。</w:t>
      </w:r>
    </w:p>
    <w:p w14:paraId="0B774F3E" w14:textId="0955DF88" w:rsidR="008C5E3D" w:rsidRPr="00E84FE2" w:rsidRDefault="00E84FE2" w:rsidP="00E84FE2">
      <w:pPr>
        <w:pStyle w:val="a4"/>
        <w:numPr>
          <w:ilvl w:val="0"/>
          <w:numId w:val="2"/>
        </w:numPr>
        <w:ind w:firstLineChars="0"/>
        <w:rPr>
          <w:rFonts w:hint="eastAsia"/>
        </w:rPr>
      </w:pPr>
      <w:r>
        <w:t>随着业务变得复杂以后，包括数据结构的变化，那么各个模块就需要进行修改，原本清晰的系统经过不断的演 化变得复杂、冗余、耦合度高，后果就非常严重。</w:t>
      </w:r>
    </w:p>
    <w:p w14:paraId="69F224EC" w14:textId="77777777" w:rsidR="009C4B43" w:rsidRDefault="009C4B43" w:rsidP="009C4B43">
      <w:pPr>
        <w:widowControl/>
        <w:jc w:val="left"/>
        <w:rPr>
          <w:rFonts w:ascii="SimSun" w:eastAsia="SimSun" w:hAnsi="SimSun" w:cs="SimSun" w:hint="eastAsia"/>
          <w:color w:val="FF0000"/>
          <w:spacing w:val="30"/>
          <w:kern w:val="0"/>
          <w:sz w:val="23"/>
          <w:szCs w:val="23"/>
          <w:shd w:val="clear" w:color="auto" w:fill="FFFFFF"/>
        </w:rPr>
      </w:pPr>
      <w:r w:rsidRPr="009C4B43">
        <w:rPr>
          <w:rFonts w:ascii="MS Mincho" w:eastAsia="MS Mincho" w:hAnsi="MS Mincho" w:cs="MS Mincho"/>
          <w:color w:val="FF0000"/>
          <w:spacing w:val="30"/>
          <w:kern w:val="0"/>
          <w:sz w:val="23"/>
          <w:szCs w:val="23"/>
          <w:shd w:val="clear" w:color="auto" w:fill="FFFFFF"/>
        </w:rPr>
        <w:t>如果没有了数据存</w:t>
      </w:r>
      <w:r w:rsidRPr="009C4B43">
        <w:rPr>
          <w:rFonts w:ascii="SimSun" w:eastAsia="SimSun" w:hAnsi="SimSun" w:cs="SimSun"/>
          <w:color w:val="FF0000"/>
          <w:spacing w:val="30"/>
          <w:kern w:val="0"/>
          <w:sz w:val="23"/>
          <w:szCs w:val="23"/>
          <w:shd w:val="clear" w:color="auto" w:fill="FFFFFF"/>
        </w:rPr>
        <w:t>储</w:t>
      </w:r>
      <w:r w:rsidRPr="009C4B43">
        <w:rPr>
          <w:rFonts w:ascii="MS Mincho" w:eastAsia="MS Mincho" w:hAnsi="MS Mincho" w:cs="MS Mincho"/>
          <w:color w:val="FF0000"/>
          <w:spacing w:val="30"/>
          <w:kern w:val="0"/>
          <w:sz w:val="23"/>
          <w:szCs w:val="23"/>
          <w:shd w:val="clear" w:color="auto" w:fill="FFFFFF"/>
        </w:rPr>
        <w:t>，那么我</w:t>
      </w:r>
      <w:r w:rsidRPr="009C4B43">
        <w:rPr>
          <w:rFonts w:ascii="SimSun" w:eastAsia="SimSun" w:hAnsi="SimSun" w:cs="SimSun"/>
          <w:color w:val="FF0000"/>
          <w:spacing w:val="30"/>
          <w:kern w:val="0"/>
          <w:sz w:val="23"/>
          <w:szCs w:val="23"/>
          <w:shd w:val="clear" w:color="auto" w:fill="FFFFFF"/>
        </w:rPr>
        <w:t>们</w:t>
      </w:r>
      <w:r w:rsidRPr="009C4B43">
        <w:rPr>
          <w:rFonts w:ascii="MS Mincho" w:eastAsia="MS Mincho" w:hAnsi="MS Mincho" w:cs="MS Mincho"/>
          <w:color w:val="FF0000"/>
          <w:spacing w:val="30"/>
          <w:kern w:val="0"/>
          <w:sz w:val="23"/>
          <w:szCs w:val="23"/>
          <w:shd w:val="clear" w:color="auto" w:fill="FFFFFF"/>
        </w:rPr>
        <w:t>的</w:t>
      </w:r>
      <w:r w:rsidRPr="009C4B43">
        <w:rPr>
          <w:rFonts w:ascii="SimSun" w:eastAsia="SimSun" w:hAnsi="SimSun" w:cs="SimSun"/>
          <w:color w:val="FF0000"/>
          <w:spacing w:val="30"/>
          <w:kern w:val="0"/>
          <w:sz w:val="23"/>
          <w:szCs w:val="23"/>
          <w:shd w:val="clear" w:color="auto" w:fill="FFFFFF"/>
        </w:rPr>
        <w:t>领</w:t>
      </w:r>
      <w:r w:rsidRPr="009C4B43">
        <w:rPr>
          <w:rFonts w:ascii="MS Mincho" w:eastAsia="MS Mincho" w:hAnsi="MS Mincho" w:cs="MS Mincho"/>
          <w:color w:val="FF0000"/>
          <w:spacing w:val="30"/>
          <w:kern w:val="0"/>
          <w:sz w:val="23"/>
          <w:szCs w:val="23"/>
          <w:shd w:val="clear" w:color="auto" w:fill="FFFFFF"/>
        </w:rPr>
        <w:t>域模型就得基于程序本身来</w:t>
      </w:r>
      <w:r w:rsidRPr="009C4B43">
        <w:rPr>
          <w:rFonts w:ascii="SimSun" w:eastAsia="SimSun" w:hAnsi="SimSun" w:cs="SimSun"/>
          <w:color w:val="FF0000"/>
          <w:spacing w:val="30"/>
          <w:kern w:val="0"/>
          <w:sz w:val="23"/>
          <w:szCs w:val="23"/>
          <w:shd w:val="clear" w:color="auto" w:fill="FFFFFF"/>
        </w:rPr>
        <w:t>设计</w:t>
      </w:r>
      <w:r w:rsidRPr="009C4B43">
        <w:rPr>
          <w:rFonts w:ascii="MS Mincho" w:eastAsia="MS Mincho" w:hAnsi="MS Mincho" w:cs="MS Mincho"/>
          <w:color w:val="FF0000"/>
          <w:spacing w:val="30"/>
          <w:kern w:val="0"/>
          <w:sz w:val="23"/>
          <w:szCs w:val="23"/>
          <w:shd w:val="clear" w:color="auto" w:fill="FFFFFF"/>
        </w:rPr>
        <w:t>。那</w:t>
      </w:r>
      <w:r w:rsidRPr="009C4B43">
        <w:rPr>
          <w:rFonts w:ascii="SimSun" w:eastAsia="SimSun" w:hAnsi="SimSun" w:cs="SimSun"/>
          <w:color w:val="FF0000"/>
          <w:spacing w:val="30"/>
          <w:kern w:val="0"/>
          <w:sz w:val="23"/>
          <w:szCs w:val="23"/>
          <w:shd w:val="clear" w:color="auto" w:fill="FFFFFF"/>
        </w:rPr>
        <w:t>这</w:t>
      </w:r>
      <w:r w:rsidRPr="009C4B43">
        <w:rPr>
          <w:rFonts w:ascii="MS Mincho" w:eastAsia="MS Mincho" w:hAnsi="MS Mincho" w:cs="MS Mincho"/>
          <w:color w:val="FF0000"/>
          <w:spacing w:val="30"/>
          <w:kern w:val="0"/>
          <w:sz w:val="23"/>
          <w:szCs w:val="23"/>
          <w:shd w:val="clear" w:color="auto" w:fill="FFFFFF"/>
        </w:rPr>
        <w:t>个就是</w:t>
      </w:r>
      <w:r w:rsidRPr="009C4B43">
        <w:rPr>
          <w:rFonts w:ascii="Helvetica Neue" w:eastAsia="Times New Roman" w:hAnsi="Helvetica Neue" w:cs="Times New Roman"/>
          <w:color w:val="FF0000"/>
          <w:spacing w:val="30"/>
          <w:kern w:val="0"/>
          <w:sz w:val="23"/>
          <w:szCs w:val="23"/>
          <w:shd w:val="clear" w:color="auto" w:fill="FFFFFF"/>
        </w:rPr>
        <w:t xml:space="preserve"> DDD </w:t>
      </w:r>
      <w:r w:rsidRPr="009C4B43">
        <w:rPr>
          <w:rFonts w:ascii="MS Mincho" w:eastAsia="MS Mincho" w:hAnsi="MS Mincho" w:cs="MS Mincho"/>
          <w:color w:val="FF0000"/>
          <w:spacing w:val="30"/>
          <w:kern w:val="0"/>
          <w:sz w:val="23"/>
          <w:szCs w:val="23"/>
          <w:shd w:val="clear" w:color="auto" w:fill="FFFFFF"/>
        </w:rPr>
        <w:t>需要去考</w:t>
      </w:r>
      <w:r w:rsidRPr="009C4B43">
        <w:rPr>
          <w:rFonts w:ascii="SimSun" w:eastAsia="SimSun" w:hAnsi="SimSun" w:cs="SimSun"/>
          <w:color w:val="FF0000"/>
          <w:spacing w:val="30"/>
          <w:kern w:val="0"/>
          <w:sz w:val="23"/>
          <w:szCs w:val="23"/>
          <w:shd w:val="clear" w:color="auto" w:fill="FFFFFF"/>
        </w:rPr>
        <w:t>虑</w:t>
      </w:r>
      <w:r w:rsidRPr="009C4B43">
        <w:rPr>
          <w:rFonts w:ascii="MS Mincho" w:eastAsia="MS Mincho" w:hAnsi="MS Mincho" w:cs="MS Mincho"/>
          <w:color w:val="FF0000"/>
          <w:spacing w:val="30"/>
          <w:kern w:val="0"/>
          <w:sz w:val="23"/>
          <w:szCs w:val="23"/>
          <w:shd w:val="clear" w:color="auto" w:fill="FFFFFF"/>
        </w:rPr>
        <w:t>的</w:t>
      </w:r>
      <w:r w:rsidRPr="009C4B43">
        <w:rPr>
          <w:rFonts w:ascii="SimSun" w:eastAsia="SimSun" w:hAnsi="SimSun" w:cs="SimSun"/>
          <w:color w:val="FF0000"/>
          <w:spacing w:val="30"/>
          <w:kern w:val="0"/>
          <w:sz w:val="23"/>
          <w:szCs w:val="23"/>
          <w:shd w:val="clear" w:color="auto" w:fill="FFFFFF"/>
        </w:rPr>
        <w:t>问题</w:t>
      </w:r>
    </w:p>
    <w:p w14:paraId="2D98B363" w14:textId="77777777" w:rsidR="00897C56" w:rsidRDefault="00897C56" w:rsidP="009C4B43">
      <w:pPr>
        <w:widowControl/>
        <w:jc w:val="left"/>
        <w:rPr>
          <w:rFonts w:ascii="SimSun" w:eastAsia="SimSun" w:hAnsi="SimSun" w:cs="SimSun" w:hint="eastAsia"/>
          <w:color w:val="FF0000"/>
          <w:spacing w:val="30"/>
          <w:kern w:val="0"/>
          <w:sz w:val="23"/>
          <w:szCs w:val="23"/>
          <w:shd w:val="clear" w:color="auto" w:fill="FFFFFF"/>
        </w:rPr>
      </w:pPr>
    </w:p>
    <w:p w14:paraId="5626B083" w14:textId="77777777" w:rsidR="00897C56" w:rsidRPr="009C4B43" w:rsidRDefault="00897C56" w:rsidP="009C4B43">
      <w:pPr>
        <w:widowControl/>
        <w:jc w:val="left"/>
        <w:rPr>
          <w:rFonts w:ascii="Times New Roman" w:eastAsia="Times New Roman" w:hAnsi="Times New Roman" w:cs="Times New Roman" w:hint="eastAsia"/>
          <w:color w:val="FF0000"/>
          <w:kern w:val="0"/>
        </w:rPr>
      </w:pPr>
    </w:p>
    <w:p w14:paraId="6D7B08DE" w14:textId="77A7C08C" w:rsidR="00CB3C81" w:rsidRDefault="00EF61F9">
      <w:pPr>
        <w:rPr>
          <w:rFonts w:hint="eastAsia"/>
        </w:rPr>
      </w:pPr>
      <w:r>
        <w:rPr>
          <w:rFonts w:hint="eastAsia"/>
        </w:rPr>
        <w:t>与Transaction Script风格的架构相比:</w:t>
      </w:r>
    </w:p>
    <w:p w14:paraId="097F67E6" w14:textId="16C07DBF" w:rsidR="009C4B43" w:rsidRPr="00897C56" w:rsidRDefault="00897C56" w:rsidP="00897C56">
      <w:pPr>
        <w:widowControl/>
        <w:jc w:val="left"/>
        <w:rPr>
          <w:rFonts w:ascii="Times New Roman" w:eastAsia="Times New Roman" w:hAnsi="Times New Roman" w:cs="Times New Roman" w:hint="eastAsia"/>
          <w:kern w:val="0"/>
        </w:rPr>
      </w:pPr>
      <w:r w:rsidRPr="00897C56">
        <w:rPr>
          <w:rFonts w:ascii="Times New Roman" w:eastAsia="Times New Roman" w:hAnsi="Times New Roman" w:cs="Times New Roman"/>
          <w:kern w:val="0"/>
        </w:rPr>
        <w:drawing>
          <wp:inline distT="0" distB="0" distL="0" distR="0" wp14:anchorId="71A4CF6B" wp14:editId="01C99654">
            <wp:extent cx="5270500" cy="403542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035425"/>
                    </a:xfrm>
                    <a:prstGeom prst="rect">
                      <a:avLst/>
                    </a:prstGeom>
                  </pic:spPr>
                </pic:pic>
              </a:graphicData>
            </a:graphic>
          </wp:inline>
        </w:drawing>
      </w:r>
    </w:p>
    <w:p w14:paraId="2F68E2D8" w14:textId="77777777" w:rsidR="00583DE8" w:rsidRDefault="00583DE8" w:rsidP="005917E7">
      <w:pPr>
        <w:ind w:firstLine="420"/>
      </w:pPr>
      <w:r>
        <w:t>可以看出，两者的差异并不是太大（对于Façade来说，它是一种可选设施，如果系统架构中省略Façade，则DTO与领域对象的互换工作可在service中进行），这也从则面说明推行</w:t>
      </w:r>
      <w:r w:rsidRPr="00F61E41">
        <w:rPr>
          <w:color w:val="FF0000"/>
        </w:rPr>
        <w:t>领域驱动设计的关键并不在架构上，而在于整个团队在分析、设计和开发上没有自始至终地以领域模型为核心开展工作，以面向对象的思想进行设计和编程</w:t>
      </w:r>
    </w:p>
    <w:p w14:paraId="748FFB26" w14:textId="77777777" w:rsidR="005917E7" w:rsidRDefault="005917E7" w:rsidP="005917E7">
      <w:r>
        <w:rPr>
          <w:rFonts w:hint="eastAsia"/>
        </w:rPr>
        <w:tab/>
      </w:r>
      <w:r>
        <w:t>两个类组件上有质的区别，一个是领域对象，一个是Service。领域驱动设计的架构核心目标是要创建一个</w:t>
      </w:r>
      <w:r w:rsidRPr="00F314B9">
        <w:rPr>
          <w:color w:val="FF0000"/>
        </w:rPr>
        <w:t>富领域模型</w:t>
      </w:r>
      <w:r>
        <w:t>，其典型特征是它的领域对象具有丰富的业务方法用以处理业务逻辑，而Transaction Script风格的领域对象则仅仅是数据的载体，没有业务方法，这种领域也被称作“贫血的领域对象”(Anemic Domain Objects)。在Service方面，领域驱动设计的架构里Service是非常“薄“的一层，其并不负责处理业务逻辑，而在</w:t>
      </w:r>
      <w:proofErr w:type="spellStart"/>
      <w:r>
        <w:t>TransactionScript</w:t>
      </w:r>
      <w:proofErr w:type="spellEnd"/>
      <w:r>
        <w:t>风格的架构里，Service是处理业务逻辑的主要场所，因而往往非常厚重。</w:t>
      </w:r>
    </w:p>
    <w:p w14:paraId="058BFA32" w14:textId="77777777" w:rsidR="009C4B43" w:rsidRDefault="009C4B43">
      <w:pPr>
        <w:rPr>
          <w:rFonts w:hint="eastAsia"/>
        </w:rPr>
      </w:pPr>
    </w:p>
    <w:p w14:paraId="660A080F" w14:textId="77777777" w:rsidR="009C4B43" w:rsidRDefault="009C4B43">
      <w:pPr>
        <w:rPr>
          <w:rFonts w:hint="eastAsia"/>
        </w:rPr>
      </w:pPr>
    </w:p>
    <w:p w14:paraId="29E4149F" w14:textId="5E5B40AB" w:rsidR="009C4B43" w:rsidRPr="009C4B43" w:rsidRDefault="00D47C23" w:rsidP="00D47C23">
      <w:pPr>
        <w:pStyle w:val="2"/>
        <w:rPr>
          <w:rFonts w:hint="eastAsia"/>
        </w:rPr>
      </w:pPr>
      <w:r>
        <w:rPr>
          <w:rFonts w:hint="eastAsia"/>
        </w:rPr>
        <w:t>一般步骤</w:t>
      </w:r>
    </w:p>
    <w:p w14:paraId="3DCC6E2B" w14:textId="77777777" w:rsidR="00D47C23" w:rsidRDefault="00D47C23" w:rsidP="00D47C23">
      <w:pPr>
        <w:pStyle w:val="a4"/>
        <w:numPr>
          <w:ilvl w:val="0"/>
          <w:numId w:val="3"/>
        </w:numPr>
        <w:ind w:firstLineChars="0"/>
      </w:pPr>
      <w:r>
        <w:t>根据需求建立一个</w:t>
      </w:r>
      <w:r w:rsidRPr="00A40D3F">
        <w:rPr>
          <w:color w:val="FF0000"/>
        </w:rPr>
        <w:t>初步的领域模型</w:t>
      </w:r>
      <w:r>
        <w:t>，识别出一些明显的领域概念以及它们的关联，关联可以暂时没有方向但需要有（1：1，1：N，M：N）这些关系；可以用文字精确的没有歧义的描述出每个领域概念的涵义以及包含的主要信息；</w:t>
      </w:r>
    </w:p>
    <w:p w14:paraId="66AB4B59" w14:textId="77777777" w:rsidR="00D47C23" w:rsidRDefault="00D47C23" w:rsidP="00D47C23">
      <w:pPr>
        <w:pStyle w:val="a4"/>
        <w:numPr>
          <w:ilvl w:val="0"/>
          <w:numId w:val="3"/>
        </w:numPr>
        <w:ind w:firstLineChars="0"/>
      </w:pPr>
      <w:r>
        <w:t>分析主要的软件应用程序</w:t>
      </w:r>
      <w:r w:rsidRPr="00A40D3F">
        <w:rPr>
          <w:color w:val="FF0000"/>
        </w:rPr>
        <w:t>功能</w:t>
      </w:r>
      <w:r>
        <w:t>，识别出主要的应用层的类；这样有助于及早发现哪些是应用层的职责，哪些是领域层的职责；</w:t>
      </w:r>
    </w:p>
    <w:p w14:paraId="54768C78" w14:textId="77777777" w:rsidR="00D47C23" w:rsidRDefault="00D47C23" w:rsidP="00D47C23">
      <w:pPr>
        <w:pStyle w:val="a4"/>
        <w:numPr>
          <w:ilvl w:val="0"/>
          <w:numId w:val="3"/>
        </w:numPr>
        <w:ind w:firstLineChars="0"/>
      </w:pPr>
      <w:r>
        <w:t>进一步分析领域模型，识别出哪些是实体，哪些是值对象，哪些是领域服务；</w:t>
      </w:r>
    </w:p>
    <w:p w14:paraId="62F7AA17" w14:textId="77777777" w:rsidR="00D47C23" w:rsidRDefault="00D47C23" w:rsidP="00D47C23">
      <w:pPr>
        <w:pStyle w:val="a4"/>
        <w:numPr>
          <w:ilvl w:val="0"/>
          <w:numId w:val="3"/>
        </w:numPr>
        <w:ind w:firstLineChars="0"/>
      </w:pPr>
      <w:r>
        <w:t>分析</w:t>
      </w:r>
      <w:r w:rsidRPr="00F37E0B">
        <w:rPr>
          <w:color w:val="FF0000"/>
        </w:rPr>
        <w:t>关联</w:t>
      </w:r>
      <w:r>
        <w:t>，通过对业务的更深入分析以及各种软件设计原则及性能方面的权衡，明确关联的方向或者去掉一些不需要的关联；</w:t>
      </w:r>
    </w:p>
    <w:p w14:paraId="52450DAB" w14:textId="77777777" w:rsidR="00D47C23" w:rsidRDefault="00D47C23" w:rsidP="00D47C23">
      <w:pPr>
        <w:pStyle w:val="a4"/>
        <w:numPr>
          <w:ilvl w:val="0"/>
          <w:numId w:val="3"/>
        </w:numPr>
        <w:ind w:firstLineChars="0"/>
      </w:pPr>
      <w:r>
        <w:t>找出</w:t>
      </w:r>
      <w:r w:rsidRPr="00F37E0B">
        <w:rPr>
          <w:color w:val="FF0000"/>
        </w:rPr>
        <w:t>聚合边界及聚合根</w:t>
      </w:r>
      <w:r>
        <w:t>，这是一件很有难度的事情；因为你在分析的过程中往往会碰到很多模棱两可的难以清晰判断的选择问题，所以，需要我们平时一些分析经验的积累才能找出正确的聚合根；</w:t>
      </w:r>
    </w:p>
    <w:p w14:paraId="3E2A46BE" w14:textId="77777777" w:rsidR="00D47C23" w:rsidRDefault="00D47C23" w:rsidP="00D47C23">
      <w:pPr>
        <w:pStyle w:val="a4"/>
        <w:numPr>
          <w:ilvl w:val="0"/>
          <w:numId w:val="3"/>
        </w:numPr>
        <w:ind w:firstLineChars="0"/>
      </w:pPr>
      <w:r>
        <w:t>为聚合根配备</w:t>
      </w:r>
      <w:r w:rsidRPr="00F37E0B">
        <w:rPr>
          <w:color w:val="FF0000"/>
        </w:rPr>
        <w:t>仓储</w:t>
      </w:r>
      <w:r>
        <w:t>，一般情况下是为一个聚合分配一个仓储，此时只要设计好仓储的接口即可；</w:t>
      </w:r>
    </w:p>
    <w:p w14:paraId="76E8B6E5" w14:textId="77777777" w:rsidR="00D47C23" w:rsidRDefault="00D47C23" w:rsidP="00D47C23">
      <w:pPr>
        <w:pStyle w:val="a4"/>
        <w:numPr>
          <w:ilvl w:val="0"/>
          <w:numId w:val="3"/>
        </w:numPr>
        <w:ind w:firstLineChars="0"/>
      </w:pPr>
      <w:r w:rsidRPr="00F37E0B">
        <w:rPr>
          <w:color w:val="FF0000"/>
        </w:rPr>
        <w:t>走查</w:t>
      </w:r>
      <w:r>
        <w:t>场景，确定我们设计的领域模型能够有效地解决业务需求；</w:t>
      </w:r>
    </w:p>
    <w:p w14:paraId="58BD6128" w14:textId="77777777" w:rsidR="00D47C23" w:rsidRDefault="00D47C23" w:rsidP="00D47C23">
      <w:pPr>
        <w:pStyle w:val="a4"/>
        <w:numPr>
          <w:ilvl w:val="0"/>
          <w:numId w:val="3"/>
        </w:numPr>
        <w:ind w:firstLineChars="0"/>
      </w:pPr>
      <w:r>
        <w:t>考虑如何创建领域实体或值对象，是通过工厂还是直接通过构造函数；</w:t>
      </w:r>
    </w:p>
    <w:p w14:paraId="74452002" w14:textId="77777777" w:rsidR="00D47C23" w:rsidRDefault="00D47C23" w:rsidP="00D47C23">
      <w:pPr>
        <w:pStyle w:val="a4"/>
        <w:numPr>
          <w:ilvl w:val="0"/>
          <w:numId w:val="3"/>
        </w:numPr>
        <w:ind w:firstLineChars="0"/>
      </w:pPr>
      <w:r>
        <w:t>停下来</w:t>
      </w:r>
      <w:r w:rsidRPr="00F37E0B">
        <w:rPr>
          <w:color w:val="FF0000"/>
        </w:rPr>
        <w:t>重构</w:t>
      </w:r>
      <w:r>
        <w:t>模型。寻找模型中觉得有些疑问或者是蹩脚的地方，比如思考一些对象应该通过关联导航得到还是应该从仓储获取？聚合设计的是否正确？考虑模型的性能怎样，等等；</w:t>
      </w:r>
    </w:p>
    <w:p w14:paraId="24103073" w14:textId="1AE9DCD2" w:rsidR="00CB3C81" w:rsidRPr="00D47C23" w:rsidRDefault="00D47C23" w:rsidP="00D47C23">
      <w:pPr>
        <w:rPr>
          <w:rFonts w:hint="eastAsia"/>
        </w:rPr>
      </w:pPr>
      <w:r>
        <w:t>领域建模是一个不断重构，持续完善模型的过程，大家会在讨论中将变化的部分反映到模型中，从而是模型不断细化并朝正确的方向走。领域建模是领域专家、设计人员、开发人员之间沟通交流的过程，是大家工作和思考问题的基础。</w:t>
      </w:r>
    </w:p>
    <w:p w14:paraId="1C1F7E47" w14:textId="6D6D916F" w:rsidR="00CB3C81" w:rsidRPr="007E0132" w:rsidRDefault="007E0132">
      <w:pPr>
        <w:rPr>
          <w:rFonts w:hint="eastAsia"/>
        </w:rPr>
      </w:pPr>
      <w:r w:rsidRPr="007E0132">
        <w:t>面向对象与面向过程最大区别就是：分解。</w:t>
      </w:r>
      <w:r w:rsidRPr="00A86438">
        <w:rPr>
          <w:color w:val="FF0000"/>
        </w:rPr>
        <w:t>边界</w:t>
      </w:r>
      <w:r w:rsidRPr="007E0132">
        <w:t>的分解。从需求到最后实现都贯穿</w:t>
      </w:r>
      <w:bookmarkStart w:id="0" w:name="_GoBack"/>
      <w:bookmarkEnd w:id="0"/>
    </w:p>
    <w:p w14:paraId="33245795" w14:textId="61F97D2F" w:rsidR="00AE48B1" w:rsidRDefault="00AE48B1">
      <w:pPr>
        <w:widowControl/>
        <w:jc w:val="left"/>
      </w:pPr>
      <w:r>
        <w:br w:type="page"/>
      </w:r>
    </w:p>
    <w:p w14:paraId="3B445209" w14:textId="77777777" w:rsidR="00D47C23" w:rsidRDefault="00D47C23">
      <w:pPr>
        <w:rPr>
          <w:rFonts w:hint="eastAsia"/>
        </w:rPr>
      </w:pPr>
    </w:p>
    <w:p w14:paraId="741691F7" w14:textId="20EAA087" w:rsidR="00EC73EF" w:rsidRDefault="00EC73EF">
      <w:pPr>
        <w:rPr>
          <w:rFonts w:hint="eastAsia"/>
          <w:b/>
        </w:rPr>
      </w:pPr>
      <w:r w:rsidRPr="00EC73EF">
        <w:rPr>
          <w:rFonts w:hint="eastAsia"/>
          <w:b/>
        </w:rPr>
        <w:t>源</w:t>
      </w:r>
    </w:p>
    <w:p w14:paraId="173D9D27" w14:textId="105303FB" w:rsidR="00D3538D" w:rsidRPr="00D3538D" w:rsidRDefault="00D3538D" w:rsidP="00D3538D">
      <w:pPr>
        <w:pStyle w:val="a4"/>
        <w:widowControl/>
        <w:numPr>
          <w:ilvl w:val="0"/>
          <w:numId w:val="1"/>
        </w:numPr>
        <w:ind w:firstLineChars="0"/>
        <w:jc w:val="left"/>
        <w:rPr>
          <w:rFonts w:ascii="Times New Roman" w:eastAsia="Times New Roman" w:hAnsi="Times New Roman" w:cs="Times New Roman" w:hint="eastAsia"/>
          <w:kern w:val="0"/>
        </w:rPr>
      </w:pPr>
      <w:hyperlink r:id="rId8" w:history="1">
        <w:r w:rsidRPr="00D3538D">
          <w:rPr>
            <w:rFonts w:ascii="Times New Roman" w:eastAsia="Times New Roman" w:hAnsi="Times New Roman" w:cs="Times New Roman"/>
            <w:color w:val="0000FF"/>
            <w:kern w:val="0"/>
            <w:u w:val="single"/>
          </w:rPr>
          <w:t>https://www.cnblogs.com/ealenxie/p/9559781.html</w:t>
        </w:r>
      </w:hyperlink>
      <w:r>
        <w:rPr>
          <w:rFonts w:ascii="Times New Roman" w:eastAsia="Times New Roman" w:hAnsi="Times New Roman" w:cs="Times New Roman" w:hint="eastAsia"/>
          <w:kern w:val="0"/>
        </w:rPr>
        <w:t xml:space="preserve">  [</w:t>
      </w:r>
      <w:r w:rsidRPr="00D3538D">
        <w:rPr>
          <w:rFonts w:ascii="MS Mincho" w:eastAsia="MS Mincho" w:hAnsi="MS Mincho" w:cs="MS Mincho"/>
          <w:kern w:val="0"/>
        </w:rPr>
        <w:t>一个微服</w:t>
      </w:r>
      <w:r w:rsidRPr="00D3538D">
        <w:rPr>
          <w:rFonts w:ascii="SimSun" w:eastAsia="SimSun" w:hAnsi="SimSun" w:cs="SimSun"/>
          <w:kern w:val="0"/>
        </w:rPr>
        <w:t>务</w:t>
      </w:r>
      <w:r w:rsidRPr="00D3538D">
        <w:rPr>
          <w:rFonts w:ascii="Times New Roman" w:eastAsia="Times New Roman" w:hAnsi="Times New Roman" w:cs="Times New Roman"/>
          <w:kern w:val="0"/>
        </w:rPr>
        <w:t>+DDD(</w:t>
      </w:r>
      <w:r w:rsidRPr="00D3538D">
        <w:rPr>
          <w:rFonts w:ascii="SimSun" w:eastAsia="SimSun" w:hAnsi="SimSun" w:cs="SimSun"/>
          <w:kern w:val="0"/>
        </w:rPr>
        <w:t>领域驱动设计</w:t>
      </w:r>
      <w:r w:rsidRPr="00D3538D">
        <w:rPr>
          <w:rFonts w:ascii="Times New Roman" w:eastAsia="Times New Roman" w:hAnsi="Times New Roman" w:cs="Times New Roman"/>
          <w:kern w:val="0"/>
        </w:rPr>
        <w:t>)</w:t>
      </w:r>
      <w:r w:rsidRPr="00D3538D">
        <w:rPr>
          <w:rFonts w:ascii="MS Mincho" w:eastAsia="MS Mincho" w:hAnsi="MS Mincho" w:cs="MS Mincho"/>
          <w:kern w:val="0"/>
        </w:rPr>
        <w:t>的代</w:t>
      </w:r>
      <w:r w:rsidRPr="00D3538D">
        <w:rPr>
          <w:rFonts w:ascii="SimSun" w:eastAsia="SimSun" w:hAnsi="SimSun" w:cs="SimSun"/>
          <w:kern w:val="0"/>
        </w:rPr>
        <w:t>码结</w:t>
      </w:r>
      <w:r w:rsidRPr="00D3538D">
        <w:rPr>
          <w:rFonts w:ascii="MS Mincho" w:eastAsia="MS Mincho" w:hAnsi="MS Mincho" w:cs="MS Mincho"/>
          <w:kern w:val="0"/>
        </w:rPr>
        <w:t>构示例</w:t>
      </w:r>
      <w:r>
        <w:rPr>
          <w:rFonts w:ascii="MS Mincho" w:eastAsia="MS Mincho" w:hAnsi="MS Mincho" w:cs="MS Mincho" w:hint="eastAsia"/>
          <w:kern w:val="0"/>
        </w:rPr>
        <w:t>]</w:t>
      </w:r>
    </w:p>
    <w:p w14:paraId="036002CA" w14:textId="1A193978" w:rsidR="00730407" w:rsidRPr="00730407" w:rsidRDefault="00730407" w:rsidP="00730407">
      <w:pPr>
        <w:pStyle w:val="a4"/>
        <w:widowControl/>
        <w:numPr>
          <w:ilvl w:val="0"/>
          <w:numId w:val="1"/>
        </w:numPr>
        <w:ind w:firstLineChars="0"/>
        <w:jc w:val="left"/>
        <w:rPr>
          <w:rFonts w:ascii="Times New Roman" w:eastAsia="Times New Roman" w:hAnsi="Times New Roman" w:cs="Times New Roman"/>
          <w:kern w:val="0"/>
        </w:rPr>
      </w:pPr>
      <w:hyperlink r:id="rId9" w:history="1">
        <w:r w:rsidRPr="00730407">
          <w:rPr>
            <w:rFonts w:ascii="Times New Roman" w:eastAsia="Times New Roman" w:hAnsi="Times New Roman" w:cs="Times New Roman"/>
            <w:color w:val="0000FF"/>
            <w:kern w:val="0"/>
            <w:u w:val="single"/>
          </w:rPr>
          <w:t>https://blog.csdn.net/bluishglc/article/details/6681253</w:t>
        </w:r>
      </w:hyperlink>
      <w:r>
        <w:rPr>
          <w:rFonts w:ascii="Times New Roman" w:eastAsia="Times New Roman" w:hAnsi="Times New Roman" w:cs="Times New Roman" w:hint="eastAsia"/>
          <w:kern w:val="0"/>
        </w:rPr>
        <w:t xml:space="preserve"> [</w:t>
      </w:r>
      <w:r w:rsidRPr="00730407">
        <w:rPr>
          <w:rFonts w:ascii="SimSun" w:eastAsia="SimSun" w:hAnsi="SimSun" w:cs="SimSun"/>
          <w:kern w:val="0"/>
        </w:rPr>
        <w:t>领域驱动设计</w:t>
      </w:r>
      <w:r w:rsidRPr="00730407">
        <w:rPr>
          <w:rFonts w:ascii="Times New Roman" w:eastAsia="Times New Roman" w:hAnsi="Times New Roman" w:cs="Times New Roman"/>
          <w:kern w:val="0"/>
        </w:rPr>
        <w:t>(Domain Driven Design)</w:t>
      </w:r>
      <w:r w:rsidRPr="00730407">
        <w:rPr>
          <w:rFonts w:ascii="MS Mincho" w:eastAsia="MS Mincho" w:hAnsi="MS Mincho" w:cs="MS Mincho"/>
          <w:kern w:val="0"/>
        </w:rPr>
        <w:t>参考架构</w:t>
      </w:r>
      <w:r w:rsidRPr="00730407">
        <w:rPr>
          <w:rFonts w:ascii="SimSun" w:eastAsia="SimSun" w:hAnsi="SimSun" w:cs="SimSun"/>
          <w:kern w:val="0"/>
        </w:rPr>
        <w:t>详</w:t>
      </w:r>
      <w:r w:rsidRPr="00730407">
        <w:rPr>
          <w:rFonts w:ascii="MS Mincho" w:eastAsia="MS Mincho" w:hAnsi="MS Mincho" w:cs="MS Mincho"/>
          <w:kern w:val="0"/>
        </w:rPr>
        <w:t>解</w:t>
      </w:r>
      <w:r>
        <w:rPr>
          <w:rFonts w:ascii="MS Mincho" w:eastAsia="MS Mincho" w:hAnsi="MS Mincho" w:cs="MS Mincho" w:hint="eastAsia"/>
          <w:kern w:val="0"/>
        </w:rPr>
        <w:t>]</w:t>
      </w:r>
    </w:p>
    <w:p w14:paraId="3EB1881A" w14:textId="67C482FB" w:rsidR="00730407" w:rsidRPr="00730407" w:rsidRDefault="00730407" w:rsidP="00730407">
      <w:pPr>
        <w:pStyle w:val="a4"/>
        <w:widowControl/>
        <w:numPr>
          <w:ilvl w:val="0"/>
          <w:numId w:val="1"/>
        </w:numPr>
        <w:ind w:firstLineChars="0"/>
        <w:jc w:val="left"/>
        <w:rPr>
          <w:rFonts w:ascii="Times New Roman" w:eastAsia="Times New Roman" w:hAnsi="Times New Roman" w:cs="Times New Roman"/>
          <w:kern w:val="0"/>
        </w:rPr>
      </w:pPr>
      <w:hyperlink r:id="rId10" w:history="1">
        <w:r w:rsidRPr="00730407">
          <w:rPr>
            <w:rFonts w:ascii="Times New Roman" w:eastAsia="Times New Roman" w:hAnsi="Times New Roman" w:cs="Times New Roman"/>
            <w:color w:val="0000FF"/>
            <w:kern w:val="0"/>
            <w:u w:val="single"/>
          </w:rPr>
          <w:t>https://www.cnblogs.com/netfocus/archive/2011/10/10/2204949.html</w:t>
        </w:r>
      </w:hyperlink>
      <w:r>
        <w:rPr>
          <w:rFonts w:ascii="Times New Roman" w:eastAsia="Times New Roman" w:hAnsi="Times New Roman" w:cs="Times New Roman" w:hint="eastAsia"/>
          <w:kern w:val="0"/>
        </w:rPr>
        <w:t xml:space="preserve">   [</w:t>
      </w:r>
      <w:r w:rsidRPr="00730407">
        <w:rPr>
          <w:rFonts w:ascii="Times New Roman" w:eastAsia="Times New Roman" w:hAnsi="Times New Roman" w:cs="Times New Roman"/>
          <w:kern w:val="0"/>
        </w:rPr>
        <w:t>DDD</w:t>
      </w:r>
      <w:r w:rsidRPr="00730407">
        <w:rPr>
          <w:rFonts w:ascii="SimSun" w:eastAsia="SimSun" w:hAnsi="SimSun" w:cs="SimSun"/>
          <w:kern w:val="0"/>
        </w:rPr>
        <w:t>领域驱动设计基</w:t>
      </w:r>
      <w:r w:rsidRPr="00730407">
        <w:rPr>
          <w:rFonts w:ascii="MS Mincho" w:eastAsia="MS Mincho" w:hAnsi="MS Mincho" w:cs="MS Mincho"/>
          <w:kern w:val="0"/>
        </w:rPr>
        <w:t>本理</w:t>
      </w:r>
      <w:r w:rsidRPr="00730407">
        <w:rPr>
          <w:rFonts w:ascii="SimSun" w:eastAsia="SimSun" w:hAnsi="SimSun" w:cs="SimSun"/>
          <w:kern w:val="0"/>
        </w:rPr>
        <w:t>论</w:t>
      </w:r>
      <w:r w:rsidRPr="00730407">
        <w:rPr>
          <w:rFonts w:ascii="MS Mincho" w:eastAsia="MS Mincho" w:hAnsi="MS Mincho" w:cs="MS Mincho"/>
          <w:kern w:val="0"/>
        </w:rPr>
        <w:t>知</w:t>
      </w:r>
      <w:r w:rsidRPr="00730407">
        <w:rPr>
          <w:rFonts w:ascii="SimSun" w:eastAsia="SimSun" w:hAnsi="SimSun" w:cs="SimSun"/>
          <w:kern w:val="0"/>
        </w:rPr>
        <w:t>识总结</w:t>
      </w:r>
      <w:r>
        <w:rPr>
          <w:rFonts w:ascii="Times New Roman" w:eastAsia="Times New Roman" w:hAnsi="Times New Roman" w:cs="Times New Roman" w:hint="eastAsia"/>
          <w:kern w:val="0"/>
        </w:rPr>
        <w:t>]</w:t>
      </w:r>
    </w:p>
    <w:p w14:paraId="61302D9E" w14:textId="7B1B1617" w:rsidR="00D3538D" w:rsidRPr="00C14345" w:rsidRDefault="00C14345" w:rsidP="00C14345">
      <w:pPr>
        <w:pStyle w:val="a4"/>
        <w:widowControl/>
        <w:numPr>
          <w:ilvl w:val="0"/>
          <w:numId w:val="1"/>
        </w:numPr>
        <w:ind w:firstLineChars="0"/>
        <w:jc w:val="left"/>
        <w:rPr>
          <w:rFonts w:ascii="Times New Roman" w:eastAsia="Times New Roman" w:hAnsi="Times New Roman" w:cs="Times New Roman" w:hint="eastAsia"/>
          <w:kern w:val="0"/>
        </w:rPr>
      </w:pPr>
      <w:hyperlink r:id="rId11" w:history="1">
        <w:r w:rsidRPr="00C14345">
          <w:rPr>
            <w:rFonts w:ascii="Times New Roman" w:eastAsia="Times New Roman" w:hAnsi="Times New Roman" w:cs="Times New Roman"/>
            <w:color w:val="0000FF"/>
            <w:kern w:val="0"/>
            <w:u w:val="single"/>
          </w:rPr>
          <w:t>https://www.cnblogs.com/hafiz/p/9388334.html</w:t>
        </w:r>
      </w:hyperlink>
      <w:r>
        <w:rPr>
          <w:rFonts w:ascii="Times New Roman" w:eastAsia="Times New Roman" w:hAnsi="Times New Roman" w:cs="Times New Roman" w:hint="eastAsia"/>
          <w:kern w:val="0"/>
        </w:rPr>
        <w:t xml:space="preserve">   [</w:t>
      </w:r>
      <w:r w:rsidRPr="00C14345">
        <w:rPr>
          <w:rFonts w:ascii="MS Mincho" w:eastAsia="MS Mincho" w:hAnsi="MS Mincho" w:cs="MS Mincho"/>
          <w:kern w:val="0"/>
        </w:rPr>
        <w:t>可以落地的</w:t>
      </w:r>
      <w:r w:rsidRPr="00C14345">
        <w:rPr>
          <w:rFonts w:ascii="Times New Roman" w:eastAsia="Times New Roman" w:hAnsi="Times New Roman" w:cs="Times New Roman"/>
          <w:kern w:val="0"/>
        </w:rPr>
        <w:t>DDD</w:t>
      </w:r>
      <w:r w:rsidRPr="00C14345">
        <w:rPr>
          <w:rFonts w:ascii="MS Mincho" w:eastAsia="MS Mincho" w:hAnsi="MS Mincho" w:cs="MS Mincho"/>
          <w:kern w:val="0"/>
        </w:rPr>
        <w:t>到底</w:t>
      </w:r>
      <w:r w:rsidRPr="00C14345">
        <w:rPr>
          <w:rFonts w:ascii="SimSun" w:eastAsia="SimSun" w:hAnsi="SimSun" w:cs="SimSun"/>
          <w:kern w:val="0"/>
        </w:rPr>
        <w:t>长</w:t>
      </w:r>
      <w:r w:rsidRPr="00C14345">
        <w:rPr>
          <w:rFonts w:ascii="MS Mincho" w:eastAsia="MS Mincho" w:hAnsi="MS Mincho" w:cs="MS Mincho"/>
          <w:kern w:val="0"/>
        </w:rPr>
        <w:t>什么</w:t>
      </w:r>
      <w:r w:rsidRPr="00C14345">
        <w:rPr>
          <w:rFonts w:ascii="SimSun" w:eastAsia="SimSun" w:hAnsi="SimSun" w:cs="SimSun"/>
          <w:kern w:val="0"/>
        </w:rPr>
        <w:t>样</w:t>
      </w:r>
      <w:r>
        <w:rPr>
          <w:rFonts w:ascii="MS Mincho" w:eastAsia="MS Mincho" w:hAnsi="MS Mincho" w:cs="MS Mincho"/>
          <w:kern w:val="0"/>
        </w:rPr>
        <w:t>?</w:t>
      </w:r>
      <w:r>
        <w:rPr>
          <w:rFonts w:ascii="Times New Roman" w:eastAsia="Times New Roman" w:hAnsi="Times New Roman" w:cs="Times New Roman" w:hint="eastAsia"/>
          <w:kern w:val="0"/>
        </w:rPr>
        <w:t>]</w:t>
      </w:r>
    </w:p>
    <w:p w14:paraId="641D0ED1" w14:textId="77777777" w:rsidR="00EC73EF" w:rsidRPr="00D3538D" w:rsidRDefault="00EC73EF">
      <w:pPr>
        <w:rPr>
          <w:rFonts w:hint="eastAsia"/>
          <w:b/>
        </w:rPr>
      </w:pPr>
    </w:p>
    <w:sectPr w:rsidR="00EC73EF" w:rsidRPr="00D3538D" w:rsidSect="0011446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979D9"/>
    <w:multiLevelType w:val="hybridMultilevel"/>
    <w:tmpl w:val="E5A6AC0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1C20FEA"/>
    <w:multiLevelType w:val="hybridMultilevel"/>
    <w:tmpl w:val="4F721D1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B303B8E"/>
    <w:multiLevelType w:val="hybridMultilevel"/>
    <w:tmpl w:val="51CA1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004"/>
    <w:rsid w:val="00072B50"/>
    <w:rsid w:val="00114465"/>
    <w:rsid w:val="002122E0"/>
    <w:rsid w:val="003E0004"/>
    <w:rsid w:val="00410C5C"/>
    <w:rsid w:val="0042158E"/>
    <w:rsid w:val="004531EE"/>
    <w:rsid w:val="00583DE8"/>
    <w:rsid w:val="005917E7"/>
    <w:rsid w:val="00730407"/>
    <w:rsid w:val="0076032B"/>
    <w:rsid w:val="007E0132"/>
    <w:rsid w:val="00897C56"/>
    <w:rsid w:val="008C5E3D"/>
    <w:rsid w:val="00942141"/>
    <w:rsid w:val="009C4B43"/>
    <w:rsid w:val="00A40D3F"/>
    <w:rsid w:val="00A86438"/>
    <w:rsid w:val="00AE48B1"/>
    <w:rsid w:val="00C14345"/>
    <w:rsid w:val="00CB3C81"/>
    <w:rsid w:val="00CD4EEE"/>
    <w:rsid w:val="00D3538D"/>
    <w:rsid w:val="00D47C23"/>
    <w:rsid w:val="00E84FE2"/>
    <w:rsid w:val="00EC73EF"/>
    <w:rsid w:val="00EF61F9"/>
    <w:rsid w:val="00F314B9"/>
    <w:rsid w:val="00F37E0B"/>
    <w:rsid w:val="00F61E4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17368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B3C8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3538D"/>
    <w:rPr>
      <w:color w:val="0000FF"/>
      <w:u w:val="single"/>
    </w:rPr>
  </w:style>
  <w:style w:type="paragraph" w:styleId="a4">
    <w:name w:val="List Paragraph"/>
    <w:basedOn w:val="a"/>
    <w:uiPriority w:val="34"/>
    <w:qFormat/>
    <w:rsid w:val="00D3538D"/>
    <w:pPr>
      <w:ind w:firstLineChars="200" w:firstLine="420"/>
    </w:pPr>
  </w:style>
  <w:style w:type="character" w:customStyle="1" w:styleId="20">
    <w:name w:val="标题 2字符"/>
    <w:basedOn w:val="a0"/>
    <w:link w:val="2"/>
    <w:uiPriority w:val="9"/>
    <w:rsid w:val="00CB3C8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03274">
      <w:bodyDiv w:val="1"/>
      <w:marLeft w:val="0"/>
      <w:marRight w:val="0"/>
      <w:marTop w:val="0"/>
      <w:marBottom w:val="0"/>
      <w:divBdr>
        <w:top w:val="none" w:sz="0" w:space="0" w:color="auto"/>
        <w:left w:val="none" w:sz="0" w:space="0" w:color="auto"/>
        <w:bottom w:val="none" w:sz="0" w:space="0" w:color="auto"/>
        <w:right w:val="none" w:sz="0" w:space="0" w:color="auto"/>
      </w:divBdr>
    </w:div>
    <w:div w:id="108359194">
      <w:bodyDiv w:val="1"/>
      <w:marLeft w:val="0"/>
      <w:marRight w:val="0"/>
      <w:marTop w:val="0"/>
      <w:marBottom w:val="0"/>
      <w:divBdr>
        <w:top w:val="none" w:sz="0" w:space="0" w:color="auto"/>
        <w:left w:val="none" w:sz="0" w:space="0" w:color="auto"/>
        <w:bottom w:val="none" w:sz="0" w:space="0" w:color="auto"/>
        <w:right w:val="none" w:sz="0" w:space="0" w:color="auto"/>
      </w:divBdr>
    </w:div>
    <w:div w:id="167407829">
      <w:bodyDiv w:val="1"/>
      <w:marLeft w:val="0"/>
      <w:marRight w:val="0"/>
      <w:marTop w:val="0"/>
      <w:marBottom w:val="0"/>
      <w:divBdr>
        <w:top w:val="none" w:sz="0" w:space="0" w:color="auto"/>
        <w:left w:val="none" w:sz="0" w:space="0" w:color="auto"/>
        <w:bottom w:val="none" w:sz="0" w:space="0" w:color="auto"/>
        <w:right w:val="none" w:sz="0" w:space="0" w:color="auto"/>
      </w:divBdr>
    </w:div>
    <w:div w:id="520363991">
      <w:bodyDiv w:val="1"/>
      <w:marLeft w:val="0"/>
      <w:marRight w:val="0"/>
      <w:marTop w:val="0"/>
      <w:marBottom w:val="0"/>
      <w:divBdr>
        <w:top w:val="none" w:sz="0" w:space="0" w:color="auto"/>
        <w:left w:val="none" w:sz="0" w:space="0" w:color="auto"/>
        <w:bottom w:val="none" w:sz="0" w:space="0" w:color="auto"/>
        <w:right w:val="none" w:sz="0" w:space="0" w:color="auto"/>
      </w:divBdr>
    </w:div>
    <w:div w:id="569383622">
      <w:bodyDiv w:val="1"/>
      <w:marLeft w:val="0"/>
      <w:marRight w:val="0"/>
      <w:marTop w:val="0"/>
      <w:marBottom w:val="0"/>
      <w:divBdr>
        <w:top w:val="none" w:sz="0" w:space="0" w:color="auto"/>
        <w:left w:val="none" w:sz="0" w:space="0" w:color="auto"/>
        <w:bottom w:val="none" w:sz="0" w:space="0" w:color="auto"/>
        <w:right w:val="none" w:sz="0" w:space="0" w:color="auto"/>
      </w:divBdr>
    </w:div>
    <w:div w:id="669647330">
      <w:bodyDiv w:val="1"/>
      <w:marLeft w:val="0"/>
      <w:marRight w:val="0"/>
      <w:marTop w:val="0"/>
      <w:marBottom w:val="0"/>
      <w:divBdr>
        <w:top w:val="none" w:sz="0" w:space="0" w:color="auto"/>
        <w:left w:val="none" w:sz="0" w:space="0" w:color="auto"/>
        <w:bottom w:val="none" w:sz="0" w:space="0" w:color="auto"/>
        <w:right w:val="none" w:sz="0" w:space="0" w:color="auto"/>
      </w:divBdr>
    </w:div>
    <w:div w:id="671686572">
      <w:bodyDiv w:val="1"/>
      <w:marLeft w:val="0"/>
      <w:marRight w:val="0"/>
      <w:marTop w:val="0"/>
      <w:marBottom w:val="0"/>
      <w:divBdr>
        <w:top w:val="none" w:sz="0" w:space="0" w:color="auto"/>
        <w:left w:val="none" w:sz="0" w:space="0" w:color="auto"/>
        <w:bottom w:val="none" w:sz="0" w:space="0" w:color="auto"/>
        <w:right w:val="none" w:sz="0" w:space="0" w:color="auto"/>
      </w:divBdr>
    </w:div>
    <w:div w:id="1025255572">
      <w:bodyDiv w:val="1"/>
      <w:marLeft w:val="0"/>
      <w:marRight w:val="0"/>
      <w:marTop w:val="0"/>
      <w:marBottom w:val="0"/>
      <w:divBdr>
        <w:top w:val="none" w:sz="0" w:space="0" w:color="auto"/>
        <w:left w:val="none" w:sz="0" w:space="0" w:color="auto"/>
        <w:bottom w:val="none" w:sz="0" w:space="0" w:color="auto"/>
        <w:right w:val="none" w:sz="0" w:space="0" w:color="auto"/>
      </w:divBdr>
    </w:div>
    <w:div w:id="1033920775">
      <w:bodyDiv w:val="1"/>
      <w:marLeft w:val="0"/>
      <w:marRight w:val="0"/>
      <w:marTop w:val="0"/>
      <w:marBottom w:val="0"/>
      <w:divBdr>
        <w:top w:val="none" w:sz="0" w:space="0" w:color="auto"/>
        <w:left w:val="none" w:sz="0" w:space="0" w:color="auto"/>
        <w:bottom w:val="none" w:sz="0" w:space="0" w:color="auto"/>
        <w:right w:val="none" w:sz="0" w:space="0" w:color="auto"/>
      </w:divBdr>
    </w:div>
    <w:div w:id="1255480800">
      <w:bodyDiv w:val="1"/>
      <w:marLeft w:val="0"/>
      <w:marRight w:val="0"/>
      <w:marTop w:val="0"/>
      <w:marBottom w:val="0"/>
      <w:divBdr>
        <w:top w:val="none" w:sz="0" w:space="0" w:color="auto"/>
        <w:left w:val="none" w:sz="0" w:space="0" w:color="auto"/>
        <w:bottom w:val="none" w:sz="0" w:space="0" w:color="auto"/>
        <w:right w:val="none" w:sz="0" w:space="0" w:color="auto"/>
      </w:divBdr>
    </w:div>
    <w:div w:id="1341158300">
      <w:bodyDiv w:val="1"/>
      <w:marLeft w:val="0"/>
      <w:marRight w:val="0"/>
      <w:marTop w:val="0"/>
      <w:marBottom w:val="0"/>
      <w:divBdr>
        <w:top w:val="none" w:sz="0" w:space="0" w:color="auto"/>
        <w:left w:val="none" w:sz="0" w:space="0" w:color="auto"/>
        <w:bottom w:val="none" w:sz="0" w:space="0" w:color="auto"/>
        <w:right w:val="none" w:sz="0" w:space="0" w:color="auto"/>
      </w:divBdr>
    </w:div>
    <w:div w:id="1356151038">
      <w:bodyDiv w:val="1"/>
      <w:marLeft w:val="0"/>
      <w:marRight w:val="0"/>
      <w:marTop w:val="0"/>
      <w:marBottom w:val="0"/>
      <w:divBdr>
        <w:top w:val="none" w:sz="0" w:space="0" w:color="auto"/>
        <w:left w:val="none" w:sz="0" w:space="0" w:color="auto"/>
        <w:bottom w:val="none" w:sz="0" w:space="0" w:color="auto"/>
        <w:right w:val="none" w:sz="0" w:space="0" w:color="auto"/>
      </w:divBdr>
    </w:div>
    <w:div w:id="1593858794">
      <w:bodyDiv w:val="1"/>
      <w:marLeft w:val="0"/>
      <w:marRight w:val="0"/>
      <w:marTop w:val="0"/>
      <w:marBottom w:val="0"/>
      <w:divBdr>
        <w:top w:val="none" w:sz="0" w:space="0" w:color="auto"/>
        <w:left w:val="none" w:sz="0" w:space="0" w:color="auto"/>
        <w:bottom w:val="none" w:sz="0" w:space="0" w:color="auto"/>
        <w:right w:val="none" w:sz="0" w:space="0" w:color="auto"/>
      </w:divBdr>
    </w:div>
    <w:div w:id="1654412801">
      <w:bodyDiv w:val="1"/>
      <w:marLeft w:val="0"/>
      <w:marRight w:val="0"/>
      <w:marTop w:val="0"/>
      <w:marBottom w:val="0"/>
      <w:divBdr>
        <w:top w:val="none" w:sz="0" w:space="0" w:color="auto"/>
        <w:left w:val="none" w:sz="0" w:space="0" w:color="auto"/>
        <w:bottom w:val="none" w:sz="0" w:space="0" w:color="auto"/>
        <w:right w:val="none" w:sz="0" w:space="0" w:color="auto"/>
      </w:divBdr>
    </w:div>
    <w:div w:id="1731265875">
      <w:bodyDiv w:val="1"/>
      <w:marLeft w:val="0"/>
      <w:marRight w:val="0"/>
      <w:marTop w:val="0"/>
      <w:marBottom w:val="0"/>
      <w:divBdr>
        <w:top w:val="none" w:sz="0" w:space="0" w:color="auto"/>
        <w:left w:val="none" w:sz="0" w:space="0" w:color="auto"/>
        <w:bottom w:val="none" w:sz="0" w:space="0" w:color="auto"/>
        <w:right w:val="none" w:sz="0" w:space="0" w:color="auto"/>
      </w:divBdr>
    </w:div>
    <w:div w:id="1989550050">
      <w:bodyDiv w:val="1"/>
      <w:marLeft w:val="0"/>
      <w:marRight w:val="0"/>
      <w:marTop w:val="0"/>
      <w:marBottom w:val="0"/>
      <w:divBdr>
        <w:top w:val="none" w:sz="0" w:space="0" w:color="auto"/>
        <w:left w:val="none" w:sz="0" w:space="0" w:color="auto"/>
        <w:bottom w:val="none" w:sz="0" w:space="0" w:color="auto"/>
        <w:right w:val="none" w:sz="0" w:space="0" w:color="auto"/>
      </w:divBdr>
    </w:div>
    <w:div w:id="2056544665">
      <w:bodyDiv w:val="1"/>
      <w:marLeft w:val="0"/>
      <w:marRight w:val="0"/>
      <w:marTop w:val="0"/>
      <w:marBottom w:val="0"/>
      <w:divBdr>
        <w:top w:val="none" w:sz="0" w:space="0" w:color="auto"/>
        <w:left w:val="none" w:sz="0" w:space="0" w:color="auto"/>
        <w:bottom w:val="none" w:sz="0" w:space="0" w:color="auto"/>
        <w:right w:val="none" w:sz="0" w:space="0" w:color="auto"/>
      </w:divBdr>
    </w:div>
    <w:div w:id="20858375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cnblogs.com/hafiz/p/9388334.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hyperlink" Target="https://www.cnblogs.com/ealenxie/p/9559781.html" TargetMode="External"/><Relationship Id="rId9" Type="http://schemas.openxmlformats.org/officeDocument/2006/relationships/hyperlink" Target="https://blog.csdn.net/bluishglc/article/details/6681253" TargetMode="External"/><Relationship Id="rId10" Type="http://schemas.openxmlformats.org/officeDocument/2006/relationships/hyperlink" Target="https://www.cnblogs.com/netfocus/archive/2011/10/10/220494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344</Words>
  <Characters>1962</Characters>
  <Application>Microsoft Macintosh Word</Application>
  <DocSecurity>0</DocSecurity>
  <Lines>16</Lines>
  <Paragraphs>4</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    背景</vt:lpstr>
      <vt:lpstr>    一般步骤</vt:lpstr>
    </vt:vector>
  </TitlesOfParts>
  <LinksUpToDate>false</LinksUpToDate>
  <CharactersWithSpaces>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leslie_wangyang@163.com</dc:creator>
  <cp:keywords/>
  <dc:description/>
  <cp:lastModifiedBy>leslie_wangyang@163.com</cp:lastModifiedBy>
  <cp:revision>38</cp:revision>
  <dcterms:created xsi:type="dcterms:W3CDTF">2019-12-10T06:23:00Z</dcterms:created>
  <dcterms:modified xsi:type="dcterms:W3CDTF">2019-12-10T07:15:00Z</dcterms:modified>
</cp:coreProperties>
</file>