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0"/>
      </w:pPr>
      <w:r>
        <w:rPr>
          <w:rFonts w:ascii="Poppins" w:hAnsi="Poppins"/>
          <w:b/>
          <w:i w:val="0"/>
          <w:color w:val="009040"/>
          <w:sz w:val="24"/>
        </w:rPr>
        <w:t>PLAN MARKETING ET PLAN MÉDIA</w:t>
      </w:r>
    </w:p>
    <w:p>
      <w:pPr>
        <w:spacing w:after="160"/>
      </w:pPr>
      <w:r>
        <w:rPr>
          <w:rFonts w:ascii="Poppins" w:hAnsi="Poppins"/>
          <w:b/>
          <w:i w:val="0"/>
          <w:color w:val="E81820"/>
          <w:sz w:val="52"/>
        </w:rPr>
        <w:t>Relancer les ventes d'huile auprès des grossistes et des boutiques de quartier</w:t>
      </w:r>
    </w:p>
    <w:p>
      <w:pPr>
        <w:spacing w:after="600"/>
      </w:pPr>
      <w:r>
        <w:rPr>
          <w:rFonts w:ascii="Poppins" w:hAnsi="Poppins"/>
          <w:b w:val="0"/>
          <w:i w:val="0"/>
          <w:color w:val="27282C"/>
          <w:sz w:val="24"/>
        </w:rPr>
        <w:t>Premier trimestre 2027 · du lundi 4 janvier au mercredi 31 mars 2027 · budget de 40 000 000 F CFA</w:t>
      </w:r>
    </w:p>
    <w:p>
      <w:pPr>
        <w:spacing w:after="120"/>
      </w:pPr>
      <w:r>
        <w:rPr>
          <w:rFonts w:ascii="Poppins" w:hAnsi="Poppins"/>
          <w:b w:val="0"/>
          <w:i/>
          <w:color w:val="6E6E73"/>
          <w:sz w:val="20"/>
        </w:rPr>
        <w:t>Préparé pour la direction marketing de Sania Cie · version 1 du 21 octobre 2026</w:t>
      </w:r>
    </w:p>
    <w:p>
      <w:pPr>
        <w:spacing w:after="120"/>
      </w:pPr>
      <w:r>
        <w:rPr>
          <w:rFonts w:ascii="Poppins" w:hAnsi="Poppins"/>
          <w:b w:val="0"/>
          <w:i/>
          <w:color w:val="6E6E73"/>
          <w:sz w:val="20"/>
        </w:rPr>
        <w:t>Le plan média détaillé (répartition, calendrier semaine par semaine, consultation des radios, terrain, tableau de bord) est dans le tableur joint.</w:t>
      </w:r>
    </w:p>
    <w:p>
      <w:r>
        <w:br w:type="page"/>
      </w:r>
    </w:p>
    <w:p>
      <w:pPr>
        <w:spacing w:after="120"/>
      </w:pPr>
      <w:r>
        <w:rPr>
          <w:rFonts w:ascii="Poppins" w:hAnsi="Poppins"/>
          <w:b/>
          <w:i w:val="0"/>
          <w:color w:val="E81820"/>
          <w:sz w:val="36"/>
        </w:rPr>
        <w:t>Sommaire</w:t>
      </w:r>
    </w:p>
    <w:p>
      <w:pPr>
        <w:spacing w:after="80"/>
      </w:pPr>
      <w:r>
        <w:rPr>
          <w:rFonts w:ascii="Poppins" w:hAnsi="Poppins"/>
          <w:b w:val="0"/>
          <w:i w:val="0"/>
          <w:color w:val="27282C"/>
          <w:sz w:val="23"/>
        </w:rPr>
        <w:t>1.  L'essentiel en une page</w:t>
      </w:r>
    </w:p>
    <w:p>
      <w:pPr>
        <w:spacing w:after="80"/>
      </w:pPr>
      <w:r>
        <w:rPr>
          <w:rFonts w:ascii="Poppins" w:hAnsi="Poppins"/>
          <w:b w:val="0"/>
          <w:i w:val="0"/>
          <w:color w:val="27282C"/>
          <w:sz w:val="23"/>
        </w:rPr>
        <w:t>2.  Le contexte : ce que nous savons du marché</w:t>
      </w:r>
    </w:p>
    <w:p>
      <w:pPr>
        <w:spacing w:after="80"/>
      </w:pPr>
      <w:r>
        <w:rPr>
          <w:rFonts w:ascii="Poppins" w:hAnsi="Poppins"/>
          <w:b w:val="0"/>
          <w:i w:val="0"/>
          <w:color w:val="27282C"/>
          <w:sz w:val="23"/>
        </w:rPr>
        <w:t>3.  Les objectifs du trimestre</w:t>
      </w:r>
    </w:p>
    <w:p>
      <w:pPr>
        <w:spacing w:after="80"/>
      </w:pPr>
      <w:r>
        <w:rPr>
          <w:rFonts w:ascii="Poppins" w:hAnsi="Poppins"/>
          <w:b w:val="0"/>
          <w:i w:val="0"/>
          <w:color w:val="27282C"/>
          <w:sz w:val="23"/>
        </w:rPr>
        <w:t>4.  Les cibles : grossistes, boutiquiers, ménages</w:t>
      </w:r>
    </w:p>
    <w:p>
      <w:pPr>
        <w:spacing w:after="80"/>
      </w:pPr>
      <w:r>
        <w:rPr>
          <w:rFonts w:ascii="Poppins" w:hAnsi="Poppins"/>
          <w:b w:val="0"/>
          <w:i w:val="0"/>
          <w:color w:val="27282C"/>
          <w:sz w:val="23"/>
        </w:rPr>
        <w:t>5.  Le parcours d'achat et ce qui le bloque aujourd'hui</w:t>
      </w:r>
    </w:p>
    <w:p>
      <w:pPr>
        <w:spacing w:after="80"/>
      </w:pPr>
      <w:r>
        <w:rPr>
          <w:rFonts w:ascii="Poppins" w:hAnsi="Poppins"/>
          <w:b w:val="0"/>
          <w:i w:val="0"/>
          <w:color w:val="27282C"/>
          <w:sz w:val="23"/>
        </w:rPr>
        <w:t>6.  La stratégie : quatre leviers</w:t>
      </w:r>
    </w:p>
    <w:p>
      <w:pPr>
        <w:spacing w:after="80"/>
      </w:pPr>
      <w:r>
        <w:rPr>
          <w:rFonts w:ascii="Poppins" w:hAnsi="Poppins"/>
          <w:b w:val="0"/>
          <w:i w:val="0"/>
          <w:color w:val="27282C"/>
          <w:sz w:val="23"/>
        </w:rPr>
        <w:t>7.  Le dispositif, canal par canal</w:t>
      </w:r>
    </w:p>
    <w:p>
      <w:pPr>
        <w:spacing w:after="80"/>
      </w:pPr>
      <w:r>
        <w:rPr>
          <w:rFonts w:ascii="Poppins" w:hAnsi="Poppins"/>
          <w:b w:val="0"/>
          <w:i w:val="0"/>
          <w:color w:val="27282C"/>
          <w:sz w:val="23"/>
        </w:rPr>
        <w:t>8.  Le calendrier : quatre temps autour du Ramadan</w:t>
      </w:r>
    </w:p>
    <w:p>
      <w:pPr>
        <w:spacing w:after="80"/>
      </w:pPr>
      <w:r>
        <w:rPr>
          <w:rFonts w:ascii="Poppins" w:hAnsi="Poppins"/>
          <w:b w:val="0"/>
          <w:i w:val="0"/>
          <w:color w:val="27282C"/>
          <w:sz w:val="23"/>
        </w:rPr>
        <w:t>9.  Le budget détaillé</w:t>
      </w:r>
    </w:p>
    <w:p>
      <w:pPr>
        <w:spacing w:after="80"/>
      </w:pPr>
      <w:r>
        <w:rPr>
          <w:rFonts w:ascii="Poppins" w:hAnsi="Poppins"/>
          <w:b w:val="0"/>
          <w:i w:val="0"/>
          <w:color w:val="27282C"/>
          <w:sz w:val="23"/>
        </w:rPr>
        <w:t>10.  Le tableau de bord et les points de décision</w:t>
      </w:r>
    </w:p>
    <w:p>
      <w:pPr>
        <w:spacing w:after="80"/>
      </w:pPr>
      <w:r>
        <w:rPr>
          <w:rFonts w:ascii="Poppins" w:hAnsi="Poppins"/>
          <w:b w:val="0"/>
          <w:i w:val="0"/>
          <w:color w:val="27282C"/>
          <w:sz w:val="23"/>
        </w:rPr>
        <w:t>11.  La première semaine, rédigée</w:t>
      </w:r>
    </w:p>
    <w:p>
      <w:pPr>
        <w:spacing w:after="80"/>
      </w:pPr>
      <w:r>
        <w:rPr>
          <w:rFonts w:ascii="Poppins" w:hAnsi="Poppins"/>
          <w:b w:val="0"/>
          <w:i w:val="0"/>
          <w:color w:val="27282C"/>
          <w:sz w:val="23"/>
        </w:rPr>
        <w:t>12.  Les risques et la façon de les tenir</w:t>
      </w:r>
    </w:p>
    <w:p>
      <w:pPr>
        <w:spacing w:after="80"/>
      </w:pPr>
      <w:r>
        <w:rPr>
          <w:rFonts w:ascii="Poppins" w:hAnsi="Poppins"/>
          <w:b w:val="0"/>
          <w:i w:val="0"/>
          <w:color w:val="27282C"/>
          <w:sz w:val="23"/>
        </w:rPr>
        <w:t>13.  Ce qu'il faut décider maintenant</w:t>
      </w:r>
    </w:p>
    <w:p>
      <w:pPr>
        <w:pageBreakBefore/>
        <w:spacing w:after="80"/>
      </w:pPr>
      <w:r>
        <w:rPr>
          <w:rFonts w:ascii="Poppins" w:hAnsi="Poppins"/>
          <w:b/>
          <w:i w:val="0"/>
          <w:color w:val="E81820"/>
          <w:sz w:val="36"/>
        </w:rPr>
        <w:t>1. L'essentiel en une page</w:t>
      </w:r>
    </w:p>
    <w:tbl>
      <w:tblPr>
        <w:tblStyle w:val="TableGrid"/>
        <w:tblW w:type="dxa" w:w="9639"/>
        <w:tblLayout w:type="fixed"/>
        <w:tblLook w:firstColumn="1" w:firstRow="1" w:lastColumn="0" w:lastRow="0" w:noHBand="0" w:noVBand="1" w:val="04A0"/>
        <w:tblLayout w:type="fixed"/>
      </w:tblPr>
      <w:tblGrid>
        <w:gridCol w:w="2268"/>
        <w:gridCol w:w="7370"/>
      </w:tblGrid>
      <w:tr>
        <w:tc>
          <w:tcPr>
            <w:tcW w:type="dxa" w:w="2268"/>
            <w:shd w:val="clear" w:color="auto" w:fill="E81820"/>
          </w:tcPr>
          <w:p>
            <w:r/>
            <w:r>
              <w:rPr>
                <w:rFonts w:ascii="Poppins" w:hAnsi="Poppins"/>
                <w:b/>
                <w:color w:val="FFFFFF"/>
                <w:sz w:val="18"/>
              </w:rPr>
              <w:t>Question</w:t>
            </w:r>
          </w:p>
        </w:tc>
        <w:tc>
          <w:tcPr>
            <w:tcW w:type="dxa" w:w="7370"/>
            <w:shd w:val="clear" w:color="auto" w:fill="E81820"/>
          </w:tcPr>
          <w:p>
            <w:r/>
            <w:r>
              <w:rPr>
                <w:rFonts w:ascii="Poppins" w:hAnsi="Poppins"/>
                <w:b/>
                <w:color w:val="FFFFFF"/>
                <w:sz w:val="18"/>
              </w:rPr>
              <w:t>Réponse</w:t>
            </w:r>
          </w:p>
        </w:tc>
      </w:tr>
      <w:tr>
        <w:tc>
          <w:tcPr>
            <w:tcW w:type="dxa" w:w="2268"/>
          </w:tcPr>
          <w:p>
            <w:r/>
            <w:r>
              <w:rPr>
                <w:rFonts w:ascii="Poppins" w:hAnsi="Poppins"/>
                <w:sz w:val="18"/>
              </w:rPr>
              <w:t>Ce qu'on veut</w:t>
            </w:r>
          </w:p>
        </w:tc>
        <w:tc>
          <w:tcPr>
            <w:tcW w:type="dxa" w:w="7370"/>
          </w:tcPr>
          <w:p>
            <w:r/>
            <w:r>
              <w:rPr>
                <w:rFonts w:ascii="Poppins" w:hAnsi="Poppins"/>
                <w:sz w:val="18"/>
              </w:rPr>
              <w:t>Que les grossistes recommandent plus de Dinor dès janvier, et que chaque boutique de quartier en ait toujours en rayon, dans les petits formats qui tournent.</w:t>
            </w:r>
          </w:p>
        </w:tc>
      </w:tr>
      <w:tr>
        <w:tc>
          <w:tcPr>
            <w:tcW w:type="dxa" w:w="2268"/>
            <w:shd w:val="clear" w:color="auto" w:fill="F6F6F6"/>
          </w:tcPr>
          <w:p>
            <w:r/>
            <w:r>
              <w:rPr>
                <w:rFonts w:ascii="Poppins" w:hAnsi="Poppins"/>
                <w:sz w:val="18"/>
              </w:rPr>
              <w:t>Pourquoi maintenant</w:t>
            </w:r>
          </w:p>
        </w:tc>
        <w:tc>
          <w:tcPr>
            <w:tcW w:type="dxa" w:w="7370"/>
            <w:shd w:val="clear" w:color="auto" w:fill="F6F6F6"/>
          </w:tcPr>
          <w:p>
            <w:r/>
            <w:r>
              <w:rPr>
                <w:rFonts w:ascii="Poppins" w:hAnsi="Poppins"/>
                <w:sz w:val="18"/>
              </w:rPr>
              <w:t>Janvier est un mois creux après les fêtes. Le Ramadan commence vers le 8 février 2027 : les grossistes font leurs stocks dans les trois semaines qui précèdent. Qui n'est pas dans leurs entrepôts fin janvier perd le pic de février et de mars.</w:t>
            </w:r>
          </w:p>
        </w:tc>
      </w:tr>
      <w:tr>
        <w:tc>
          <w:tcPr>
            <w:tcW w:type="dxa" w:w="2268"/>
          </w:tcPr>
          <w:p>
            <w:r/>
            <w:r>
              <w:rPr>
                <w:rFonts w:ascii="Poppins" w:hAnsi="Poppins"/>
                <w:sz w:val="18"/>
              </w:rPr>
              <w:t>Le problème principal</w:t>
            </w:r>
          </w:p>
        </w:tc>
        <w:tc>
          <w:tcPr>
            <w:tcW w:type="dxa" w:w="7370"/>
          </w:tcPr>
          <w:p>
            <w:r/>
            <w:r>
              <w:rPr>
                <w:rFonts w:ascii="Poppins" w:hAnsi="Poppins"/>
                <w:sz w:val="18"/>
              </w:rPr>
              <w:t>Ce n'est pas la notoriété : tout le monde connaît Dinor. C'est la présence en boutique et l'arbitrage du grossiste face à des huiles vendues moins cher.</w:t>
            </w:r>
          </w:p>
        </w:tc>
      </w:tr>
      <w:tr>
        <w:tc>
          <w:tcPr>
            <w:tcW w:type="dxa" w:w="2268"/>
            <w:shd w:val="clear" w:color="auto" w:fill="F6F6F6"/>
          </w:tcPr>
          <w:p>
            <w:r/>
            <w:r>
              <w:rPr>
                <w:rFonts w:ascii="Poppins" w:hAnsi="Poppins"/>
                <w:sz w:val="18"/>
              </w:rPr>
              <w:t>Les quatre leviers</w:t>
            </w:r>
          </w:p>
        </w:tc>
        <w:tc>
          <w:tcPr>
            <w:tcW w:type="dxa" w:w="7370"/>
            <w:shd w:val="clear" w:color="auto" w:fill="F6F6F6"/>
          </w:tcPr>
          <w:p>
            <w:r/>
            <w:r>
              <w:rPr>
                <w:rFonts w:ascii="Poppins" w:hAnsi="Poppins"/>
                <w:sz w:val="18"/>
              </w:rPr>
              <w:t>1. Un club des grossistes avec des paliers de commande récompensés. 2. Les boutiques équipées et visitées chaque semaine. 3. Un challenge des boutiquiers pendant le Ramadan. 4. Une radio de proximité qui fait demander Dinor au comptoir.</w:t>
            </w:r>
          </w:p>
        </w:tc>
      </w:tr>
      <w:tr>
        <w:tc>
          <w:tcPr>
            <w:tcW w:type="dxa" w:w="2268"/>
          </w:tcPr>
          <w:p>
            <w:r/>
            <w:r>
              <w:rPr>
                <w:rFonts w:ascii="Poppins" w:hAnsi="Poppins"/>
                <w:sz w:val="18"/>
              </w:rPr>
              <w:t>Le budget</w:t>
            </w:r>
          </w:p>
        </w:tc>
        <w:tc>
          <w:tcPr>
            <w:tcW w:type="dxa" w:w="7370"/>
          </w:tcPr>
          <w:p>
            <w:r/>
            <w:r>
              <w:rPr>
                <w:rFonts w:ascii="Poppins" w:hAnsi="Poppins"/>
                <w:sz w:val="18"/>
              </w:rPr>
              <w:t>40 000 000 F CFA : 71,25 % sur le terrain et les revendeurs, 20 % sur la radio et le numérique, 3,75 % de production, 5 % de réserve.</w:t>
            </w:r>
          </w:p>
        </w:tc>
      </w:tr>
      <w:tr>
        <w:tc>
          <w:tcPr>
            <w:tcW w:type="dxa" w:w="2268"/>
            <w:shd w:val="clear" w:color="auto" w:fill="F6F6F6"/>
          </w:tcPr>
          <w:p>
            <w:r/>
            <w:r>
              <w:rPr>
                <w:rFonts w:ascii="Poppins" w:hAnsi="Poppins"/>
                <w:sz w:val="18"/>
              </w:rPr>
              <w:t>Premier point de décision</w:t>
            </w:r>
          </w:p>
        </w:tc>
        <w:tc>
          <w:tcPr>
            <w:tcW w:type="dxa" w:w="7370"/>
            <w:shd w:val="clear" w:color="auto" w:fill="F6F6F6"/>
          </w:tcPr>
          <w:p>
            <w:r/>
            <w:r>
              <w:rPr>
                <w:rFonts w:ascii="Poppins" w:hAnsi="Poppins"/>
                <w:sz w:val="18"/>
              </w:rPr>
              <w:t>Vendredi 29 janvier 2027 : commandes des grossistes du club par rapport à janvier 2026, boutiques équipées, ruptures relevées.</w:t>
            </w:r>
          </w:p>
        </w:tc>
      </w:tr>
    </w:tbl>
    <w:p>
      <w:pPr>
        <w:spacing w:after="80"/>
      </w:pPr>
    </w:p>
    <w:p>
      <w:pPr>
        <w:spacing w:after="120"/>
      </w:pPr>
      <w:r>
        <w:rPr>
          <w:rFonts w:ascii="Poppins" w:hAnsi="Poppins"/>
          <w:b w:val="0"/>
          <w:i/>
          <w:color w:val="6E6E73"/>
          <w:sz w:val="19"/>
        </w:rPr>
        <w:t>Ce plan est une proposition. Aucune dépense, aucune annonce de prix ou de récompense et aucun envoi aux revendeurs ne part sans votre accord écrit.</w:t>
      </w:r>
    </w:p>
    <w:p>
      <w:pPr>
        <w:pageBreakBefore/>
        <w:spacing w:after="80"/>
      </w:pPr>
      <w:r>
        <w:rPr>
          <w:rFonts w:ascii="Poppins" w:hAnsi="Poppins"/>
          <w:b/>
          <w:i w:val="0"/>
          <w:color w:val="E81820"/>
          <w:sz w:val="36"/>
        </w:rPr>
        <w:t>2. Le contexte : ce que nous savons du marché</w:t>
      </w:r>
    </w:p>
    <w:p>
      <w:pPr>
        <w:spacing w:after="60"/>
      </w:pPr>
      <w:r>
        <w:rPr>
          <w:rFonts w:ascii="Poppins" w:hAnsi="Poppins"/>
          <w:b/>
          <w:i w:val="0"/>
          <w:color w:val="009040"/>
          <w:sz w:val="26"/>
        </w:rPr>
        <w:t>Sania et ses huiles</w:t>
      </w:r>
    </w:p>
    <w:p>
      <w:pPr>
        <w:pStyle w:val="ListBullet"/>
        <w:spacing w:after="60"/>
      </w:pPr>
      <w:r>
        <w:rPr>
          <w:rFonts w:ascii="Poppins" w:hAnsi="Poppins"/>
          <w:b/>
        </w:rPr>
        <w:t>Sania Cie</w:t>
      </w:r>
      <w:r>
        <w:rPr>
          <w:rFonts w:ascii="Poppins" w:hAnsi="Poppins"/>
        </w:rPr>
        <w:t xml:space="preserve"> est une coentreprise de SIFCA et de Wilmar, avec la plus grande raffinerie d'huile de palme d'Afrique à Vridi.</w:t>
      </w:r>
    </w:p>
    <w:p>
      <w:pPr>
        <w:pStyle w:val="ListBullet"/>
        <w:spacing w:after="60"/>
      </w:pPr>
      <w:r>
        <w:rPr>
          <w:rFonts w:ascii="Poppins" w:hAnsi="Poppins"/>
          <w:b/>
        </w:rPr>
        <w:t>Dinor</w:t>
      </w:r>
      <w:r>
        <w:rPr>
          <w:rFonts w:ascii="Poppins" w:hAnsi="Poppins"/>
        </w:rPr>
        <w:t xml:space="preserve"> est présente dans les cuisines depuis 70 ans. Signature de la marque : « Dinor, partageons du goût, partageons du bonheur ».</w:t>
      </w:r>
    </w:p>
    <w:p>
      <w:pPr>
        <w:pStyle w:val="ListBullet"/>
        <w:spacing w:after="60"/>
      </w:pPr>
      <w:r>
        <w:rPr>
          <w:rFonts w:ascii="Poppins" w:hAnsi="Poppins"/>
          <w:b/>
        </w:rPr>
        <w:t>Les formats Dinor</w:t>
      </w:r>
      <w:r>
        <w:rPr>
          <w:rFonts w:ascii="Poppins" w:hAnsi="Poppins"/>
        </w:rPr>
        <w:t xml:space="preserve"> : bouteilles de 250 ml, 500 ml, 0,9 L, 1,5 L, 3 L et 5 L, bidons de 20 L et 25 L. Les bidons sont le format des grossistes et de la restauration ; les bouteilles de 250 ml à 1,5 L sont celles qui tournent en boutique de quartier.</w:t>
      </w:r>
    </w:p>
    <w:p>
      <w:pPr>
        <w:pStyle w:val="ListBullet"/>
        <w:spacing w:after="60"/>
      </w:pPr>
      <w:r>
        <w:rPr>
          <w:rFonts w:ascii="Poppins" w:hAnsi="Poppins"/>
          <w:b/>
        </w:rPr>
        <w:t>Les autres marques du groupe</w:t>
      </w:r>
      <w:r>
        <w:rPr>
          <w:rFonts w:ascii="Poppins" w:hAnsi="Poppins"/>
        </w:rPr>
        <w:t xml:space="preserve"> : Palme d'Or, Dora, Saint Avé. Ce plan est bâti sur Dinor ; il s'étend aux autres marques si vous le souhaitez.</w:t>
      </w:r>
    </w:p>
    <w:p>
      <w:pPr>
        <w:spacing w:after="60"/>
      </w:pPr>
      <w:r>
        <w:rPr>
          <w:rFonts w:ascii="Poppins" w:hAnsi="Poppins"/>
          <w:b/>
          <w:i w:val="0"/>
          <w:color w:val="009040"/>
          <w:sz w:val="26"/>
        </w:rPr>
        <w:t>Les prix observés en ligne en octobre 2026</w:t>
      </w:r>
    </w:p>
    <w:tbl>
      <w:tblPr>
        <w:tblStyle w:val="TableGrid"/>
        <w:tblW w:type="dxa" w:w="9639"/>
        <w:tblLayout w:type="fixed"/>
        <w:tblLook w:firstColumn="1" w:firstRow="1" w:lastColumn="0" w:lastRow="0" w:noHBand="0" w:noVBand="1" w:val="04A0"/>
        <w:tblLayout w:type="fixed"/>
      </w:tblPr>
      <w:tblGrid>
        <w:gridCol w:w="2551"/>
        <w:gridCol w:w="1701"/>
        <w:gridCol w:w="1984"/>
        <w:gridCol w:w="3402"/>
      </w:tblGrid>
      <w:tr>
        <w:tc>
          <w:tcPr>
            <w:tcW w:type="dxa" w:w="2551"/>
            <w:shd w:val="clear" w:color="auto" w:fill="E81820"/>
          </w:tcPr>
          <w:p>
            <w:r/>
            <w:r>
              <w:rPr>
                <w:rFonts w:ascii="Poppins" w:hAnsi="Poppins"/>
                <w:b/>
                <w:color w:val="FFFFFF"/>
                <w:sz w:val="18"/>
              </w:rPr>
              <w:t>Où</w:t>
            </w:r>
          </w:p>
        </w:tc>
        <w:tc>
          <w:tcPr>
            <w:tcW w:type="dxa" w:w="1701"/>
            <w:shd w:val="clear" w:color="auto" w:fill="E81820"/>
          </w:tcPr>
          <w:p>
            <w:r/>
            <w:r>
              <w:rPr>
                <w:rFonts w:ascii="Poppins" w:hAnsi="Poppins"/>
                <w:b/>
                <w:color w:val="FFFFFF"/>
                <w:sz w:val="18"/>
              </w:rPr>
              <w:t>Format</w:t>
            </w:r>
          </w:p>
        </w:tc>
        <w:tc>
          <w:tcPr>
            <w:tcW w:type="dxa" w:w="1984"/>
            <w:shd w:val="clear" w:color="auto" w:fill="E81820"/>
          </w:tcPr>
          <w:p>
            <w:r/>
            <w:r>
              <w:rPr>
                <w:rFonts w:ascii="Poppins" w:hAnsi="Poppins"/>
                <w:b/>
                <w:color w:val="FFFFFF"/>
                <w:sz w:val="18"/>
              </w:rPr>
              <w:t>Prix affiché</w:t>
            </w:r>
          </w:p>
        </w:tc>
        <w:tc>
          <w:tcPr>
            <w:tcW w:type="dxa" w:w="3402"/>
            <w:shd w:val="clear" w:color="auto" w:fill="E81820"/>
          </w:tcPr>
          <w:p>
            <w:r/>
            <w:r>
              <w:rPr>
                <w:rFonts w:ascii="Poppins" w:hAnsi="Poppins"/>
                <w:b/>
                <w:color w:val="FFFFFF"/>
                <w:sz w:val="18"/>
              </w:rPr>
              <w:t>Ce que ça dit</w:t>
            </w:r>
          </w:p>
        </w:tc>
      </w:tr>
      <w:tr>
        <w:tc>
          <w:tcPr>
            <w:tcW w:type="dxa" w:w="2551"/>
          </w:tcPr>
          <w:p>
            <w:r/>
            <w:r>
              <w:rPr>
                <w:rFonts w:ascii="Poppins" w:hAnsi="Poppins"/>
                <w:sz w:val="18"/>
              </w:rPr>
              <w:t>MégaMarché CI (site marchand)</w:t>
            </w:r>
          </w:p>
        </w:tc>
        <w:tc>
          <w:tcPr>
            <w:tcW w:type="dxa" w:w="1701"/>
          </w:tcPr>
          <w:p>
            <w:r/>
            <w:r>
              <w:rPr>
                <w:rFonts w:ascii="Poppins" w:hAnsi="Poppins"/>
                <w:sz w:val="18"/>
              </w:rPr>
              <w:t>Dinor 25 L</w:t>
            </w:r>
          </w:p>
        </w:tc>
        <w:tc>
          <w:tcPr>
            <w:tcW w:type="dxa" w:w="1984"/>
          </w:tcPr>
          <w:p>
            <w:r/>
            <w:r>
              <w:rPr>
                <w:rFonts w:ascii="Poppins" w:hAnsi="Poppins"/>
                <w:sz w:val="18"/>
              </w:rPr>
              <w:t>25 250 F (au lieu de 26 500 F)</w:t>
            </w:r>
          </w:p>
        </w:tc>
        <w:tc>
          <w:tcPr>
            <w:tcW w:type="dxa" w:w="3402"/>
          </w:tcPr>
          <w:p>
            <w:r/>
            <w:r>
              <w:rPr>
                <w:rFonts w:ascii="Poppins" w:hAnsi="Poppins"/>
                <w:sz w:val="18"/>
              </w:rPr>
              <w:t>Prix de détail en ligne, produit indiqué indisponible</w:t>
            </w:r>
          </w:p>
        </w:tc>
      </w:tr>
      <w:tr>
        <w:tc>
          <w:tcPr>
            <w:tcW w:type="dxa" w:w="2551"/>
            <w:shd w:val="clear" w:color="auto" w:fill="F6F6F6"/>
          </w:tcPr>
          <w:p>
            <w:r/>
            <w:r>
              <w:rPr>
                <w:rFonts w:ascii="Poppins" w:hAnsi="Poppins"/>
                <w:sz w:val="18"/>
              </w:rPr>
              <w:t>Afrimarket</w:t>
            </w:r>
          </w:p>
        </w:tc>
        <w:tc>
          <w:tcPr>
            <w:tcW w:type="dxa" w:w="1701"/>
            <w:shd w:val="clear" w:color="auto" w:fill="F6F6F6"/>
          </w:tcPr>
          <w:p>
            <w:r/>
            <w:r>
              <w:rPr>
                <w:rFonts w:ascii="Poppins" w:hAnsi="Poppins"/>
                <w:sz w:val="18"/>
              </w:rPr>
              <w:t>Dinor 20 L</w:t>
            </w:r>
          </w:p>
        </w:tc>
        <w:tc>
          <w:tcPr>
            <w:tcW w:type="dxa" w:w="1984"/>
            <w:shd w:val="clear" w:color="auto" w:fill="F6F6F6"/>
          </w:tcPr>
          <w:p>
            <w:r/>
            <w:r>
              <w:rPr>
                <w:rFonts w:ascii="Poppins" w:hAnsi="Poppins"/>
                <w:sz w:val="18"/>
              </w:rPr>
              <w:t>17 900 F</w:t>
            </w:r>
          </w:p>
        </w:tc>
        <w:tc>
          <w:tcPr>
            <w:tcW w:type="dxa" w:w="3402"/>
            <w:shd w:val="clear" w:color="auto" w:fill="F6F6F6"/>
          </w:tcPr>
          <w:p>
            <w:r/>
            <w:r>
              <w:rPr>
                <w:rFonts w:ascii="Poppins" w:hAnsi="Poppins"/>
                <w:sz w:val="18"/>
              </w:rPr>
              <w:t>Prix de vente en ligne</w:t>
            </w:r>
          </w:p>
        </w:tc>
      </w:tr>
      <w:tr>
        <w:tc>
          <w:tcPr>
            <w:tcW w:type="dxa" w:w="2551"/>
          </w:tcPr>
          <w:p>
            <w:r/>
            <w:r>
              <w:rPr>
                <w:rFonts w:ascii="Poppins" w:hAnsi="Poppins"/>
                <w:sz w:val="18"/>
              </w:rPr>
              <w:t>Groupe Facebook de commerçants, Grand-Bassam</w:t>
            </w:r>
          </w:p>
        </w:tc>
        <w:tc>
          <w:tcPr>
            <w:tcW w:type="dxa" w:w="1701"/>
          </w:tcPr>
          <w:p>
            <w:r/>
            <w:r>
              <w:rPr>
                <w:rFonts w:ascii="Poppins" w:hAnsi="Poppins"/>
                <w:sz w:val="18"/>
              </w:rPr>
              <w:t>Dinor, Aya et Nada 25 L</w:t>
            </w:r>
          </w:p>
        </w:tc>
        <w:tc>
          <w:tcPr>
            <w:tcW w:type="dxa" w:w="1984"/>
          </w:tcPr>
          <w:p>
            <w:r/>
            <w:r>
              <w:rPr>
                <w:rFonts w:ascii="Poppins" w:hAnsi="Poppins"/>
                <w:sz w:val="18"/>
              </w:rPr>
              <w:t>16 000 F « en promotion »</w:t>
            </w:r>
          </w:p>
        </w:tc>
        <w:tc>
          <w:tcPr>
            <w:tcW w:type="dxa" w:w="3402"/>
          </w:tcPr>
          <w:p>
            <w:r/>
            <w:r>
              <w:rPr>
                <w:rFonts w:ascii="Poppins" w:hAnsi="Poppins"/>
                <w:sz w:val="18"/>
              </w:rPr>
              <w:t>Des revendeurs vendent les trois marques au même prix : l'huile se vend comme un produit interchangeable</w:t>
            </w:r>
          </w:p>
        </w:tc>
      </w:tr>
      <w:tr>
        <w:tc>
          <w:tcPr>
            <w:tcW w:type="dxa" w:w="2551"/>
            <w:shd w:val="clear" w:color="auto" w:fill="F6F6F6"/>
          </w:tcPr>
          <w:p>
            <w:r/>
            <w:r>
              <w:rPr>
                <w:rFonts w:ascii="Poppins" w:hAnsi="Poppins"/>
                <w:sz w:val="18"/>
              </w:rPr>
              <w:t>Annonce de négoce (EspaceAgro)</w:t>
            </w:r>
          </w:p>
        </w:tc>
        <w:tc>
          <w:tcPr>
            <w:tcW w:type="dxa" w:w="1701"/>
            <w:shd w:val="clear" w:color="auto" w:fill="F6F6F6"/>
          </w:tcPr>
          <w:p>
            <w:r/>
            <w:r>
              <w:rPr>
                <w:rFonts w:ascii="Poppins" w:hAnsi="Poppins"/>
                <w:sz w:val="18"/>
              </w:rPr>
              <w:t>Dinor 25 L par lots</w:t>
            </w:r>
          </w:p>
        </w:tc>
        <w:tc>
          <w:tcPr>
            <w:tcW w:type="dxa" w:w="1984"/>
            <w:shd w:val="clear" w:color="auto" w:fill="F6F6F6"/>
          </w:tcPr>
          <w:p>
            <w:r/>
            <w:r>
              <w:rPr>
                <w:rFonts w:ascii="Poppins" w:hAnsi="Poppins"/>
                <w:sz w:val="18"/>
              </w:rPr>
              <w:t>24 000 F</w:t>
            </w:r>
          </w:p>
        </w:tc>
        <w:tc>
          <w:tcPr>
            <w:tcW w:type="dxa" w:w="3402"/>
            <w:shd w:val="clear" w:color="auto" w:fill="F6F6F6"/>
          </w:tcPr>
          <w:p>
            <w:r/>
            <w:r>
              <w:rPr>
                <w:rFonts w:ascii="Poppins" w:hAnsi="Poppins"/>
                <w:sz w:val="18"/>
              </w:rPr>
              <w:t>Circuit parallèle d'apporteurs d'affaires</w:t>
            </w:r>
          </w:p>
        </w:tc>
      </w:tr>
    </w:tbl>
    <w:p>
      <w:pPr>
        <w:spacing w:after="80"/>
      </w:pPr>
    </w:p>
    <w:p>
      <w:pPr>
        <w:spacing w:after="120"/>
      </w:pPr>
      <w:r>
        <w:rPr>
          <w:rFonts w:ascii="Poppins" w:hAnsi="Poppins"/>
          <w:b w:val="0"/>
          <w:i/>
          <w:color w:val="6E6E73"/>
          <w:sz w:val="19"/>
        </w:rPr>
        <w:t>Ces prix sont des relevés publics ponctuels, pas un panel. Ils montrent un écart de plus de 9 000 F sur le même bidon selon le circuit, et des revendeurs qui mettent Dinor au même prix que ses concurrents. C'est le signe que le grossiste arbitre sur le prix et la marge, pas sur la marque.</w:t>
      </w:r>
    </w:p>
    <w:p>
      <w:pPr>
        <w:spacing w:after="60"/>
      </w:pPr>
      <w:r>
        <w:rPr>
          <w:rFonts w:ascii="Poppins" w:hAnsi="Poppins"/>
          <w:b/>
          <w:i w:val="0"/>
          <w:color w:val="009040"/>
          <w:sz w:val="26"/>
        </w:rPr>
        <w:t>Le calendrier qui commande le trimestre</w:t>
      </w:r>
    </w:p>
    <w:tbl>
      <w:tblPr>
        <w:tblStyle w:val="TableGrid"/>
        <w:tblW w:type="dxa" w:w="9639"/>
        <w:tblLayout w:type="fixed"/>
        <w:tblLook w:firstColumn="1" w:firstRow="1" w:lastColumn="0" w:lastRow="0" w:noHBand="0" w:noVBand="1" w:val="04A0"/>
        <w:tblLayout w:type="fixed"/>
      </w:tblPr>
      <w:tblGrid>
        <w:gridCol w:w="2268"/>
        <w:gridCol w:w="3685"/>
        <w:gridCol w:w="3685"/>
      </w:tblGrid>
      <w:tr>
        <w:tc>
          <w:tcPr>
            <w:tcW w:type="dxa" w:w="2268"/>
            <w:shd w:val="clear" w:color="auto" w:fill="E81820"/>
          </w:tcPr>
          <w:p>
            <w:r/>
            <w:r>
              <w:rPr>
                <w:rFonts w:ascii="Poppins" w:hAnsi="Poppins"/>
                <w:b/>
                <w:color w:val="FFFFFF"/>
                <w:sz w:val="18"/>
              </w:rPr>
              <w:t>Période 2027</w:t>
            </w:r>
          </w:p>
        </w:tc>
        <w:tc>
          <w:tcPr>
            <w:tcW w:type="dxa" w:w="3685"/>
            <w:shd w:val="clear" w:color="auto" w:fill="E81820"/>
          </w:tcPr>
          <w:p>
            <w:r/>
            <w:r>
              <w:rPr>
                <w:rFonts w:ascii="Poppins" w:hAnsi="Poppins"/>
                <w:b/>
                <w:color w:val="FFFFFF"/>
                <w:sz w:val="18"/>
              </w:rPr>
              <w:t>Ce qui se passe</w:t>
            </w:r>
          </w:p>
        </w:tc>
        <w:tc>
          <w:tcPr>
            <w:tcW w:type="dxa" w:w="3685"/>
            <w:shd w:val="clear" w:color="auto" w:fill="E81820"/>
          </w:tcPr>
          <w:p>
            <w:r/>
            <w:r>
              <w:rPr>
                <w:rFonts w:ascii="Poppins" w:hAnsi="Poppins"/>
                <w:b/>
                <w:color w:val="FFFFFF"/>
                <w:sz w:val="18"/>
              </w:rPr>
              <w:t>Conséquence pour le plan</w:t>
            </w:r>
          </w:p>
        </w:tc>
      </w:tr>
      <w:tr>
        <w:tc>
          <w:tcPr>
            <w:tcW w:type="dxa" w:w="2268"/>
          </w:tcPr>
          <w:p>
            <w:r/>
            <w:r>
              <w:rPr>
                <w:rFonts w:ascii="Poppins" w:hAnsi="Poppins"/>
                <w:sz w:val="18"/>
              </w:rPr>
              <w:t>4 au 17 janvier</w:t>
            </w:r>
          </w:p>
        </w:tc>
        <w:tc>
          <w:tcPr>
            <w:tcW w:type="dxa" w:w="3685"/>
          </w:tcPr>
          <w:p>
            <w:r/>
            <w:r>
              <w:rPr>
                <w:rFonts w:ascii="Poppins" w:hAnsi="Poppins"/>
                <w:sz w:val="18"/>
              </w:rPr>
              <w:t>Mois creux après les fêtes, trésoreries tendues</w:t>
            </w:r>
          </w:p>
        </w:tc>
        <w:tc>
          <w:tcPr>
            <w:tcW w:type="dxa" w:w="3685"/>
          </w:tcPr>
          <w:p>
            <w:r/>
            <w:r>
              <w:rPr>
                <w:rFonts w:ascii="Poppins" w:hAnsi="Poppins"/>
                <w:sz w:val="18"/>
              </w:rPr>
              <w:t>On remet les revendeurs en route, sans pousser de volume</w:t>
            </w:r>
          </w:p>
        </w:tc>
      </w:tr>
      <w:tr>
        <w:tc>
          <w:tcPr>
            <w:tcW w:type="dxa" w:w="2268"/>
            <w:shd w:val="clear" w:color="auto" w:fill="F6F6F6"/>
          </w:tcPr>
          <w:p>
            <w:r/>
            <w:r>
              <w:rPr>
                <w:rFonts w:ascii="Poppins" w:hAnsi="Poppins"/>
                <w:sz w:val="18"/>
              </w:rPr>
              <w:t>18 janvier au 7 février</w:t>
            </w:r>
          </w:p>
        </w:tc>
        <w:tc>
          <w:tcPr>
            <w:tcW w:type="dxa" w:w="3685"/>
            <w:shd w:val="clear" w:color="auto" w:fill="F6F6F6"/>
          </w:tcPr>
          <w:p>
            <w:r/>
            <w:r>
              <w:rPr>
                <w:rFonts w:ascii="Poppins" w:hAnsi="Poppins"/>
                <w:sz w:val="18"/>
              </w:rPr>
              <w:t>Les grossistes font leurs stocks pour le Ramadan</w:t>
            </w:r>
          </w:p>
        </w:tc>
        <w:tc>
          <w:tcPr>
            <w:tcW w:type="dxa" w:w="3685"/>
            <w:shd w:val="clear" w:color="auto" w:fill="F6F6F6"/>
          </w:tcPr>
          <w:p>
            <w:r/>
            <w:r>
              <w:rPr>
                <w:rFonts w:ascii="Poppins" w:hAnsi="Poppins"/>
                <w:sz w:val="18"/>
              </w:rPr>
              <w:t>C'est la fenêtre décisive pour les commandes du club</w:t>
            </w:r>
          </w:p>
        </w:tc>
      </w:tr>
      <w:tr>
        <w:tc>
          <w:tcPr>
            <w:tcW w:type="dxa" w:w="2268"/>
          </w:tcPr>
          <w:p>
            <w:r/>
            <w:r>
              <w:rPr>
                <w:rFonts w:ascii="Poppins" w:hAnsi="Poppins"/>
                <w:sz w:val="18"/>
              </w:rPr>
              <w:t>8 février au 8 mars</w:t>
            </w:r>
          </w:p>
        </w:tc>
        <w:tc>
          <w:tcPr>
            <w:tcW w:type="dxa" w:w="3685"/>
          </w:tcPr>
          <w:p>
            <w:r/>
            <w:r>
              <w:rPr>
                <w:rFonts w:ascii="Poppins" w:hAnsi="Poppins"/>
                <w:sz w:val="18"/>
              </w:rPr>
              <w:t>Ramadan (dates du calendrier Umm al-Qura, à un jour près selon l'observation du croissant)</w:t>
            </w:r>
          </w:p>
        </w:tc>
        <w:tc>
          <w:tcPr>
            <w:tcW w:type="dxa" w:w="3685"/>
          </w:tcPr>
          <w:p>
            <w:r/>
            <w:r>
              <w:rPr>
                <w:rFonts w:ascii="Poppins" w:hAnsi="Poppins"/>
                <w:sz w:val="18"/>
              </w:rPr>
              <w:t>Pic de cuisine et de fritures ; les boutiques doivent ne jamais manquer</w:t>
            </w:r>
          </w:p>
        </w:tc>
      </w:tr>
      <w:tr>
        <w:tc>
          <w:tcPr>
            <w:tcW w:type="dxa" w:w="2268"/>
            <w:shd w:val="clear" w:color="auto" w:fill="F6F6F6"/>
          </w:tcPr>
          <w:p>
            <w:r/>
            <w:r>
              <w:rPr>
                <w:rFonts w:ascii="Poppins" w:hAnsi="Poppins"/>
                <w:sz w:val="18"/>
              </w:rPr>
              <w:t>9 ou 10 mars</w:t>
            </w:r>
          </w:p>
        </w:tc>
        <w:tc>
          <w:tcPr>
            <w:tcW w:type="dxa" w:w="3685"/>
            <w:shd w:val="clear" w:color="auto" w:fill="F6F6F6"/>
          </w:tcPr>
          <w:p>
            <w:r/>
            <w:r>
              <w:rPr>
                <w:rFonts w:ascii="Poppins" w:hAnsi="Poppins"/>
                <w:sz w:val="18"/>
              </w:rPr>
              <w:t>Fête de fin du Ramadan</w:t>
            </w:r>
          </w:p>
        </w:tc>
        <w:tc>
          <w:tcPr>
            <w:tcW w:type="dxa" w:w="3685"/>
            <w:shd w:val="clear" w:color="auto" w:fill="F6F6F6"/>
          </w:tcPr>
          <w:p>
            <w:r/>
            <w:r>
              <w:rPr>
                <w:rFonts w:ascii="Poppins" w:hAnsi="Poppins"/>
                <w:sz w:val="18"/>
              </w:rPr>
              <w:t>Dernier pic, réassort la semaine précédente</w:t>
            </w:r>
          </w:p>
        </w:tc>
      </w:tr>
      <w:tr>
        <w:tc>
          <w:tcPr>
            <w:tcW w:type="dxa" w:w="2268"/>
          </w:tcPr>
          <w:p>
            <w:r/>
            <w:r>
              <w:rPr>
                <w:rFonts w:ascii="Poppins" w:hAnsi="Poppins"/>
                <w:sz w:val="18"/>
              </w:rPr>
              <w:t>28 mars</w:t>
            </w:r>
          </w:p>
        </w:tc>
        <w:tc>
          <w:tcPr>
            <w:tcW w:type="dxa" w:w="3685"/>
          </w:tcPr>
          <w:p>
            <w:r/>
            <w:r>
              <w:rPr>
                <w:rFonts w:ascii="Poppins" w:hAnsi="Poppins"/>
                <w:sz w:val="18"/>
              </w:rPr>
              <w:t>Pâques</w:t>
            </w:r>
          </w:p>
        </w:tc>
        <w:tc>
          <w:tcPr>
            <w:tcW w:type="dxa" w:w="3685"/>
          </w:tcPr>
          <w:p>
            <w:r/>
            <w:r>
              <w:rPr>
                <w:rFonts w:ascii="Poppins" w:hAnsi="Poppins"/>
                <w:sz w:val="18"/>
              </w:rPr>
              <w:t>Second temps fort, puis bilan au 31 mars</w:t>
            </w:r>
          </w:p>
        </w:tc>
      </w:tr>
    </w:tbl>
    <w:p>
      <w:pPr>
        <w:spacing w:after="80"/>
      </w:pPr>
    </w:p>
    <w:p>
      <w:pPr>
        <w:pageBreakBefore/>
        <w:spacing w:after="80"/>
      </w:pPr>
      <w:r>
        <w:rPr>
          <w:rFonts w:ascii="Poppins" w:hAnsi="Poppins"/>
          <w:b/>
          <w:i w:val="0"/>
          <w:color w:val="E81820"/>
          <w:sz w:val="36"/>
        </w:rPr>
        <w:t>3. Les objectifs du trimestre</w:t>
      </w:r>
    </w:p>
    <w:p>
      <w:pPr>
        <w:spacing w:after="120"/>
      </w:pPr>
      <w:r>
        <w:rPr>
          <w:rFonts w:ascii="Poppins" w:hAnsi="Poppins"/>
          <w:b w:val="0"/>
          <w:i w:val="0"/>
          <w:color w:val="27282C"/>
          <w:sz w:val="20"/>
        </w:rPr>
        <w:t>Les volumes du premier trimestre 2026 ne nous ont pas été communiqués. Les objectifs ci-dessous sont donc exprimés en écart par rapport à votre propre historique ; les chiffres de base seront repris de vos ventes avant le lancement.</w:t>
      </w:r>
    </w:p>
    <w:tbl>
      <w:tblPr>
        <w:tblStyle w:val="TableGrid"/>
        <w:tblW w:type="dxa" w:w="9639"/>
        <w:tblLayout w:type="fixed"/>
        <w:tblLook w:firstColumn="1" w:firstRow="1" w:lastColumn="0" w:lastRow="0" w:noHBand="0" w:noVBand="1" w:val="04A0"/>
        <w:tblLayout w:type="fixed"/>
      </w:tblPr>
      <w:tblGrid>
        <w:gridCol w:w="2551"/>
        <w:gridCol w:w="3118"/>
        <w:gridCol w:w="1984"/>
        <w:gridCol w:w="1984"/>
      </w:tblGrid>
      <w:tr>
        <w:tc>
          <w:tcPr>
            <w:tcW w:type="dxa" w:w="2551"/>
            <w:shd w:val="clear" w:color="auto" w:fill="E81820"/>
          </w:tcPr>
          <w:p>
            <w:r/>
            <w:r>
              <w:rPr>
                <w:rFonts w:ascii="Poppins" w:hAnsi="Poppins"/>
                <w:b/>
                <w:color w:val="FFFFFF"/>
                <w:sz w:val="18"/>
              </w:rPr>
              <w:t>Objectif</w:t>
            </w:r>
          </w:p>
        </w:tc>
        <w:tc>
          <w:tcPr>
            <w:tcW w:type="dxa" w:w="3118"/>
            <w:shd w:val="clear" w:color="auto" w:fill="E81820"/>
          </w:tcPr>
          <w:p>
            <w:r/>
            <w:r>
              <w:rPr>
                <w:rFonts w:ascii="Poppins" w:hAnsi="Poppins"/>
                <w:b/>
                <w:color w:val="FFFFFF"/>
                <w:sz w:val="18"/>
              </w:rPr>
              <w:t>Indicateur</w:t>
            </w:r>
          </w:p>
        </w:tc>
        <w:tc>
          <w:tcPr>
            <w:tcW w:type="dxa" w:w="1984"/>
            <w:shd w:val="clear" w:color="auto" w:fill="E81820"/>
          </w:tcPr>
          <w:p>
            <w:r/>
            <w:r>
              <w:rPr>
                <w:rFonts w:ascii="Poppins" w:hAnsi="Poppins"/>
                <w:b/>
                <w:color w:val="FFFFFF"/>
                <w:sz w:val="18"/>
              </w:rPr>
              <w:t>Cible proposée</w:t>
            </w:r>
          </w:p>
        </w:tc>
        <w:tc>
          <w:tcPr>
            <w:tcW w:type="dxa" w:w="1984"/>
            <w:shd w:val="clear" w:color="auto" w:fill="E81820"/>
          </w:tcPr>
          <w:p>
            <w:r/>
            <w:r>
              <w:rPr>
                <w:rFonts w:ascii="Poppins" w:hAnsi="Poppins"/>
                <w:b/>
                <w:color w:val="FFFFFF"/>
                <w:sz w:val="18"/>
              </w:rPr>
              <w:t>Source</w:t>
            </w:r>
          </w:p>
        </w:tc>
      </w:tr>
      <w:tr>
        <w:tc>
          <w:tcPr>
            <w:tcW w:type="dxa" w:w="2551"/>
          </w:tcPr>
          <w:p>
            <w:r/>
            <w:r>
              <w:rPr>
                <w:rFonts w:ascii="Poppins" w:hAnsi="Poppins"/>
                <w:sz w:val="18"/>
              </w:rPr>
              <w:t>Relancer les volumes vendus aux grossistes</w:t>
            </w:r>
          </w:p>
        </w:tc>
        <w:tc>
          <w:tcPr>
            <w:tcW w:type="dxa" w:w="3118"/>
          </w:tcPr>
          <w:p>
            <w:r/>
            <w:r>
              <w:rPr>
                <w:rFonts w:ascii="Poppins" w:hAnsi="Poppins"/>
                <w:sz w:val="18"/>
              </w:rPr>
              <w:t>Tonnes ou bidons facturés aux grossistes du club, par rapport au 1er trimestre 2026</w:t>
            </w:r>
          </w:p>
        </w:tc>
        <w:tc>
          <w:tcPr>
            <w:tcW w:type="dxa" w:w="1984"/>
          </w:tcPr>
          <w:p>
            <w:r/>
            <w:r>
              <w:rPr>
                <w:rFonts w:ascii="Poppins" w:hAnsi="Poppins"/>
                <w:sz w:val="18"/>
              </w:rPr>
              <w:t>+15 %</w:t>
            </w:r>
          </w:p>
        </w:tc>
        <w:tc>
          <w:tcPr>
            <w:tcW w:type="dxa" w:w="1984"/>
          </w:tcPr>
          <w:p>
            <w:r/>
            <w:r>
              <w:rPr>
                <w:rFonts w:ascii="Poppins" w:hAnsi="Poppins"/>
                <w:sz w:val="18"/>
              </w:rPr>
              <w:t>Facturation Sania</w:t>
            </w:r>
          </w:p>
        </w:tc>
      </w:tr>
      <w:tr>
        <w:tc>
          <w:tcPr>
            <w:tcW w:type="dxa" w:w="2551"/>
            <w:shd w:val="clear" w:color="auto" w:fill="F6F6F6"/>
          </w:tcPr>
          <w:p>
            <w:r/>
            <w:r>
              <w:rPr>
                <w:rFonts w:ascii="Poppins" w:hAnsi="Poppins"/>
                <w:sz w:val="18"/>
              </w:rPr>
              <w:t>Être présent dans plus de boutiques</w:t>
            </w:r>
          </w:p>
        </w:tc>
        <w:tc>
          <w:tcPr>
            <w:tcW w:type="dxa" w:w="3118"/>
            <w:shd w:val="clear" w:color="auto" w:fill="F6F6F6"/>
          </w:tcPr>
          <w:p>
            <w:r/>
            <w:r>
              <w:rPr>
                <w:rFonts w:ascii="Poppins" w:hAnsi="Poppins"/>
                <w:sz w:val="18"/>
              </w:rPr>
              <w:t>Part des boutiques visitées qui ont du Dinor en rayon le jour de la visite</w:t>
            </w:r>
          </w:p>
        </w:tc>
        <w:tc>
          <w:tcPr>
            <w:tcW w:type="dxa" w:w="1984"/>
            <w:shd w:val="clear" w:color="auto" w:fill="F6F6F6"/>
          </w:tcPr>
          <w:p>
            <w:r/>
            <w:r>
              <w:rPr>
                <w:rFonts w:ascii="Poppins" w:hAnsi="Poppins"/>
                <w:sz w:val="18"/>
              </w:rPr>
              <w:t>+20 points entre la 1re et la dernière visite</w:t>
            </w:r>
          </w:p>
        </w:tc>
        <w:tc>
          <w:tcPr>
            <w:tcW w:type="dxa" w:w="1984"/>
            <w:shd w:val="clear" w:color="auto" w:fill="F6F6F6"/>
          </w:tcPr>
          <w:p>
            <w:r/>
            <w:r>
              <w:rPr>
                <w:rFonts w:ascii="Poppins" w:hAnsi="Poppins"/>
                <w:sz w:val="18"/>
              </w:rPr>
              <w:t>Relevés des animatrices</w:t>
            </w:r>
          </w:p>
        </w:tc>
      </w:tr>
      <w:tr>
        <w:tc>
          <w:tcPr>
            <w:tcW w:type="dxa" w:w="2551"/>
          </w:tcPr>
          <w:p>
            <w:r/>
            <w:r>
              <w:rPr>
                <w:rFonts w:ascii="Poppins" w:hAnsi="Poppins"/>
                <w:sz w:val="18"/>
              </w:rPr>
              <w:t>Supprimer les ruptures pendant le Ramadan</w:t>
            </w:r>
          </w:p>
        </w:tc>
        <w:tc>
          <w:tcPr>
            <w:tcW w:type="dxa" w:w="3118"/>
          </w:tcPr>
          <w:p>
            <w:r/>
            <w:r>
              <w:rPr>
                <w:rFonts w:ascii="Poppins" w:hAnsi="Poppins"/>
                <w:sz w:val="18"/>
              </w:rPr>
              <w:t>Part des boutiques équipées sans rupture des formats 1 L et 1,5 L</w:t>
            </w:r>
          </w:p>
        </w:tc>
        <w:tc>
          <w:tcPr>
            <w:tcW w:type="dxa" w:w="1984"/>
          </w:tcPr>
          <w:p>
            <w:r/>
            <w:r>
              <w:rPr>
                <w:rFonts w:ascii="Poppins" w:hAnsi="Poppins"/>
                <w:sz w:val="18"/>
              </w:rPr>
              <w:t>90 % des visites</w:t>
            </w:r>
          </w:p>
        </w:tc>
        <w:tc>
          <w:tcPr>
            <w:tcW w:type="dxa" w:w="1984"/>
          </w:tcPr>
          <w:p>
            <w:r/>
            <w:r>
              <w:rPr>
                <w:rFonts w:ascii="Poppins" w:hAnsi="Poppins"/>
                <w:sz w:val="18"/>
              </w:rPr>
              <w:t>Relevés des animatrices</w:t>
            </w:r>
          </w:p>
        </w:tc>
      </w:tr>
      <w:tr>
        <w:tc>
          <w:tcPr>
            <w:tcW w:type="dxa" w:w="2551"/>
            <w:shd w:val="clear" w:color="auto" w:fill="F6F6F6"/>
          </w:tcPr>
          <w:p>
            <w:r/>
            <w:r>
              <w:rPr>
                <w:rFonts w:ascii="Poppins" w:hAnsi="Poppins"/>
                <w:sz w:val="18"/>
              </w:rPr>
              <w:t>Engager les grossistes</w:t>
            </w:r>
          </w:p>
        </w:tc>
        <w:tc>
          <w:tcPr>
            <w:tcW w:type="dxa" w:w="3118"/>
            <w:shd w:val="clear" w:color="auto" w:fill="F6F6F6"/>
          </w:tcPr>
          <w:p>
            <w:r/>
            <w:r>
              <w:rPr>
                <w:rFonts w:ascii="Poppins" w:hAnsi="Poppins"/>
                <w:sz w:val="18"/>
              </w:rPr>
              <w:t>Grossistes inscrits au club et ayant atteint au moins le premier palier</w:t>
            </w:r>
          </w:p>
        </w:tc>
        <w:tc>
          <w:tcPr>
            <w:tcW w:type="dxa" w:w="1984"/>
            <w:shd w:val="clear" w:color="auto" w:fill="F6F6F6"/>
          </w:tcPr>
          <w:p>
            <w:r/>
            <w:r>
              <w:rPr>
                <w:rFonts w:ascii="Poppins" w:hAnsi="Poppins"/>
                <w:sz w:val="18"/>
              </w:rPr>
              <w:t>70 % des inscrits</w:t>
            </w:r>
          </w:p>
        </w:tc>
        <w:tc>
          <w:tcPr>
            <w:tcW w:type="dxa" w:w="1984"/>
            <w:shd w:val="clear" w:color="auto" w:fill="F6F6F6"/>
          </w:tcPr>
          <w:p>
            <w:r/>
            <w:r>
              <w:rPr>
                <w:rFonts w:ascii="Poppins" w:hAnsi="Poppins"/>
                <w:sz w:val="18"/>
              </w:rPr>
              <w:t>Bons de commande</w:t>
            </w:r>
          </w:p>
        </w:tc>
      </w:tr>
      <w:tr>
        <w:tc>
          <w:tcPr>
            <w:tcW w:type="dxa" w:w="2551"/>
          </w:tcPr>
          <w:p>
            <w:r/>
            <w:r>
              <w:rPr>
                <w:rFonts w:ascii="Poppins" w:hAnsi="Poppins"/>
                <w:sz w:val="18"/>
              </w:rPr>
              <w:t>Faire demander la marque au comptoir</w:t>
            </w:r>
          </w:p>
        </w:tc>
        <w:tc>
          <w:tcPr>
            <w:tcW w:type="dxa" w:w="3118"/>
          </w:tcPr>
          <w:p>
            <w:r/>
            <w:r>
              <w:rPr>
                <w:rFonts w:ascii="Poppins" w:hAnsi="Poppins"/>
                <w:sz w:val="18"/>
              </w:rPr>
              <w:t>Part des boutiquiers qui disent que des clients demandent Dinor par son nom</w:t>
            </w:r>
          </w:p>
        </w:tc>
        <w:tc>
          <w:tcPr>
            <w:tcW w:type="dxa" w:w="1984"/>
          </w:tcPr>
          <w:p>
            <w:r/>
            <w:r>
              <w:rPr>
                <w:rFonts w:ascii="Poppins" w:hAnsi="Poppins"/>
                <w:sz w:val="18"/>
              </w:rPr>
              <w:t>Mesurée en semaine 1, puis en semaine 12</w:t>
            </w:r>
          </w:p>
        </w:tc>
        <w:tc>
          <w:tcPr>
            <w:tcW w:type="dxa" w:w="1984"/>
          </w:tcPr>
          <w:p>
            <w:r/>
            <w:r>
              <w:rPr>
                <w:rFonts w:ascii="Poppins" w:hAnsi="Poppins"/>
                <w:sz w:val="18"/>
              </w:rPr>
              <w:t>Questionnaire des animatrices</w:t>
            </w:r>
          </w:p>
        </w:tc>
      </w:tr>
    </w:tbl>
    <w:p>
      <w:pPr>
        <w:spacing w:after="80"/>
      </w:pPr>
    </w:p>
    <w:p>
      <w:pPr>
        <w:pageBreakBefore/>
        <w:spacing w:after="80"/>
      </w:pPr>
      <w:r>
        <w:rPr>
          <w:rFonts w:ascii="Poppins" w:hAnsi="Poppins"/>
          <w:b/>
          <w:i w:val="0"/>
          <w:color w:val="E81820"/>
          <w:sz w:val="36"/>
        </w:rPr>
        <w:t>4. Les cibles : grossistes, boutiquiers, ménages</w:t>
      </w:r>
    </w:p>
    <w:tbl>
      <w:tblPr>
        <w:tblStyle w:val="TableGrid"/>
        <w:tblW w:type="dxa" w:w="9639"/>
        <w:tblLayout w:type="fixed"/>
        <w:tblLook w:firstColumn="1" w:firstRow="1" w:lastColumn="0" w:lastRow="0" w:noHBand="0" w:noVBand="1" w:val="04A0"/>
        <w:tblLayout w:type="fixed"/>
      </w:tblPr>
      <w:tblGrid>
        <w:gridCol w:w="1814"/>
        <w:gridCol w:w="2835"/>
        <w:gridCol w:w="2494"/>
        <w:gridCol w:w="2494"/>
      </w:tblGrid>
      <w:tr>
        <w:tc>
          <w:tcPr>
            <w:tcW w:type="dxa" w:w="1814"/>
            <w:shd w:val="clear" w:color="auto" w:fill="E81820"/>
          </w:tcPr>
          <w:p>
            <w:r/>
            <w:r>
              <w:rPr>
                <w:rFonts w:ascii="Poppins" w:hAnsi="Poppins"/>
                <w:b/>
                <w:color w:val="FFFFFF"/>
                <w:sz w:val="18"/>
              </w:rPr>
              <w:t>Cible</w:t>
            </w:r>
          </w:p>
        </w:tc>
        <w:tc>
          <w:tcPr>
            <w:tcW w:type="dxa" w:w="2835"/>
            <w:shd w:val="clear" w:color="auto" w:fill="E81820"/>
          </w:tcPr>
          <w:p>
            <w:r/>
            <w:r>
              <w:rPr>
                <w:rFonts w:ascii="Poppins" w:hAnsi="Poppins"/>
                <w:b/>
                <w:color w:val="FFFFFF"/>
                <w:sz w:val="18"/>
              </w:rPr>
              <w:t>Qui</w:t>
            </w:r>
          </w:p>
        </w:tc>
        <w:tc>
          <w:tcPr>
            <w:tcW w:type="dxa" w:w="2494"/>
            <w:shd w:val="clear" w:color="auto" w:fill="E81820"/>
          </w:tcPr>
          <w:p>
            <w:r/>
            <w:r>
              <w:rPr>
                <w:rFonts w:ascii="Poppins" w:hAnsi="Poppins"/>
                <w:b/>
                <w:color w:val="FFFFFF"/>
                <w:sz w:val="18"/>
              </w:rPr>
              <w:t>Ce qui la fait choisir une huile</w:t>
            </w:r>
          </w:p>
        </w:tc>
        <w:tc>
          <w:tcPr>
            <w:tcW w:type="dxa" w:w="2494"/>
            <w:shd w:val="clear" w:color="auto" w:fill="E81820"/>
          </w:tcPr>
          <w:p>
            <w:r/>
            <w:r>
              <w:rPr>
                <w:rFonts w:ascii="Poppins" w:hAnsi="Poppins"/>
                <w:b/>
                <w:color w:val="FFFFFF"/>
                <w:sz w:val="18"/>
              </w:rPr>
              <w:t>Ce que le plan lui apporte</w:t>
            </w:r>
          </w:p>
        </w:tc>
      </w:tr>
      <w:tr>
        <w:tc>
          <w:tcPr>
            <w:tcW w:type="dxa" w:w="1814"/>
          </w:tcPr>
          <w:p>
            <w:r/>
            <w:r>
              <w:rPr>
                <w:rFonts w:ascii="Poppins" w:hAnsi="Poppins"/>
                <w:sz w:val="18"/>
              </w:rPr>
              <w:t>Grossistes et demi-grossistes</w:t>
            </w:r>
          </w:p>
        </w:tc>
        <w:tc>
          <w:tcPr>
            <w:tcW w:type="dxa" w:w="2835"/>
          </w:tcPr>
          <w:p>
            <w:r/>
            <w:r>
              <w:rPr>
                <w:rFonts w:ascii="Poppins" w:hAnsi="Poppins"/>
                <w:sz w:val="18"/>
              </w:rPr>
              <w:t>Commerces des grands marchés (Adjamé, Abobo, Yopougon, Treichville à Abidjan ; marchés de Bouaké, Daloa, San Pedro, Korhogo, Yamoussoukro)</w:t>
            </w:r>
          </w:p>
        </w:tc>
        <w:tc>
          <w:tcPr>
            <w:tcW w:type="dxa" w:w="2494"/>
          </w:tcPr>
          <w:p>
            <w:r/>
            <w:r>
              <w:rPr>
                <w:rFonts w:ascii="Poppins" w:hAnsi="Poppins"/>
                <w:sz w:val="18"/>
              </w:rPr>
              <w:t>La marge par bidon, la rotation, le crédit fournisseur, la régularité des livraisons</w:t>
            </w:r>
          </w:p>
        </w:tc>
        <w:tc>
          <w:tcPr>
            <w:tcW w:type="dxa" w:w="2494"/>
          </w:tcPr>
          <w:p>
            <w:r/>
            <w:r>
              <w:rPr>
                <w:rFonts w:ascii="Poppins" w:hAnsi="Poppins"/>
                <w:sz w:val="18"/>
              </w:rPr>
              <w:t>Des paliers de commande récompensés, une rencontre avec Sania, un interlocuteur joignable sur WhatsApp</w:t>
            </w:r>
          </w:p>
        </w:tc>
      </w:tr>
      <w:tr>
        <w:tc>
          <w:tcPr>
            <w:tcW w:type="dxa" w:w="1814"/>
            <w:shd w:val="clear" w:color="auto" w:fill="F6F6F6"/>
          </w:tcPr>
          <w:p>
            <w:r/>
            <w:r>
              <w:rPr>
                <w:rFonts w:ascii="Poppins" w:hAnsi="Poppins"/>
                <w:sz w:val="18"/>
              </w:rPr>
              <w:t>Boutiquiers de quartier</w:t>
            </w:r>
          </w:p>
        </w:tc>
        <w:tc>
          <w:tcPr>
            <w:tcW w:type="dxa" w:w="2835"/>
            <w:shd w:val="clear" w:color="auto" w:fill="F6F6F6"/>
          </w:tcPr>
          <w:p>
            <w:r/>
            <w:r>
              <w:rPr>
                <w:rFonts w:ascii="Poppins" w:hAnsi="Poppins"/>
                <w:sz w:val="18"/>
              </w:rPr>
              <w:t>Petites boutiques d'alimentation générale, souvent tenues par une seule personne, qui achètent chez le grossiste par carton ou par bidon</w:t>
            </w:r>
          </w:p>
        </w:tc>
        <w:tc>
          <w:tcPr>
            <w:tcW w:type="dxa" w:w="2494"/>
            <w:shd w:val="clear" w:color="auto" w:fill="F6F6F6"/>
          </w:tcPr>
          <w:p>
            <w:r/>
            <w:r>
              <w:rPr>
                <w:rFonts w:ascii="Poppins" w:hAnsi="Poppins"/>
                <w:sz w:val="18"/>
              </w:rPr>
              <w:t>Ce que les clients demandent, la place en rayon, l'argent immobilisé</w:t>
            </w:r>
          </w:p>
        </w:tc>
        <w:tc>
          <w:tcPr>
            <w:tcW w:type="dxa" w:w="2494"/>
            <w:shd w:val="clear" w:color="auto" w:fill="F6F6F6"/>
          </w:tcPr>
          <w:p>
            <w:r/>
            <w:r>
              <w:rPr>
                <w:rFonts w:ascii="Poppins" w:hAnsi="Poppins"/>
                <w:sz w:val="18"/>
              </w:rPr>
              <w:t>Une boutique équipée aux couleurs Dinor, une visite chaque semaine, un challenge avec des lots</w:t>
            </w:r>
          </w:p>
        </w:tc>
      </w:tr>
      <w:tr>
        <w:tc>
          <w:tcPr>
            <w:tcW w:type="dxa" w:w="1814"/>
          </w:tcPr>
          <w:p>
            <w:r/>
            <w:r>
              <w:rPr>
                <w:rFonts w:ascii="Poppins" w:hAnsi="Poppins"/>
                <w:sz w:val="18"/>
              </w:rPr>
              <w:t>Ménages</w:t>
            </w:r>
          </w:p>
        </w:tc>
        <w:tc>
          <w:tcPr>
            <w:tcW w:type="dxa" w:w="2835"/>
          </w:tcPr>
          <w:p>
            <w:r/>
            <w:r>
              <w:rPr>
                <w:rFonts w:ascii="Poppins" w:hAnsi="Poppins"/>
                <w:sz w:val="18"/>
              </w:rPr>
              <w:t>Mères de famille et cuisinières qui achètent en petit format, au jour le jour</w:t>
            </w:r>
          </w:p>
        </w:tc>
        <w:tc>
          <w:tcPr>
            <w:tcW w:type="dxa" w:w="2494"/>
          </w:tcPr>
          <w:p>
            <w:r/>
            <w:r>
              <w:rPr>
                <w:rFonts w:ascii="Poppins" w:hAnsi="Poppins"/>
                <w:sz w:val="18"/>
              </w:rPr>
              <w:t>Le goût, l'habitude, le prix du petit format</w:t>
            </w:r>
          </w:p>
        </w:tc>
        <w:tc>
          <w:tcPr>
            <w:tcW w:type="dxa" w:w="2494"/>
          </w:tcPr>
          <w:p>
            <w:r/>
            <w:r>
              <w:rPr>
                <w:rFonts w:ascii="Poppins" w:hAnsi="Poppins"/>
                <w:sz w:val="18"/>
              </w:rPr>
              <w:t>Une radio de proximité et des messages qui donnent envie de demander Dinor par son nom</w:t>
            </w:r>
          </w:p>
        </w:tc>
      </w:tr>
    </w:tbl>
    <w:p>
      <w:pPr>
        <w:spacing w:after="80"/>
      </w:pPr>
    </w:p>
    <w:p>
      <w:pPr>
        <w:spacing w:after="120"/>
      </w:pPr>
      <w:r>
        <w:rPr>
          <w:rFonts w:ascii="Poppins" w:hAnsi="Poppins"/>
          <w:b w:val="0"/>
          <w:i w:val="0"/>
          <w:color w:val="27282C"/>
          <w:sz w:val="20"/>
        </w:rPr>
        <w:t>Le plan vise d'abord les deux premières cibles : c'est par elles que l'huile arrive au ménage. La radio et le numérique servent à créer la demande au comptoir qui fait réassortir le boutiquier.</w:t>
      </w:r>
    </w:p>
    <w:p>
      <w:pPr>
        <w:pageBreakBefore/>
        <w:spacing w:after="80"/>
      </w:pPr>
      <w:r>
        <w:rPr>
          <w:rFonts w:ascii="Poppins" w:hAnsi="Poppins"/>
          <w:b/>
          <w:i w:val="0"/>
          <w:color w:val="E81820"/>
          <w:sz w:val="36"/>
        </w:rPr>
        <w:t>5. Le parcours d'achat et ce qui le bloque aujourd'hui</w:t>
      </w:r>
    </w:p>
    <w:tbl>
      <w:tblPr>
        <w:tblStyle w:val="TableGrid"/>
        <w:tblW w:type="dxa" w:w="9639"/>
        <w:tblLayout w:type="fixed"/>
        <w:tblLook w:firstColumn="1" w:firstRow="1" w:lastColumn="0" w:lastRow="0" w:noHBand="0" w:noVBand="1" w:val="04A0"/>
        <w:tblLayout w:type="fixed"/>
      </w:tblPr>
      <w:tblGrid>
        <w:gridCol w:w="1474"/>
        <w:gridCol w:w="2551"/>
        <w:gridCol w:w="3628"/>
        <w:gridCol w:w="1984"/>
      </w:tblGrid>
      <w:tr>
        <w:tc>
          <w:tcPr>
            <w:tcW w:type="dxa" w:w="1474"/>
            <w:shd w:val="clear" w:color="auto" w:fill="E81820"/>
          </w:tcPr>
          <w:p>
            <w:r/>
            <w:r>
              <w:rPr>
                <w:rFonts w:ascii="Poppins" w:hAnsi="Poppins"/>
                <w:b/>
                <w:color w:val="FFFFFF"/>
                <w:sz w:val="18"/>
              </w:rPr>
              <w:t>Étape</w:t>
            </w:r>
          </w:p>
        </w:tc>
        <w:tc>
          <w:tcPr>
            <w:tcW w:type="dxa" w:w="2551"/>
            <w:shd w:val="clear" w:color="auto" w:fill="E81820"/>
          </w:tcPr>
          <w:p>
            <w:r/>
            <w:r>
              <w:rPr>
                <w:rFonts w:ascii="Poppins" w:hAnsi="Poppins"/>
                <w:b/>
                <w:color w:val="FFFFFF"/>
                <w:sz w:val="18"/>
              </w:rPr>
              <w:t>Ce que vit le revendeur</w:t>
            </w:r>
          </w:p>
        </w:tc>
        <w:tc>
          <w:tcPr>
            <w:tcW w:type="dxa" w:w="3628"/>
            <w:shd w:val="clear" w:color="auto" w:fill="E81820"/>
          </w:tcPr>
          <w:p>
            <w:r/>
            <w:r>
              <w:rPr>
                <w:rFonts w:ascii="Poppins" w:hAnsi="Poppins"/>
                <w:b/>
                <w:color w:val="FFFFFF"/>
                <w:sz w:val="18"/>
              </w:rPr>
              <w:t>Ce que fait le plan, sur quel canal</w:t>
            </w:r>
          </w:p>
        </w:tc>
        <w:tc>
          <w:tcPr>
            <w:tcW w:type="dxa" w:w="1984"/>
            <w:shd w:val="clear" w:color="auto" w:fill="E81820"/>
          </w:tcPr>
          <w:p>
            <w:r/>
            <w:r>
              <w:rPr>
                <w:rFonts w:ascii="Poppins" w:hAnsi="Poppins"/>
                <w:b/>
                <w:color w:val="FFFFFF"/>
                <w:sz w:val="18"/>
              </w:rPr>
              <w:t>Ce qu'on regarde</w:t>
            </w:r>
          </w:p>
        </w:tc>
      </w:tr>
      <w:tr>
        <w:tc>
          <w:tcPr>
            <w:tcW w:type="dxa" w:w="1474"/>
          </w:tcPr>
          <w:p>
            <w:r/>
            <w:r>
              <w:rPr>
                <w:rFonts w:ascii="Poppins" w:hAnsi="Poppins"/>
                <w:sz w:val="18"/>
              </w:rPr>
              <w:t>Découverte</w:t>
            </w:r>
          </w:p>
        </w:tc>
        <w:tc>
          <w:tcPr>
            <w:tcW w:type="dxa" w:w="2551"/>
          </w:tcPr>
          <w:p>
            <w:r/>
            <w:r>
              <w:rPr>
                <w:rFonts w:ascii="Poppins" w:hAnsi="Poppins"/>
                <w:sz w:val="18"/>
              </w:rPr>
              <w:t>Il connaît Dinor, mais ne sait pas ce que Sania lui propose ce trimestre.</w:t>
            </w:r>
          </w:p>
        </w:tc>
        <w:tc>
          <w:tcPr>
            <w:tcW w:type="dxa" w:w="3628"/>
          </w:tcPr>
          <w:p>
            <w:r/>
            <w:r>
              <w:rPr>
                <w:rFonts w:ascii="Poppins" w:hAnsi="Poppins"/>
                <w:sz w:val="18"/>
              </w:rPr>
              <w:t>Rencontres des grossistes, visite des commerciaux, message WhatsApp, radio qui annonce le challenge.</w:t>
            </w:r>
          </w:p>
        </w:tc>
        <w:tc>
          <w:tcPr>
            <w:tcW w:type="dxa" w:w="1984"/>
          </w:tcPr>
          <w:p>
            <w:r/>
            <w:r>
              <w:rPr>
                <w:rFonts w:ascii="Poppins" w:hAnsi="Poppins"/>
                <w:sz w:val="18"/>
              </w:rPr>
              <w:t>Grossistes inscrits, boutiques visitées</w:t>
            </w:r>
          </w:p>
        </w:tc>
      </w:tr>
      <w:tr>
        <w:tc>
          <w:tcPr>
            <w:tcW w:type="dxa" w:w="1474"/>
            <w:shd w:val="clear" w:color="auto" w:fill="F6F6F6"/>
          </w:tcPr>
          <w:p>
            <w:r/>
            <w:r>
              <w:rPr>
                <w:rFonts w:ascii="Poppins" w:hAnsi="Poppins"/>
                <w:sz w:val="18"/>
              </w:rPr>
              <w:t>Considération</w:t>
            </w:r>
          </w:p>
        </w:tc>
        <w:tc>
          <w:tcPr>
            <w:tcW w:type="dxa" w:w="2551"/>
            <w:shd w:val="clear" w:color="auto" w:fill="F6F6F6"/>
          </w:tcPr>
          <w:p>
            <w:r/>
            <w:r>
              <w:rPr>
                <w:rFonts w:ascii="Poppins" w:hAnsi="Poppins"/>
                <w:sz w:val="18"/>
              </w:rPr>
              <w:t>Il compare avec les huiles moins chères : marge, rotation, crédit.</w:t>
            </w:r>
          </w:p>
        </w:tc>
        <w:tc>
          <w:tcPr>
            <w:tcW w:type="dxa" w:w="3628"/>
            <w:shd w:val="clear" w:color="auto" w:fill="F6F6F6"/>
          </w:tcPr>
          <w:p>
            <w:r/>
            <w:r>
              <w:rPr>
                <w:rFonts w:ascii="Poppins" w:hAnsi="Poppins"/>
                <w:sz w:val="18"/>
              </w:rPr>
              <w:t>Fiche du club avec les paliers, argumentaire de rotation pour le commercial, boutique équipée qui montre que ça se vend.</w:t>
            </w:r>
          </w:p>
        </w:tc>
        <w:tc>
          <w:tcPr>
            <w:tcW w:type="dxa" w:w="1984"/>
            <w:shd w:val="clear" w:color="auto" w:fill="F6F6F6"/>
          </w:tcPr>
          <w:p>
            <w:r/>
            <w:r>
              <w:rPr>
                <w:rFonts w:ascii="Poppins" w:hAnsi="Poppins"/>
                <w:sz w:val="18"/>
              </w:rPr>
              <w:t>Taux d'inscription, questions remontées</w:t>
            </w:r>
          </w:p>
        </w:tc>
      </w:tr>
      <w:tr>
        <w:tc>
          <w:tcPr>
            <w:tcW w:type="dxa" w:w="1474"/>
          </w:tcPr>
          <w:p>
            <w:r/>
            <w:r>
              <w:rPr>
                <w:rFonts w:ascii="Poppins" w:hAnsi="Poppins"/>
                <w:sz w:val="18"/>
              </w:rPr>
              <w:t>Décision</w:t>
            </w:r>
          </w:p>
        </w:tc>
        <w:tc>
          <w:tcPr>
            <w:tcW w:type="dxa" w:w="2551"/>
          </w:tcPr>
          <w:p>
            <w:r/>
            <w:r>
              <w:rPr>
                <w:rFonts w:ascii="Poppins" w:hAnsi="Poppins"/>
                <w:sz w:val="18"/>
              </w:rPr>
              <w:t>Il passe commande ou réassortit.</w:t>
            </w:r>
          </w:p>
        </w:tc>
        <w:tc>
          <w:tcPr>
            <w:tcW w:type="dxa" w:w="3628"/>
          </w:tcPr>
          <w:p>
            <w:r/>
            <w:r>
              <w:rPr>
                <w:rFonts w:ascii="Poppins" w:hAnsi="Poppins"/>
                <w:sz w:val="18"/>
              </w:rPr>
              <w:t>Palier atteint, lot du challenge, réassort rapide par WhatsApp vers le grossiste du quartier.</w:t>
            </w:r>
          </w:p>
        </w:tc>
        <w:tc>
          <w:tcPr>
            <w:tcW w:type="dxa" w:w="1984"/>
          </w:tcPr>
          <w:p>
            <w:r/>
            <w:r>
              <w:rPr>
                <w:rFonts w:ascii="Poppins" w:hAnsi="Poppins"/>
                <w:sz w:val="18"/>
              </w:rPr>
              <w:t>Commandes, ruptures</w:t>
            </w:r>
          </w:p>
        </w:tc>
      </w:tr>
      <w:tr>
        <w:tc>
          <w:tcPr>
            <w:tcW w:type="dxa" w:w="1474"/>
            <w:shd w:val="clear" w:color="auto" w:fill="F6F6F6"/>
          </w:tcPr>
          <w:p>
            <w:r/>
            <w:r>
              <w:rPr>
                <w:rFonts w:ascii="Poppins" w:hAnsi="Poppins"/>
                <w:sz w:val="18"/>
              </w:rPr>
              <w:t>Fidélisation</w:t>
            </w:r>
          </w:p>
        </w:tc>
        <w:tc>
          <w:tcPr>
            <w:tcW w:type="dxa" w:w="2551"/>
            <w:shd w:val="clear" w:color="auto" w:fill="F6F6F6"/>
          </w:tcPr>
          <w:p>
            <w:r/>
            <w:r>
              <w:rPr>
                <w:rFonts w:ascii="Poppins" w:hAnsi="Poppins"/>
                <w:sz w:val="18"/>
              </w:rPr>
              <w:t>Il revient et en parle aux autres.</w:t>
            </w:r>
          </w:p>
        </w:tc>
        <w:tc>
          <w:tcPr>
            <w:tcW w:type="dxa" w:w="3628"/>
            <w:shd w:val="clear" w:color="auto" w:fill="F6F6F6"/>
          </w:tcPr>
          <w:p>
            <w:r/>
            <w:r>
              <w:rPr>
                <w:rFonts w:ascii="Poppins" w:hAnsi="Poppins"/>
                <w:sz w:val="18"/>
              </w:rPr>
              <w:t>Classement du club, remise des prix fin mars, parrainage d'un autre boutiquier.</w:t>
            </w:r>
          </w:p>
        </w:tc>
        <w:tc>
          <w:tcPr>
            <w:tcW w:type="dxa" w:w="1984"/>
            <w:shd w:val="clear" w:color="auto" w:fill="F6F6F6"/>
          </w:tcPr>
          <w:p>
            <w:r/>
            <w:r>
              <w:rPr>
                <w:rFonts w:ascii="Poppins" w:hAnsi="Poppins"/>
                <w:sz w:val="18"/>
              </w:rPr>
              <w:t>Grossistes au 2e et 3e palier, parrainages</w:t>
            </w:r>
          </w:p>
        </w:tc>
      </w:tr>
    </w:tbl>
    <w:p>
      <w:pPr>
        <w:spacing w:after="80"/>
      </w:pPr>
    </w:p>
    <w:p>
      <w:pPr>
        <w:spacing w:after="60"/>
      </w:pPr>
      <w:r>
        <w:rPr>
          <w:rFonts w:ascii="Poppins" w:hAnsi="Poppins"/>
          <w:b/>
          <w:i w:val="0"/>
          <w:color w:val="009040"/>
          <w:sz w:val="26"/>
        </w:rPr>
        <w:t>Les trois trous les plus coûteux, par ordre</w:t>
      </w:r>
    </w:p>
    <w:p>
      <w:pPr>
        <w:pStyle w:val="ListBullet"/>
        <w:spacing w:after="60"/>
      </w:pPr>
      <w:r>
        <w:rPr>
          <w:rFonts w:ascii="Poppins" w:hAnsi="Poppins"/>
          <w:b/>
        </w:rPr>
        <w:t xml:space="preserve">1. La décision du grossiste se joue sur le prix. </w:t>
      </w:r>
      <w:r>
        <w:rPr>
          <w:rFonts w:ascii="Poppins" w:hAnsi="Poppins"/>
        </w:rPr>
        <w:t>Sans raison de choisir Dinor autre que le prix, il prend ce qui laisse le plus de marge. Le club lui en donne une.</w:t>
      </w:r>
    </w:p>
    <w:p>
      <w:pPr>
        <w:pStyle w:val="ListBullet"/>
        <w:spacing w:after="60"/>
      </w:pPr>
      <w:r>
        <w:rPr>
          <w:rFonts w:ascii="Poppins" w:hAnsi="Poppins"/>
          <w:b/>
        </w:rPr>
        <w:t xml:space="preserve">2. Les boutiques manquent de petits formats au moment du pic. </w:t>
      </w:r>
      <w:r>
        <w:rPr>
          <w:rFonts w:ascii="Poppins" w:hAnsi="Poppins"/>
        </w:rPr>
        <w:t>Une rupture en plein Ramadan envoie le client vers la marque d'à côté. Les visites hebdomadaires la repèrent et la font corriger.</w:t>
      </w:r>
    </w:p>
    <w:p>
      <w:pPr>
        <w:pStyle w:val="ListBullet"/>
        <w:spacing w:after="60"/>
      </w:pPr>
      <w:r>
        <w:rPr>
          <w:rFonts w:ascii="Poppins" w:hAnsi="Poppins"/>
          <w:b/>
        </w:rPr>
        <w:t xml:space="preserve">3. Personne ne mesure aujourd'hui la présence en boutique. </w:t>
      </w:r>
      <w:r>
        <w:rPr>
          <w:rFonts w:ascii="Poppins" w:hAnsi="Poppins"/>
        </w:rPr>
        <w:t>Le premier passage des animatrices sert aussi d'état des lieux, pour piloter le reste du trimestre sur des chiffres.</w:t>
      </w:r>
    </w:p>
    <w:p>
      <w:pPr>
        <w:pageBreakBefore/>
        <w:spacing w:after="80"/>
      </w:pPr>
      <w:r>
        <w:rPr>
          <w:rFonts w:ascii="Poppins" w:hAnsi="Poppins"/>
          <w:b/>
          <w:i w:val="0"/>
          <w:color w:val="E81820"/>
          <w:sz w:val="36"/>
        </w:rPr>
        <w:t>6. La stratégie : quatre leviers</w:t>
      </w:r>
    </w:p>
    <w:p>
      <w:pPr>
        <w:spacing w:after="60"/>
      </w:pPr>
      <w:r>
        <w:rPr>
          <w:rFonts w:ascii="Poppins" w:hAnsi="Poppins"/>
          <w:b/>
          <w:i w:val="0"/>
          <w:color w:val="009040"/>
          <w:sz w:val="26"/>
        </w:rPr>
        <w:t>Levier 1. Le Club des grossistes Dinor</w:t>
      </w:r>
    </w:p>
    <w:p>
      <w:pPr>
        <w:spacing w:after="120"/>
      </w:pPr>
      <w:r>
        <w:rPr>
          <w:rFonts w:ascii="Poppins" w:hAnsi="Poppins"/>
          <w:b w:val="0"/>
          <w:i w:val="0"/>
          <w:color w:val="27282C"/>
          <w:sz w:val="21"/>
        </w:rPr>
        <w:t>Trois paliers de commande sur le trimestre, fixés pour chaque grossiste à partir de ses achats du premier trimestre 2026. Chaque palier atteint donne une récompense en produits Sania ou en équipement de stockage. Le club s'ouvre par une rencontre dans chaque ville et se clôt par une remise des prix. Les paliers et les récompenses sont à valider avec la direction commerciale.</w:t>
      </w:r>
    </w:p>
    <w:p>
      <w:pPr>
        <w:spacing w:after="60"/>
      </w:pPr>
      <w:r>
        <w:rPr>
          <w:rFonts w:ascii="Poppins" w:hAnsi="Poppins"/>
          <w:b/>
          <w:i w:val="0"/>
          <w:color w:val="009040"/>
          <w:sz w:val="26"/>
        </w:rPr>
        <w:t>Levier 2. La boutique équipée et visitée</w:t>
      </w:r>
    </w:p>
    <w:p>
      <w:pPr>
        <w:spacing w:after="120"/>
      </w:pPr>
      <w:r>
        <w:rPr>
          <w:rFonts w:ascii="Poppins" w:hAnsi="Poppins"/>
          <w:b w:val="0"/>
          <w:i w:val="0"/>
          <w:color w:val="27282C"/>
          <w:sz w:val="21"/>
        </w:rPr>
        <w:t>Une équipe d'animatrices visite chaque semaine les boutiques retenues : pose de l'habillage Dinor, relevé des ruptures, prise de commande transmise au grossiste du quartier, photo de la mise en rayon.</w:t>
      </w:r>
    </w:p>
    <w:p>
      <w:pPr>
        <w:spacing w:after="60"/>
      </w:pPr>
      <w:r>
        <w:rPr>
          <w:rFonts w:ascii="Poppins" w:hAnsi="Poppins"/>
          <w:b/>
          <w:i w:val="0"/>
          <w:color w:val="009040"/>
          <w:sz w:val="26"/>
        </w:rPr>
        <w:t>Levier 3. Le challenge des boutiquiers pendant le Ramadan</w:t>
      </w:r>
    </w:p>
    <w:p>
      <w:pPr>
        <w:spacing w:after="120"/>
      </w:pPr>
      <w:r>
        <w:rPr>
          <w:rFonts w:ascii="Poppins" w:hAnsi="Poppins"/>
          <w:b w:val="0"/>
          <w:i w:val="0"/>
          <w:color w:val="27282C"/>
          <w:sz w:val="21"/>
        </w:rPr>
        <w:t>Pendant cinq semaines, les boutiques qui gardent leur rayon Dinor plein et achètent régulièrement gagnent des points, contrôlés à chaque visite. Des lots chaque semaine, tirés au sort parmi les boutiques en règle, et un grand prix par ville à la fin. Le règlement est à valider, et l'encadrement des jeux et loteries à vérifier avant l'annonce.</w:t>
      </w:r>
    </w:p>
    <w:p>
      <w:pPr>
        <w:spacing w:after="60"/>
      </w:pPr>
      <w:r>
        <w:rPr>
          <w:rFonts w:ascii="Poppins" w:hAnsi="Poppins"/>
          <w:b/>
          <w:i w:val="0"/>
          <w:color w:val="009040"/>
          <w:sz w:val="26"/>
        </w:rPr>
        <w:t>Levier 4. Faire demander Dinor au comptoir</w:t>
      </w:r>
    </w:p>
    <w:p>
      <w:pPr>
        <w:spacing w:after="120"/>
      </w:pPr>
      <w:r>
        <w:rPr>
          <w:rFonts w:ascii="Poppins" w:hAnsi="Poppins"/>
          <w:b w:val="0"/>
          <w:i w:val="0"/>
          <w:color w:val="27282C"/>
          <w:sz w:val="21"/>
        </w:rPr>
        <w:t>Radio de proximité dans les villes du plan, en français et dans les langues les plus parlées localement, et messages courts sur Facebook et WhatsApp. Le message ne parle pas de prix : il parle de la cuisine du Ramadan, du goût, et de la boutique du quartier où l'on trouve Dinor.</w:t>
      </w:r>
    </w:p>
    <w:p>
      <w:pPr>
        <w:pageBreakBefore/>
        <w:spacing w:after="80"/>
      </w:pPr>
      <w:r>
        <w:rPr>
          <w:rFonts w:ascii="Poppins" w:hAnsi="Poppins"/>
          <w:b/>
          <w:i w:val="0"/>
          <w:color w:val="E81820"/>
          <w:sz w:val="36"/>
        </w:rPr>
        <w:t>7. Le dispositif, canal par canal</w:t>
      </w:r>
    </w:p>
    <w:p>
      <w:pPr>
        <w:spacing w:after="60"/>
      </w:pPr>
      <w:r>
        <w:rPr>
          <w:rFonts w:ascii="Poppins" w:hAnsi="Poppins"/>
          <w:b/>
          <w:i w:val="0"/>
          <w:color w:val="009040"/>
          <w:sz w:val="26"/>
        </w:rPr>
        <w:t>Rencontres des grossistes (étape : découverte et considération)</w:t>
      </w:r>
    </w:p>
    <w:p>
      <w:pPr>
        <w:pStyle w:val="ListBullet"/>
        <w:spacing w:after="60"/>
      </w:pPr>
      <w:r>
        <w:rPr>
          <w:rFonts w:ascii="Poppins" w:hAnsi="Poppins"/>
        </w:rPr>
        <w:t>Une rencontre par ville la semaine du 11 janvier : Abidjan (deux sessions, nord et sud), Bouaké, San Pedro, Daloa, Korhogo.</w:t>
      </w:r>
    </w:p>
    <w:p>
      <w:pPr>
        <w:pStyle w:val="ListBullet"/>
        <w:spacing w:after="60"/>
      </w:pPr>
      <w:r>
        <w:rPr>
          <w:rFonts w:ascii="Poppins" w:hAnsi="Poppins"/>
        </w:rPr>
        <w:t>Au programme : bilan de 2026, présentation du club et des paliers, inscription sur place, photo de groupe.</w:t>
      </w:r>
    </w:p>
    <w:p>
      <w:pPr>
        <w:pStyle w:val="ListBullet"/>
        <w:spacing w:after="60"/>
      </w:pPr>
      <w:r>
        <w:rPr>
          <w:rFonts w:ascii="Poppins" w:hAnsi="Poppins"/>
        </w:rPr>
        <w:t>Invités par les commerciaux de Sania sur la liste des grossistes actifs ; confirmation par WhatsApp.</w:t>
      </w:r>
    </w:p>
    <w:p>
      <w:pPr>
        <w:spacing w:after="60"/>
      </w:pPr>
      <w:r>
        <w:rPr>
          <w:rFonts w:ascii="Poppins" w:hAnsi="Poppins"/>
          <w:b/>
          <w:i w:val="0"/>
          <w:color w:val="009040"/>
          <w:sz w:val="26"/>
        </w:rPr>
        <w:t>Habillage des boutiques (étape : considération et décision)</w:t>
      </w:r>
    </w:p>
    <w:p>
      <w:pPr>
        <w:pStyle w:val="ListBullet"/>
        <w:spacing w:after="60"/>
      </w:pPr>
      <w:r>
        <w:rPr>
          <w:rFonts w:ascii="Poppins" w:hAnsi="Poppins"/>
        </w:rPr>
        <w:t>Pour chaque boutique retenue : autocollant de façade, affichette « Ici, Dinor », réglette de rayon, et présentoir pour les boutiques qui ont la place.</w:t>
      </w:r>
    </w:p>
    <w:p>
      <w:pPr>
        <w:pStyle w:val="ListBullet"/>
        <w:spacing w:after="60"/>
      </w:pPr>
      <w:r>
        <w:rPr>
          <w:rFonts w:ascii="Poppins" w:hAnsi="Poppins"/>
        </w:rPr>
        <w:t>Quantités selon les devis des imprimeurs ; nombre de boutiques à arrêter avec la direction commerciale (hypothèse de travail : 1 500 à 2 000 boutiques).</w:t>
      </w:r>
    </w:p>
    <w:p>
      <w:pPr>
        <w:pStyle w:val="ListBullet"/>
        <w:spacing w:after="60"/>
      </w:pPr>
      <w:r>
        <w:rPr>
          <w:rFonts w:ascii="Poppins" w:hAnsi="Poppins"/>
        </w:rPr>
        <w:t>Pose par les animatrices, photo avant et après.</w:t>
      </w:r>
    </w:p>
    <w:p>
      <w:pPr>
        <w:spacing w:after="60"/>
      </w:pPr>
      <w:r>
        <w:rPr>
          <w:rFonts w:ascii="Poppins" w:hAnsi="Poppins"/>
          <w:b/>
          <w:i w:val="0"/>
          <w:color w:val="009040"/>
          <w:sz w:val="26"/>
        </w:rPr>
        <w:t>Animatrices terrain (étape : décision)</w:t>
      </w:r>
    </w:p>
    <w:p>
      <w:pPr>
        <w:pStyle w:val="ListBullet"/>
        <w:spacing w:after="60"/>
      </w:pPr>
      <w:r>
        <w:rPr>
          <w:rFonts w:ascii="Poppins" w:hAnsi="Poppins"/>
        </w:rPr>
        <w:t>Une équipe d'animatrices, encadrée par un superviseur par ville, pendant 12 semaines.</w:t>
      </w:r>
    </w:p>
    <w:p>
      <w:pPr>
        <w:pStyle w:val="ListBullet"/>
        <w:spacing w:after="60"/>
      </w:pPr>
      <w:r>
        <w:rPr>
          <w:rFonts w:ascii="Poppins" w:hAnsi="Poppins"/>
        </w:rPr>
        <w:t>Chaque visite suit la même fiche : présence des formats, ruptures, prix pratiqué au client, demande de la marque par les clients, commande transmise.</w:t>
      </w:r>
    </w:p>
    <w:p>
      <w:pPr>
        <w:pStyle w:val="ListBullet"/>
        <w:spacing w:after="60"/>
      </w:pPr>
      <w:r>
        <w:rPr>
          <w:rFonts w:ascii="Poppins" w:hAnsi="Poppins"/>
        </w:rPr>
        <w:t>Les relevés remontent chaque soir dans un tableur partagé, qui alimente le tableau de bord.</w:t>
      </w:r>
    </w:p>
    <w:p>
      <w:pPr>
        <w:spacing w:after="60"/>
      </w:pPr>
      <w:r>
        <w:rPr>
          <w:rFonts w:ascii="Poppins" w:hAnsi="Poppins"/>
          <w:b/>
          <w:i w:val="0"/>
          <w:color w:val="009040"/>
          <w:sz w:val="26"/>
        </w:rPr>
        <w:t>Challenge des boutiquiers (étape : décision et fidélisation)</w:t>
      </w:r>
    </w:p>
    <w:p>
      <w:pPr>
        <w:pStyle w:val="ListBullet"/>
        <w:spacing w:after="60"/>
      </w:pPr>
      <w:r>
        <w:rPr>
          <w:rFonts w:ascii="Poppins" w:hAnsi="Poppins"/>
        </w:rPr>
        <w:t>Du 8 février au 14 mars 2027.</w:t>
      </w:r>
    </w:p>
    <w:p>
      <w:pPr>
        <w:pStyle w:val="ListBullet"/>
        <w:spacing w:after="60"/>
      </w:pPr>
      <w:r>
        <w:rPr>
          <w:rFonts w:ascii="Poppins" w:hAnsi="Poppins"/>
        </w:rPr>
        <w:t>Points gagnés à chaque visite où le rayon est complet ; lots hebdomadaires et un grand prix par ville.</w:t>
      </w:r>
    </w:p>
    <w:p>
      <w:pPr>
        <w:pStyle w:val="ListBullet"/>
        <w:spacing w:after="60"/>
      </w:pPr>
      <w:r>
        <w:rPr>
          <w:rFonts w:ascii="Poppins" w:hAnsi="Poppins"/>
        </w:rPr>
        <w:t>Annonce par les animatrices, la radio et la liste WhatsApp des boutiquiers inscrits.</w:t>
      </w:r>
    </w:p>
    <w:p>
      <w:pPr>
        <w:spacing w:after="60"/>
      </w:pPr>
      <w:r>
        <w:rPr>
          <w:rFonts w:ascii="Poppins" w:hAnsi="Poppins"/>
          <w:b/>
          <w:i w:val="0"/>
          <w:color w:val="009040"/>
          <w:sz w:val="26"/>
        </w:rPr>
        <w:t>Radio de proximité (étape : découverte, côté ménages)</w:t>
      </w:r>
    </w:p>
    <w:p>
      <w:pPr>
        <w:pStyle w:val="ListBullet"/>
        <w:spacing w:after="60"/>
      </w:pPr>
      <w:r>
        <w:rPr>
          <w:rFonts w:ascii="Poppins" w:hAnsi="Poppins"/>
        </w:rPr>
        <w:t>Deux vagues : du 25 janvier au 7 février, puis du 8 février au 14 mars, avec un rappel pour Pâques.</w:t>
      </w:r>
    </w:p>
    <w:p>
      <w:pPr>
        <w:pStyle w:val="ListBullet"/>
        <w:spacing w:after="60"/>
      </w:pPr>
      <w:r>
        <w:rPr>
          <w:rFonts w:ascii="Poppins" w:hAnsi="Poppins"/>
        </w:rPr>
        <w:t>Spot de 30 secondes, tranches du matin et de la mi-journée, quand on prépare les repas. Les stations, les tranches et le nombre de passages viennent des propositions écrites des régies, consultées avec le même brief.</w:t>
      </w:r>
    </w:p>
    <w:p>
      <w:pPr>
        <w:spacing w:after="60"/>
      </w:pPr>
      <w:r>
        <w:rPr>
          <w:rFonts w:ascii="Poppins" w:hAnsi="Poppins"/>
          <w:b/>
          <w:i w:val="0"/>
          <w:color w:val="009040"/>
          <w:sz w:val="26"/>
        </w:rPr>
        <w:t>Facebook, Instagram et TikTok (étape : découverte et considération)</w:t>
      </w:r>
    </w:p>
    <w:p>
      <w:pPr>
        <w:pStyle w:val="ListBullet"/>
        <w:spacing w:after="60"/>
      </w:pPr>
      <w:r>
        <w:rPr>
          <w:rFonts w:ascii="Poppins" w:hAnsi="Poppins"/>
        </w:rPr>
        <w:t>Vidéos courtes de cuisine du Ramadan, ciblées sur les villes du plan, et annonces du challenge.</w:t>
      </w:r>
    </w:p>
    <w:p>
      <w:pPr>
        <w:pStyle w:val="ListBullet"/>
        <w:spacing w:after="60"/>
      </w:pPr>
      <w:r>
        <w:rPr>
          <w:rFonts w:ascii="Poppins" w:hAnsi="Poppins"/>
        </w:rPr>
        <w:t>Diffusion payante plafonnée chaque jour, arrêt des publicités qui ne font pas réagir au bout de 7 jours.</w:t>
      </w:r>
    </w:p>
    <w:p>
      <w:pPr>
        <w:spacing w:after="60"/>
      </w:pPr>
      <w:r>
        <w:rPr>
          <w:rFonts w:ascii="Poppins" w:hAnsi="Poppins"/>
          <w:b/>
          <w:i w:val="0"/>
          <w:color w:val="009040"/>
          <w:sz w:val="26"/>
        </w:rPr>
        <w:t>WhatsApp Business (étape : décision et fidélisation)</w:t>
      </w:r>
    </w:p>
    <w:p>
      <w:pPr>
        <w:pStyle w:val="ListBullet"/>
        <w:spacing w:after="60"/>
      </w:pPr>
      <w:r>
        <w:rPr>
          <w:rFonts w:ascii="Poppins" w:hAnsi="Poppins"/>
        </w:rPr>
        <w:t>Une liste de diffusion des grossistes du club et une des boutiquiers inscrits, chacun ayant donné son accord.</w:t>
      </w:r>
    </w:p>
    <w:p>
      <w:pPr>
        <w:pStyle w:val="ListBullet"/>
        <w:spacing w:after="60"/>
      </w:pPr>
      <w:r>
        <w:rPr>
          <w:rFonts w:ascii="Poppins" w:hAnsi="Poppins"/>
        </w:rPr>
        <w:t>Messages : rappel des paliers, résultats du challenge, réassort. Un interlocuteur Sania répond dans la journée.</w:t>
      </w:r>
    </w:p>
    <w:p>
      <w:pPr>
        <w:pageBreakBefore/>
        <w:spacing w:after="80"/>
      </w:pPr>
      <w:r>
        <w:rPr>
          <w:rFonts w:ascii="Poppins" w:hAnsi="Poppins"/>
          <w:b/>
          <w:i w:val="0"/>
          <w:color w:val="E81820"/>
          <w:sz w:val="36"/>
        </w:rPr>
        <w:t>8. Le calendrier : quatre temps autour du Ramadan</w:t>
      </w:r>
    </w:p>
    <w:tbl>
      <w:tblPr>
        <w:tblStyle w:val="TableGrid"/>
        <w:tblW w:type="dxa" w:w="9639"/>
        <w:tblLayout w:type="fixed"/>
        <w:tblLook w:firstColumn="1" w:firstRow="1" w:lastColumn="0" w:lastRow="0" w:noHBand="0" w:noVBand="1" w:val="04A0"/>
        <w:tblLayout w:type="fixed"/>
      </w:tblPr>
      <w:tblGrid>
        <w:gridCol w:w="2154"/>
        <w:gridCol w:w="1247"/>
        <w:gridCol w:w="2041"/>
        <w:gridCol w:w="4195"/>
      </w:tblGrid>
      <w:tr>
        <w:tc>
          <w:tcPr>
            <w:tcW w:type="dxa" w:w="2154"/>
            <w:shd w:val="clear" w:color="auto" w:fill="E81820"/>
          </w:tcPr>
          <w:p>
            <w:r/>
            <w:r>
              <w:rPr>
                <w:rFonts w:ascii="Poppins" w:hAnsi="Poppins"/>
                <w:b/>
                <w:color w:val="FFFFFF"/>
                <w:sz w:val="18"/>
              </w:rPr>
              <w:t>Temps</w:t>
            </w:r>
          </w:p>
        </w:tc>
        <w:tc>
          <w:tcPr>
            <w:tcW w:type="dxa" w:w="1247"/>
            <w:shd w:val="clear" w:color="auto" w:fill="E81820"/>
          </w:tcPr>
          <w:p>
            <w:r/>
            <w:r>
              <w:rPr>
                <w:rFonts w:ascii="Poppins" w:hAnsi="Poppins"/>
                <w:b/>
                <w:color w:val="FFFFFF"/>
                <w:sz w:val="18"/>
              </w:rPr>
              <w:t>Semaines</w:t>
            </w:r>
          </w:p>
        </w:tc>
        <w:tc>
          <w:tcPr>
            <w:tcW w:type="dxa" w:w="2041"/>
            <w:shd w:val="clear" w:color="auto" w:fill="E81820"/>
          </w:tcPr>
          <w:p>
            <w:r/>
            <w:r>
              <w:rPr>
                <w:rFonts w:ascii="Poppins" w:hAnsi="Poppins"/>
                <w:b/>
                <w:color w:val="FFFFFF"/>
                <w:sz w:val="18"/>
              </w:rPr>
              <w:t>Dates 2027</w:t>
            </w:r>
          </w:p>
        </w:tc>
        <w:tc>
          <w:tcPr>
            <w:tcW w:type="dxa" w:w="4195"/>
            <w:shd w:val="clear" w:color="auto" w:fill="E81820"/>
          </w:tcPr>
          <w:p>
            <w:r/>
            <w:r>
              <w:rPr>
                <w:rFonts w:ascii="Poppins" w:hAnsi="Poppins"/>
                <w:b/>
                <w:color w:val="FFFFFF"/>
                <w:sz w:val="18"/>
              </w:rPr>
              <w:t>Ce qui se passe</w:t>
            </w:r>
          </w:p>
        </w:tc>
      </w:tr>
      <w:tr>
        <w:tc>
          <w:tcPr>
            <w:tcW w:type="dxa" w:w="2154"/>
          </w:tcPr>
          <w:p>
            <w:r/>
            <w:r>
              <w:rPr>
                <w:rFonts w:ascii="Poppins" w:hAnsi="Poppins"/>
                <w:sz w:val="18"/>
              </w:rPr>
              <w:t>1. Remise en route</w:t>
            </w:r>
          </w:p>
        </w:tc>
        <w:tc>
          <w:tcPr>
            <w:tcW w:type="dxa" w:w="1247"/>
          </w:tcPr>
          <w:p>
            <w:r/>
            <w:r>
              <w:rPr>
                <w:rFonts w:ascii="Poppins" w:hAnsi="Poppins"/>
                <w:sz w:val="18"/>
              </w:rPr>
              <w:t>S1 et S2</w:t>
            </w:r>
          </w:p>
        </w:tc>
        <w:tc>
          <w:tcPr>
            <w:tcW w:type="dxa" w:w="2041"/>
          </w:tcPr>
          <w:p>
            <w:r/>
            <w:r>
              <w:rPr>
                <w:rFonts w:ascii="Poppins" w:hAnsi="Poppins"/>
                <w:sz w:val="18"/>
              </w:rPr>
              <w:t>4 au 17 janvier</w:t>
            </w:r>
          </w:p>
        </w:tc>
        <w:tc>
          <w:tcPr>
            <w:tcW w:type="dxa" w:w="4195"/>
          </w:tcPr>
          <w:p>
            <w:r/>
            <w:r>
              <w:rPr>
                <w:rFonts w:ascii="Poppins" w:hAnsi="Poppins"/>
                <w:sz w:val="18"/>
              </w:rPr>
              <w:t>Rencontres des grossistes, inscriptions au club, recrutement des boutiques, premier passage des animatrices et état des lieux</w:t>
            </w:r>
          </w:p>
        </w:tc>
      </w:tr>
      <w:tr>
        <w:tc>
          <w:tcPr>
            <w:tcW w:type="dxa" w:w="2154"/>
            <w:shd w:val="clear" w:color="auto" w:fill="F6F6F6"/>
          </w:tcPr>
          <w:p>
            <w:r/>
            <w:r>
              <w:rPr>
                <w:rFonts w:ascii="Poppins" w:hAnsi="Poppins"/>
                <w:sz w:val="18"/>
              </w:rPr>
              <w:t>2. Stockage avant le Ramadan</w:t>
            </w:r>
          </w:p>
        </w:tc>
        <w:tc>
          <w:tcPr>
            <w:tcW w:type="dxa" w:w="1247"/>
            <w:shd w:val="clear" w:color="auto" w:fill="F6F6F6"/>
          </w:tcPr>
          <w:p>
            <w:r/>
            <w:r>
              <w:rPr>
                <w:rFonts w:ascii="Poppins" w:hAnsi="Poppins"/>
                <w:sz w:val="18"/>
              </w:rPr>
              <w:t>S3 à S5</w:t>
            </w:r>
          </w:p>
        </w:tc>
        <w:tc>
          <w:tcPr>
            <w:tcW w:type="dxa" w:w="2041"/>
            <w:shd w:val="clear" w:color="auto" w:fill="F6F6F6"/>
          </w:tcPr>
          <w:p>
            <w:r/>
            <w:r>
              <w:rPr>
                <w:rFonts w:ascii="Poppins" w:hAnsi="Poppins"/>
                <w:sz w:val="18"/>
              </w:rPr>
              <w:t>18 janvier au 7 février</w:t>
            </w:r>
          </w:p>
        </w:tc>
        <w:tc>
          <w:tcPr>
            <w:tcW w:type="dxa" w:w="4195"/>
            <w:shd w:val="clear" w:color="auto" w:fill="F6F6F6"/>
          </w:tcPr>
          <w:p>
            <w:r/>
            <w:r>
              <w:rPr>
                <w:rFonts w:ascii="Poppins" w:hAnsi="Poppins"/>
                <w:sz w:val="18"/>
              </w:rPr>
              <w:t>Premier palier du club, habillage des boutiques terminé, première vague radio, vidéos de recettes</w:t>
            </w:r>
          </w:p>
        </w:tc>
      </w:tr>
      <w:tr>
        <w:tc>
          <w:tcPr>
            <w:tcW w:type="dxa" w:w="2154"/>
          </w:tcPr>
          <w:p>
            <w:r/>
            <w:r>
              <w:rPr>
                <w:rFonts w:ascii="Poppins" w:hAnsi="Poppins"/>
                <w:sz w:val="18"/>
              </w:rPr>
              <w:t>3. Ramadan et fête de fin du Ramadan</w:t>
            </w:r>
          </w:p>
        </w:tc>
        <w:tc>
          <w:tcPr>
            <w:tcW w:type="dxa" w:w="1247"/>
          </w:tcPr>
          <w:p>
            <w:r/>
            <w:r>
              <w:rPr>
                <w:rFonts w:ascii="Poppins" w:hAnsi="Poppins"/>
                <w:sz w:val="18"/>
              </w:rPr>
              <w:t>S6 à S10</w:t>
            </w:r>
          </w:p>
        </w:tc>
        <w:tc>
          <w:tcPr>
            <w:tcW w:type="dxa" w:w="2041"/>
          </w:tcPr>
          <w:p>
            <w:r/>
            <w:r>
              <w:rPr>
                <w:rFonts w:ascii="Poppins" w:hAnsi="Poppins"/>
                <w:sz w:val="18"/>
              </w:rPr>
              <w:t>8 février au 14 mars</w:t>
            </w:r>
          </w:p>
        </w:tc>
        <w:tc>
          <w:tcPr>
            <w:tcW w:type="dxa" w:w="4195"/>
          </w:tcPr>
          <w:p>
            <w:r/>
            <w:r>
              <w:rPr>
                <w:rFonts w:ascii="Poppins" w:hAnsi="Poppins"/>
                <w:sz w:val="18"/>
              </w:rPr>
              <w:t>Challenge des boutiquiers, radio en continu, visites hebdomadaires anti-rupture, deuxième palier du club</w:t>
            </w:r>
          </w:p>
        </w:tc>
      </w:tr>
      <w:tr>
        <w:tc>
          <w:tcPr>
            <w:tcW w:type="dxa" w:w="2154"/>
            <w:shd w:val="clear" w:color="auto" w:fill="F6F6F6"/>
          </w:tcPr>
          <w:p>
            <w:r/>
            <w:r>
              <w:rPr>
                <w:rFonts w:ascii="Poppins" w:hAnsi="Poppins"/>
                <w:sz w:val="18"/>
              </w:rPr>
              <w:t>4. Pâques et bilan</w:t>
            </w:r>
          </w:p>
        </w:tc>
        <w:tc>
          <w:tcPr>
            <w:tcW w:type="dxa" w:w="1247"/>
            <w:shd w:val="clear" w:color="auto" w:fill="F6F6F6"/>
          </w:tcPr>
          <w:p>
            <w:r/>
            <w:r>
              <w:rPr>
                <w:rFonts w:ascii="Poppins" w:hAnsi="Poppins"/>
                <w:sz w:val="18"/>
              </w:rPr>
              <w:t>S11 à S13</w:t>
            </w:r>
          </w:p>
        </w:tc>
        <w:tc>
          <w:tcPr>
            <w:tcW w:type="dxa" w:w="2041"/>
            <w:shd w:val="clear" w:color="auto" w:fill="F6F6F6"/>
          </w:tcPr>
          <w:p>
            <w:r/>
            <w:r>
              <w:rPr>
                <w:rFonts w:ascii="Poppins" w:hAnsi="Poppins"/>
                <w:sz w:val="18"/>
              </w:rPr>
              <w:t>15 au 31 mars</w:t>
            </w:r>
          </w:p>
        </w:tc>
        <w:tc>
          <w:tcPr>
            <w:tcW w:type="dxa" w:w="4195"/>
            <w:shd w:val="clear" w:color="auto" w:fill="F6F6F6"/>
          </w:tcPr>
          <w:p>
            <w:r/>
            <w:r>
              <w:rPr>
                <w:rFonts w:ascii="Poppins" w:hAnsi="Poppins"/>
                <w:sz w:val="18"/>
              </w:rPr>
              <w:t>Rappel radio pour Pâques, troisième palier, remise des prix du club et du challenge, bilan</w:t>
            </w:r>
          </w:p>
        </w:tc>
      </w:tr>
    </w:tbl>
    <w:p>
      <w:pPr>
        <w:spacing w:after="80"/>
      </w:pPr>
    </w:p>
    <w:p>
      <w:pPr>
        <w:spacing w:after="120"/>
      </w:pPr>
      <w:r>
        <w:rPr>
          <w:rFonts w:ascii="Poppins" w:hAnsi="Poppins"/>
          <w:b w:val="0"/>
          <w:i/>
          <w:color w:val="6E6E73"/>
          <w:sz w:val="19"/>
        </w:rPr>
        <w:t>Le calendrier semaine par semaine, avec le montant engagé chaque semaine, est dans l'onglet « Calendrier » du tableur.</w:t>
      </w:r>
    </w:p>
    <w:p>
      <w:pPr>
        <w:pageBreakBefore/>
        <w:spacing w:after="80"/>
      </w:pPr>
      <w:r>
        <w:rPr>
          <w:rFonts w:ascii="Poppins" w:hAnsi="Poppins"/>
          <w:b/>
          <w:i w:val="0"/>
          <w:color w:val="E81820"/>
          <w:sz w:val="36"/>
        </w:rPr>
        <w:t>9. Le budget détaillé</w:t>
      </w:r>
    </w:p>
    <w:tbl>
      <w:tblPr>
        <w:tblStyle w:val="TableGrid"/>
        <w:tblW w:type="dxa" w:w="9639"/>
        <w:tblLayout w:type="fixed"/>
        <w:tblLook w:firstColumn="1" w:firstRow="1" w:lastColumn="0" w:lastRow="0" w:noHBand="0" w:noVBand="1" w:val="04A0"/>
        <w:tblLayout w:type="fixed"/>
      </w:tblPr>
      <w:tblGrid>
        <w:gridCol w:w="4535"/>
        <w:gridCol w:w="2268"/>
        <w:gridCol w:w="1701"/>
        <w:gridCol w:w="1134"/>
      </w:tblGrid>
      <w:tr>
        <w:tc>
          <w:tcPr>
            <w:tcW w:type="dxa" w:w="4535"/>
            <w:shd w:val="clear" w:color="auto" w:fill="E81820"/>
          </w:tcPr>
          <w:p>
            <w:r/>
            <w:r>
              <w:rPr>
                <w:rFonts w:ascii="Poppins" w:hAnsi="Poppins"/>
                <w:b/>
                <w:color w:val="FFFFFF"/>
                <w:sz w:val="18"/>
              </w:rPr>
              <w:t>Poste</w:t>
            </w:r>
          </w:p>
        </w:tc>
        <w:tc>
          <w:tcPr>
            <w:tcW w:type="dxa" w:w="2268"/>
            <w:shd w:val="clear" w:color="auto" w:fill="E81820"/>
          </w:tcPr>
          <w:p>
            <w:r/>
            <w:r>
              <w:rPr>
                <w:rFonts w:ascii="Poppins" w:hAnsi="Poppins"/>
                <w:b/>
                <w:color w:val="FFFFFF"/>
                <w:sz w:val="18"/>
              </w:rPr>
              <w:t>Étape du parcours</w:t>
            </w:r>
          </w:p>
        </w:tc>
        <w:tc>
          <w:tcPr>
            <w:tcW w:type="dxa" w:w="1701"/>
            <w:shd w:val="clear" w:color="auto" w:fill="E81820"/>
          </w:tcPr>
          <w:p>
            <w:r/>
            <w:r>
              <w:rPr>
                <w:rFonts w:ascii="Poppins" w:hAnsi="Poppins"/>
                <w:b/>
                <w:color w:val="FFFFFF"/>
                <w:sz w:val="18"/>
              </w:rPr>
              <w:t>Montant (F CFA)</w:t>
            </w:r>
          </w:p>
        </w:tc>
        <w:tc>
          <w:tcPr>
            <w:tcW w:type="dxa" w:w="1134"/>
            <w:shd w:val="clear" w:color="auto" w:fill="E81820"/>
          </w:tcPr>
          <w:p>
            <w:r/>
            <w:r>
              <w:rPr>
                <w:rFonts w:ascii="Poppins" w:hAnsi="Poppins"/>
                <w:b/>
                <w:color w:val="FFFFFF"/>
                <w:sz w:val="18"/>
              </w:rPr>
              <w:t>Part</w:t>
            </w:r>
          </w:p>
        </w:tc>
      </w:tr>
      <w:tr>
        <w:tc>
          <w:tcPr>
            <w:tcW w:type="dxa" w:w="4535"/>
          </w:tcPr>
          <w:p>
            <w:r/>
            <w:r>
              <w:rPr>
                <w:rFonts w:ascii="Poppins" w:hAnsi="Poppins"/>
                <w:sz w:val="18"/>
              </w:rPr>
              <w:t>Club des grossistes : récompenses des trois paliers</w:t>
            </w:r>
          </w:p>
        </w:tc>
        <w:tc>
          <w:tcPr>
            <w:tcW w:type="dxa" w:w="2268"/>
          </w:tcPr>
          <w:p>
            <w:r/>
            <w:r>
              <w:rPr>
                <w:rFonts w:ascii="Poppins" w:hAnsi="Poppins"/>
                <w:sz w:val="18"/>
              </w:rPr>
              <w:t>Décision et fidélisation</w:t>
            </w:r>
          </w:p>
        </w:tc>
        <w:tc>
          <w:tcPr>
            <w:tcW w:type="dxa" w:w="1701"/>
          </w:tcPr>
          <w:p>
            <w:r/>
            <w:r>
              <w:rPr>
                <w:rFonts w:ascii="Poppins" w:hAnsi="Poppins"/>
                <w:sz w:val="18"/>
              </w:rPr>
              <w:t>8 000 000</w:t>
            </w:r>
          </w:p>
        </w:tc>
        <w:tc>
          <w:tcPr>
            <w:tcW w:type="dxa" w:w="1134"/>
          </w:tcPr>
          <w:p>
            <w:r/>
            <w:r>
              <w:rPr>
                <w:rFonts w:ascii="Poppins" w:hAnsi="Poppins"/>
                <w:sz w:val="18"/>
              </w:rPr>
              <w:t>20,0 %</w:t>
            </w:r>
          </w:p>
        </w:tc>
      </w:tr>
      <w:tr>
        <w:tc>
          <w:tcPr>
            <w:tcW w:type="dxa" w:w="4535"/>
            <w:shd w:val="clear" w:color="auto" w:fill="F6F6F6"/>
          </w:tcPr>
          <w:p>
            <w:r/>
            <w:r>
              <w:rPr>
                <w:rFonts w:ascii="Poppins" w:hAnsi="Poppins"/>
                <w:sz w:val="18"/>
              </w:rPr>
              <w:t>Habillage des boutiques (autocollants, affichettes, réglettes, présentoirs)</w:t>
            </w:r>
          </w:p>
        </w:tc>
        <w:tc>
          <w:tcPr>
            <w:tcW w:type="dxa" w:w="2268"/>
            <w:shd w:val="clear" w:color="auto" w:fill="F6F6F6"/>
          </w:tcPr>
          <w:p>
            <w:r/>
            <w:r>
              <w:rPr>
                <w:rFonts w:ascii="Poppins" w:hAnsi="Poppins"/>
                <w:sz w:val="18"/>
              </w:rPr>
              <w:t>Considération et décision</w:t>
            </w:r>
          </w:p>
        </w:tc>
        <w:tc>
          <w:tcPr>
            <w:tcW w:type="dxa" w:w="1701"/>
            <w:shd w:val="clear" w:color="auto" w:fill="F6F6F6"/>
          </w:tcPr>
          <w:p>
            <w:r/>
            <w:r>
              <w:rPr>
                <w:rFonts w:ascii="Poppins" w:hAnsi="Poppins"/>
                <w:sz w:val="18"/>
              </w:rPr>
              <w:t>7 500 000</w:t>
            </w:r>
          </w:p>
        </w:tc>
        <w:tc>
          <w:tcPr>
            <w:tcW w:type="dxa" w:w="1134"/>
            <w:shd w:val="clear" w:color="auto" w:fill="F6F6F6"/>
          </w:tcPr>
          <w:p>
            <w:r/>
            <w:r>
              <w:rPr>
                <w:rFonts w:ascii="Poppins" w:hAnsi="Poppins"/>
                <w:sz w:val="18"/>
              </w:rPr>
              <w:t>18,8 %</w:t>
            </w:r>
          </w:p>
        </w:tc>
      </w:tr>
      <w:tr>
        <w:tc>
          <w:tcPr>
            <w:tcW w:type="dxa" w:w="4535"/>
          </w:tcPr>
          <w:p>
            <w:r/>
            <w:r>
              <w:rPr>
                <w:rFonts w:ascii="Poppins" w:hAnsi="Poppins"/>
                <w:sz w:val="18"/>
              </w:rPr>
              <w:t>Animatrices et superviseurs terrain, 12 semaines, transport compris</w:t>
            </w:r>
          </w:p>
        </w:tc>
        <w:tc>
          <w:tcPr>
            <w:tcW w:type="dxa" w:w="2268"/>
          </w:tcPr>
          <w:p>
            <w:r/>
            <w:r>
              <w:rPr>
                <w:rFonts w:ascii="Poppins" w:hAnsi="Poppins"/>
                <w:sz w:val="18"/>
              </w:rPr>
              <w:t>Décision</w:t>
            </w:r>
          </w:p>
        </w:tc>
        <w:tc>
          <w:tcPr>
            <w:tcW w:type="dxa" w:w="1701"/>
          </w:tcPr>
          <w:p>
            <w:r/>
            <w:r>
              <w:rPr>
                <w:rFonts w:ascii="Poppins" w:hAnsi="Poppins"/>
                <w:sz w:val="18"/>
              </w:rPr>
              <w:t>6 000 000</w:t>
            </w:r>
          </w:p>
        </w:tc>
        <w:tc>
          <w:tcPr>
            <w:tcW w:type="dxa" w:w="1134"/>
          </w:tcPr>
          <w:p>
            <w:r/>
            <w:r>
              <w:rPr>
                <w:rFonts w:ascii="Poppins" w:hAnsi="Poppins"/>
                <w:sz w:val="18"/>
              </w:rPr>
              <w:t>15,0 %</w:t>
            </w:r>
          </w:p>
        </w:tc>
      </w:tr>
      <w:tr>
        <w:tc>
          <w:tcPr>
            <w:tcW w:type="dxa" w:w="4535"/>
            <w:shd w:val="clear" w:color="auto" w:fill="F6F6F6"/>
          </w:tcPr>
          <w:p>
            <w:r/>
            <w:r>
              <w:rPr>
                <w:rFonts w:ascii="Poppins" w:hAnsi="Poppins"/>
                <w:sz w:val="18"/>
              </w:rPr>
              <w:t>Radio de proximité, deux vagues et un rappel</w:t>
            </w:r>
          </w:p>
        </w:tc>
        <w:tc>
          <w:tcPr>
            <w:tcW w:type="dxa" w:w="2268"/>
            <w:shd w:val="clear" w:color="auto" w:fill="F6F6F6"/>
          </w:tcPr>
          <w:p>
            <w:r/>
            <w:r>
              <w:rPr>
                <w:rFonts w:ascii="Poppins" w:hAnsi="Poppins"/>
                <w:sz w:val="18"/>
              </w:rPr>
              <w:t>Découverte</w:t>
            </w:r>
          </w:p>
        </w:tc>
        <w:tc>
          <w:tcPr>
            <w:tcW w:type="dxa" w:w="1701"/>
            <w:shd w:val="clear" w:color="auto" w:fill="F6F6F6"/>
          </w:tcPr>
          <w:p>
            <w:r/>
            <w:r>
              <w:rPr>
                <w:rFonts w:ascii="Poppins" w:hAnsi="Poppins"/>
                <w:sz w:val="18"/>
              </w:rPr>
              <w:t>5 000 000</w:t>
            </w:r>
          </w:p>
        </w:tc>
        <w:tc>
          <w:tcPr>
            <w:tcW w:type="dxa" w:w="1134"/>
            <w:shd w:val="clear" w:color="auto" w:fill="F6F6F6"/>
          </w:tcPr>
          <w:p>
            <w:r/>
            <w:r>
              <w:rPr>
                <w:rFonts w:ascii="Poppins" w:hAnsi="Poppins"/>
                <w:sz w:val="18"/>
              </w:rPr>
              <w:t>12,5 %</w:t>
            </w:r>
          </w:p>
        </w:tc>
      </w:tr>
      <w:tr>
        <w:tc>
          <w:tcPr>
            <w:tcW w:type="dxa" w:w="4535"/>
          </w:tcPr>
          <w:p>
            <w:r/>
            <w:r>
              <w:rPr>
                <w:rFonts w:ascii="Poppins" w:hAnsi="Poppins"/>
                <w:sz w:val="18"/>
              </w:rPr>
              <w:t>Challenge des boutiquiers : lots hebdomadaires et grands prix</w:t>
            </w:r>
          </w:p>
        </w:tc>
        <w:tc>
          <w:tcPr>
            <w:tcW w:type="dxa" w:w="2268"/>
          </w:tcPr>
          <w:p>
            <w:r/>
            <w:r>
              <w:rPr>
                <w:rFonts w:ascii="Poppins" w:hAnsi="Poppins"/>
                <w:sz w:val="18"/>
              </w:rPr>
              <w:t>Décision et fidélisation</w:t>
            </w:r>
          </w:p>
        </w:tc>
        <w:tc>
          <w:tcPr>
            <w:tcW w:type="dxa" w:w="1701"/>
          </w:tcPr>
          <w:p>
            <w:r/>
            <w:r>
              <w:rPr>
                <w:rFonts w:ascii="Poppins" w:hAnsi="Poppins"/>
                <w:sz w:val="18"/>
              </w:rPr>
              <w:t>4 000 000</w:t>
            </w:r>
          </w:p>
        </w:tc>
        <w:tc>
          <w:tcPr>
            <w:tcW w:type="dxa" w:w="1134"/>
          </w:tcPr>
          <w:p>
            <w:r/>
            <w:r>
              <w:rPr>
                <w:rFonts w:ascii="Poppins" w:hAnsi="Poppins"/>
                <w:sz w:val="18"/>
              </w:rPr>
              <w:t>10,0 %</w:t>
            </w:r>
          </w:p>
        </w:tc>
      </w:tr>
      <w:tr>
        <w:tc>
          <w:tcPr>
            <w:tcW w:type="dxa" w:w="4535"/>
            <w:shd w:val="clear" w:color="auto" w:fill="F6F6F6"/>
          </w:tcPr>
          <w:p>
            <w:r/>
            <w:r>
              <w:rPr>
                <w:rFonts w:ascii="Poppins" w:hAnsi="Poppins"/>
                <w:sz w:val="18"/>
              </w:rPr>
              <w:t>Rencontres des grossistes dans cinq villes, six sessions</w:t>
            </w:r>
          </w:p>
        </w:tc>
        <w:tc>
          <w:tcPr>
            <w:tcW w:type="dxa" w:w="2268"/>
            <w:shd w:val="clear" w:color="auto" w:fill="F6F6F6"/>
          </w:tcPr>
          <w:p>
            <w:r/>
            <w:r>
              <w:rPr>
                <w:rFonts w:ascii="Poppins" w:hAnsi="Poppins"/>
                <w:sz w:val="18"/>
              </w:rPr>
              <w:t>Découverte et considération</w:t>
            </w:r>
          </w:p>
        </w:tc>
        <w:tc>
          <w:tcPr>
            <w:tcW w:type="dxa" w:w="1701"/>
            <w:shd w:val="clear" w:color="auto" w:fill="F6F6F6"/>
          </w:tcPr>
          <w:p>
            <w:r/>
            <w:r>
              <w:rPr>
                <w:rFonts w:ascii="Poppins" w:hAnsi="Poppins"/>
                <w:sz w:val="18"/>
              </w:rPr>
              <w:t>3 000 000</w:t>
            </w:r>
          </w:p>
        </w:tc>
        <w:tc>
          <w:tcPr>
            <w:tcW w:type="dxa" w:w="1134"/>
            <w:shd w:val="clear" w:color="auto" w:fill="F6F6F6"/>
          </w:tcPr>
          <w:p>
            <w:r/>
            <w:r>
              <w:rPr>
                <w:rFonts w:ascii="Poppins" w:hAnsi="Poppins"/>
                <w:sz w:val="18"/>
              </w:rPr>
              <w:t>7,5 %</w:t>
            </w:r>
          </w:p>
        </w:tc>
      </w:tr>
      <w:tr>
        <w:tc>
          <w:tcPr>
            <w:tcW w:type="dxa" w:w="4535"/>
          </w:tcPr>
          <w:p>
            <w:r/>
            <w:r>
              <w:rPr>
                <w:rFonts w:ascii="Poppins" w:hAnsi="Poppins"/>
                <w:sz w:val="18"/>
              </w:rPr>
              <w:t>Facebook, Instagram, TikTok et WhatsApp Business</w:t>
            </w:r>
          </w:p>
        </w:tc>
        <w:tc>
          <w:tcPr>
            <w:tcW w:type="dxa" w:w="2268"/>
          </w:tcPr>
          <w:p>
            <w:r/>
            <w:r>
              <w:rPr>
                <w:rFonts w:ascii="Poppins" w:hAnsi="Poppins"/>
                <w:sz w:val="18"/>
              </w:rPr>
              <w:t>Découverte et considération</w:t>
            </w:r>
          </w:p>
        </w:tc>
        <w:tc>
          <w:tcPr>
            <w:tcW w:type="dxa" w:w="1701"/>
          </w:tcPr>
          <w:p>
            <w:r/>
            <w:r>
              <w:rPr>
                <w:rFonts w:ascii="Poppins" w:hAnsi="Poppins"/>
                <w:sz w:val="18"/>
              </w:rPr>
              <w:t>3 000 000</w:t>
            </w:r>
          </w:p>
        </w:tc>
        <w:tc>
          <w:tcPr>
            <w:tcW w:type="dxa" w:w="1134"/>
          </w:tcPr>
          <w:p>
            <w:r/>
            <w:r>
              <w:rPr>
                <w:rFonts w:ascii="Poppins" w:hAnsi="Poppins"/>
                <w:sz w:val="18"/>
              </w:rPr>
              <w:t>7,5 %</w:t>
            </w:r>
          </w:p>
        </w:tc>
      </w:tr>
      <w:tr>
        <w:tc>
          <w:tcPr>
            <w:tcW w:type="dxa" w:w="4535"/>
            <w:shd w:val="clear" w:color="auto" w:fill="F6F6F6"/>
          </w:tcPr>
          <w:p>
            <w:r/>
            <w:r>
              <w:rPr>
                <w:rFonts w:ascii="Poppins" w:hAnsi="Poppins"/>
                <w:sz w:val="18"/>
              </w:rPr>
              <w:t>Production : spot radio, vidéos de recettes, maquettes des supports</w:t>
            </w:r>
          </w:p>
        </w:tc>
        <w:tc>
          <w:tcPr>
            <w:tcW w:type="dxa" w:w="2268"/>
            <w:shd w:val="clear" w:color="auto" w:fill="F6F6F6"/>
          </w:tcPr>
          <w:p>
            <w:r/>
            <w:r>
              <w:rPr>
                <w:rFonts w:ascii="Poppins" w:hAnsi="Poppins"/>
                <w:sz w:val="18"/>
              </w:rPr>
              <w:t>Toutes</w:t>
            </w:r>
          </w:p>
        </w:tc>
        <w:tc>
          <w:tcPr>
            <w:tcW w:type="dxa" w:w="1701"/>
            <w:shd w:val="clear" w:color="auto" w:fill="F6F6F6"/>
          </w:tcPr>
          <w:p>
            <w:r/>
            <w:r>
              <w:rPr>
                <w:rFonts w:ascii="Poppins" w:hAnsi="Poppins"/>
                <w:sz w:val="18"/>
              </w:rPr>
              <w:t>1 500 000</w:t>
            </w:r>
          </w:p>
        </w:tc>
        <w:tc>
          <w:tcPr>
            <w:tcW w:type="dxa" w:w="1134"/>
            <w:shd w:val="clear" w:color="auto" w:fill="F6F6F6"/>
          </w:tcPr>
          <w:p>
            <w:r/>
            <w:r>
              <w:rPr>
                <w:rFonts w:ascii="Poppins" w:hAnsi="Poppins"/>
                <w:sz w:val="18"/>
              </w:rPr>
              <w:t>3,8 %</w:t>
            </w:r>
          </w:p>
        </w:tc>
      </w:tr>
      <w:tr>
        <w:tc>
          <w:tcPr>
            <w:tcW w:type="dxa" w:w="4535"/>
          </w:tcPr>
          <w:p>
            <w:r/>
            <w:r>
              <w:rPr>
                <w:rFonts w:ascii="Poppins" w:hAnsi="Poppins"/>
                <w:sz w:val="18"/>
              </w:rPr>
              <w:t>Réserve, débloquée au point du 26 février</w:t>
            </w:r>
          </w:p>
        </w:tc>
        <w:tc>
          <w:tcPr>
            <w:tcW w:type="dxa" w:w="2268"/>
          </w:tcPr>
          <w:p>
            <w:r/>
            <w:r>
              <w:rPr>
                <w:rFonts w:ascii="Poppins" w:hAnsi="Poppins"/>
                <w:sz w:val="18"/>
              </w:rPr>
              <w:t>Selon les résultats</w:t>
            </w:r>
          </w:p>
        </w:tc>
        <w:tc>
          <w:tcPr>
            <w:tcW w:type="dxa" w:w="1701"/>
          </w:tcPr>
          <w:p>
            <w:r/>
            <w:r>
              <w:rPr>
                <w:rFonts w:ascii="Poppins" w:hAnsi="Poppins"/>
                <w:sz w:val="18"/>
              </w:rPr>
              <w:t>2 000 000</w:t>
            </w:r>
          </w:p>
        </w:tc>
        <w:tc>
          <w:tcPr>
            <w:tcW w:type="dxa" w:w="1134"/>
          </w:tcPr>
          <w:p>
            <w:r/>
            <w:r>
              <w:rPr>
                <w:rFonts w:ascii="Poppins" w:hAnsi="Poppins"/>
                <w:sz w:val="18"/>
              </w:rPr>
              <w:t>5,0 %</w:t>
            </w:r>
          </w:p>
        </w:tc>
      </w:tr>
      <w:tr>
        <w:tc>
          <w:tcPr>
            <w:tcW w:type="dxa" w:w="4535"/>
            <w:shd w:val="clear" w:color="auto" w:fill="F6F6F6"/>
          </w:tcPr>
          <w:p>
            <w:r/>
            <w:r>
              <w:rPr>
                <w:rFonts w:ascii="Poppins" w:hAnsi="Poppins"/>
                <w:sz w:val="18"/>
              </w:rPr>
              <w:t>Total</w:t>
            </w:r>
          </w:p>
        </w:tc>
        <w:tc>
          <w:tcPr>
            <w:tcW w:type="dxa" w:w="2268"/>
            <w:shd w:val="clear" w:color="auto" w:fill="F6F6F6"/>
          </w:tcPr>
          <w:p>
            <w:r/>
            <w:r>
              <w:rPr>
                <w:rFonts w:ascii="Poppins" w:hAnsi="Poppins"/>
                <w:sz w:val="18"/>
              </w:rPr>
            </w:r>
          </w:p>
        </w:tc>
        <w:tc>
          <w:tcPr>
            <w:tcW w:type="dxa" w:w="1701"/>
            <w:shd w:val="clear" w:color="auto" w:fill="F6F6F6"/>
          </w:tcPr>
          <w:p>
            <w:r/>
            <w:r>
              <w:rPr>
                <w:rFonts w:ascii="Poppins" w:hAnsi="Poppins"/>
                <w:sz w:val="18"/>
              </w:rPr>
              <w:t>40 000 000</w:t>
            </w:r>
          </w:p>
        </w:tc>
        <w:tc>
          <w:tcPr>
            <w:tcW w:type="dxa" w:w="1134"/>
            <w:shd w:val="clear" w:color="auto" w:fill="F6F6F6"/>
          </w:tcPr>
          <w:p>
            <w:r/>
            <w:r>
              <w:rPr>
                <w:rFonts w:ascii="Poppins" w:hAnsi="Poppins"/>
                <w:sz w:val="18"/>
              </w:rPr>
              <w:t>100 %</w:t>
            </w:r>
          </w:p>
        </w:tc>
      </w:tr>
    </w:tbl>
    <w:p>
      <w:pPr>
        <w:spacing w:after="80"/>
      </w:pPr>
    </w:p>
    <w:p>
      <w:pPr>
        <w:spacing w:after="120"/>
      </w:pPr>
      <w:r>
        <w:rPr>
          <w:rFonts w:ascii="Poppins" w:hAnsi="Poppins"/>
          <w:b w:val="0"/>
          <w:i w:val="0"/>
          <w:color w:val="27282C"/>
          <w:sz w:val="20"/>
        </w:rPr>
        <w:t>Par grand bloc : terrain et revendeurs 28 500 000 F (71,25 %), médias 8 000 000 F (20 %), production 1 500 000 F, réserve 2 000 000 F. Aucun tarif de régie ou d'imprimeur n'est supposé : chaque enveloppe se transforme en quantités sur devis, et chaque devis se valide avant engagement.</w:t>
      </w:r>
    </w:p>
    <w:p>
      <w:pPr>
        <w:pageBreakBefore/>
        <w:spacing w:after="80"/>
      </w:pPr>
      <w:r>
        <w:rPr>
          <w:rFonts w:ascii="Poppins" w:hAnsi="Poppins"/>
          <w:b/>
          <w:i w:val="0"/>
          <w:color w:val="E81820"/>
          <w:sz w:val="36"/>
        </w:rPr>
        <w:t>10. Le tableau de bord et les points de décision</w:t>
      </w:r>
    </w:p>
    <w:tbl>
      <w:tblPr>
        <w:tblStyle w:val="TableGrid"/>
        <w:tblW w:type="dxa" w:w="9639"/>
        <w:tblLayout w:type="fixed"/>
        <w:tblLook w:firstColumn="1" w:firstRow="1" w:lastColumn="0" w:lastRow="0" w:noHBand="0" w:noVBand="1" w:val="04A0"/>
        <w:tblLayout w:type="fixed"/>
      </w:tblPr>
      <w:tblGrid>
        <w:gridCol w:w="3969"/>
        <w:gridCol w:w="1701"/>
        <w:gridCol w:w="1701"/>
        <w:gridCol w:w="2268"/>
      </w:tblGrid>
      <w:tr>
        <w:tc>
          <w:tcPr>
            <w:tcW w:type="dxa" w:w="3969"/>
            <w:shd w:val="clear" w:color="auto" w:fill="E81820"/>
          </w:tcPr>
          <w:p>
            <w:r/>
            <w:r>
              <w:rPr>
                <w:rFonts w:ascii="Poppins" w:hAnsi="Poppins"/>
                <w:b/>
                <w:color w:val="FFFFFF"/>
                <w:sz w:val="18"/>
              </w:rPr>
              <w:t>Indicateur</w:t>
            </w:r>
          </w:p>
        </w:tc>
        <w:tc>
          <w:tcPr>
            <w:tcW w:type="dxa" w:w="1701"/>
            <w:shd w:val="clear" w:color="auto" w:fill="E81820"/>
          </w:tcPr>
          <w:p>
            <w:r/>
            <w:r>
              <w:rPr>
                <w:rFonts w:ascii="Poppins" w:hAnsi="Poppins"/>
                <w:b/>
                <w:color w:val="FFFFFF"/>
                <w:sz w:val="18"/>
              </w:rPr>
              <w:t>Étape</w:t>
            </w:r>
          </w:p>
        </w:tc>
        <w:tc>
          <w:tcPr>
            <w:tcW w:type="dxa" w:w="1701"/>
            <w:shd w:val="clear" w:color="auto" w:fill="E81820"/>
          </w:tcPr>
          <w:p>
            <w:r/>
            <w:r>
              <w:rPr>
                <w:rFonts w:ascii="Poppins" w:hAnsi="Poppins"/>
                <w:b/>
                <w:color w:val="FFFFFF"/>
                <w:sz w:val="18"/>
              </w:rPr>
              <w:t>Fréquence</w:t>
            </w:r>
          </w:p>
        </w:tc>
        <w:tc>
          <w:tcPr>
            <w:tcW w:type="dxa" w:w="2268"/>
            <w:shd w:val="clear" w:color="auto" w:fill="E81820"/>
          </w:tcPr>
          <w:p>
            <w:r/>
            <w:r>
              <w:rPr>
                <w:rFonts w:ascii="Poppins" w:hAnsi="Poppins"/>
                <w:b/>
                <w:color w:val="FFFFFF"/>
                <w:sz w:val="18"/>
              </w:rPr>
              <w:t>Seuil d'alerte</w:t>
            </w:r>
          </w:p>
        </w:tc>
      </w:tr>
      <w:tr>
        <w:tc>
          <w:tcPr>
            <w:tcW w:type="dxa" w:w="3969"/>
          </w:tcPr>
          <w:p>
            <w:r/>
            <w:r>
              <w:rPr>
                <w:rFonts w:ascii="Poppins" w:hAnsi="Poppins"/>
                <w:sz w:val="18"/>
              </w:rPr>
              <w:t>Grossistes inscrits au club / invités</w:t>
            </w:r>
          </w:p>
        </w:tc>
        <w:tc>
          <w:tcPr>
            <w:tcW w:type="dxa" w:w="1701"/>
          </w:tcPr>
          <w:p>
            <w:r/>
            <w:r>
              <w:rPr>
                <w:rFonts w:ascii="Poppins" w:hAnsi="Poppins"/>
                <w:sz w:val="18"/>
              </w:rPr>
              <w:t>Considération</w:t>
            </w:r>
          </w:p>
        </w:tc>
        <w:tc>
          <w:tcPr>
            <w:tcW w:type="dxa" w:w="1701"/>
          </w:tcPr>
          <w:p>
            <w:r/>
            <w:r>
              <w:rPr>
                <w:rFonts w:ascii="Poppins" w:hAnsi="Poppins"/>
                <w:sz w:val="18"/>
              </w:rPr>
              <w:t>Fin janvier</w:t>
            </w:r>
          </w:p>
        </w:tc>
        <w:tc>
          <w:tcPr>
            <w:tcW w:type="dxa" w:w="2268"/>
          </w:tcPr>
          <w:p>
            <w:r/>
            <w:r>
              <w:rPr>
                <w:rFonts w:ascii="Poppins" w:hAnsi="Poppins"/>
                <w:sz w:val="18"/>
              </w:rPr>
              <w:t>Moins de 60 %</w:t>
            </w:r>
          </w:p>
        </w:tc>
      </w:tr>
      <w:tr>
        <w:tc>
          <w:tcPr>
            <w:tcW w:type="dxa" w:w="3969"/>
            <w:shd w:val="clear" w:color="auto" w:fill="F6F6F6"/>
          </w:tcPr>
          <w:p>
            <w:r/>
            <w:r>
              <w:rPr>
                <w:rFonts w:ascii="Poppins" w:hAnsi="Poppins"/>
                <w:sz w:val="18"/>
              </w:rPr>
              <w:t>Commandes des grossistes du club / même période 2026</w:t>
            </w:r>
          </w:p>
        </w:tc>
        <w:tc>
          <w:tcPr>
            <w:tcW w:type="dxa" w:w="1701"/>
            <w:shd w:val="clear" w:color="auto" w:fill="F6F6F6"/>
          </w:tcPr>
          <w:p>
            <w:r/>
            <w:r>
              <w:rPr>
                <w:rFonts w:ascii="Poppins" w:hAnsi="Poppins"/>
                <w:sz w:val="18"/>
              </w:rPr>
              <w:t>Décision</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Moins de +5 % au 29 janvier</w:t>
            </w:r>
          </w:p>
        </w:tc>
      </w:tr>
      <w:tr>
        <w:tc>
          <w:tcPr>
            <w:tcW w:type="dxa" w:w="3969"/>
          </w:tcPr>
          <w:p>
            <w:r/>
            <w:r>
              <w:rPr>
                <w:rFonts w:ascii="Poppins" w:hAnsi="Poppins"/>
                <w:sz w:val="18"/>
              </w:rPr>
              <w:t>Boutiques équipées / boutiques prévues</w:t>
            </w:r>
          </w:p>
        </w:tc>
        <w:tc>
          <w:tcPr>
            <w:tcW w:type="dxa" w:w="1701"/>
          </w:tcPr>
          <w:p>
            <w:r/>
            <w:r>
              <w:rPr>
                <w:rFonts w:ascii="Poppins" w:hAnsi="Poppins"/>
                <w:sz w:val="18"/>
              </w:rPr>
              <w:t>Considération</w:t>
            </w:r>
          </w:p>
        </w:tc>
        <w:tc>
          <w:tcPr>
            <w:tcW w:type="dxa" w:w="1701"/>
          </w:tcPr>
          <w:p>
            <w:r/>
            <w:r>
              <w:rPr>
                <w:rFonts w:ascii="Poppins" w:hAnsi="Poppins"/>
                <w:sz w:val="18"/>
              </w:rPr>
              <w:t>Chaque semaine</w:t>
            </w:r>
          </w:p>
        </w:tc>
        <w:tc>
          <w:tcPr>
            <w:tcW w:type="dxa" w:w="2268"/>
          </w:tcPr>
          <w:p>
            <w:r/>
            <w:r>
              <w:rPr>
                <w:rFonts w:ascii="Poppins" w:hAnsi="Poppins"/>
                <w:sz w:val="18"/>
              </w:rPr>
              <w:t>Moins de 80 % au 7 février</w:t>
            </w:r>
          </w:p>
        </w:tc>
      </w:tr>
      <w:tr>
        <w:tc>
          <w:tcPr>
            <w:tcW w:type="dxa" w:w="3969"/>
            <w:shd w:val="clear" w:color="auto" w:fill="F6F6F6"/>
          </w:tcPr>
          <w:p>
            <w:r/>
            <w:r>
              <w:rPr>
                <w:rFonts w:ascii="Poppins" w:hAnsi="Poppins"/>
                <w:sz w:val="18"/>
              </w:rPr>
              <w:t>Visites sans rupture des petits formats</w:t>
            </w:r>
          </w:p>
        </w:tc>
        <w:tc>
          <w:tcPr>
            <w:tcW w:type="dxa" w:w="1701"/>
            <w:shd w:val="clear" w:color="auto" w:fill="F6F6F6"/>
          </w:tcPr>
          <w:p>
            <w:r/>
            <w:r>
              <w:rPr>
                <w:rFonts w:ascii="Poppins" w:hAnsi="Poppins"/>
                <w:sz w:val="18"/>
              </w:rPr>
              <w:t>Décision</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Moins de 80 %</w:t>
            </w:r>
          </w:p>
        </w:tc>
      </w:tr>
      <w:tr>
        <w:tc>
          <w:tcPr>
            <w:tcW w:type="dxa" w:w="3969"/>
          </w:tcPr>
          <w:p>
            <w:r/>
            <w:r>
              <w:rPr>
                <w:rFonts w:ascii="Poppins" w:hAnsi="Poppins"/>
                <w:sz w:val="18"/>
              </w:rPr>
              <w:t>Boutiques actives dans le challenge</w:t>
            </w:r>
          </w:p>
        </w:tc>
        <w:tc>
          <w:tcPr>
            <w:tcW w:type="dxa" w:w="1701"/>
          </w:tcPr>
          <w:p>
            <w:r/>
            <w:r>
              <w:rPr>
                <w:rFonts w:ascii="Poppins" w:hAnsi="Poppins"/>
                <w:sz w:val="18"/>
              </w:rPr>
              <w:t>Fidélisation</w:t>
            </w:r>
          </w:p>
        </w:tc>
        <w:tc>
          <w:tcPr>
            <w:tcW w:type="dxa" w:w="1701"/>
          </w:tcPr>
          <w:p>
            <w:r/>
            <w:r>
              <w:rPr>
                <w:rFonts w:ascii="Poppins" w:hAnsi="Poppins"/>
                <w:sz w:val="18"/>
              </w:rPr>
              <w:t>Chaque semaine</w:t>
            </w:r>
          </w:p>
        </w:tc>
        <w:tc>
          <w:tcPr>
            <w:tcW w:type="dxa" w:w="2268"/>
          </w:tcPr>
          <w:p>
            <w:r/>
            <w:r>
              <w:rPr>
                <w:rFonts w:ascii="Poppins" w:hAnsi="Poppins"/>
                <w:sz w:val="18"/>
              </w:rPr>
              <w:t>Moins de 50 % des inscrites</w:t>
            </w:r>
          </w:p>
        </w:tc>
      </w:tr>
      <w:tr>
        <w:tc>
          <w:tcPr>
            <w:tcW w:type="dxa" w:w="3969"/>
            <w:shd w:val="clear" w:color="auto" w:fill="F6F6F6"/>
          </w:tcPr>
          <w:p>
            <w:r/>
            <w:r>
              <w:rPr>
                <w:rFonts w:ascii="Poppins" w:hAnsi="Poppins"/>
                <w:sz w:val="18"/>
              </w:rPr>
              <w:t>Coût par vue de 10 secondes des vidéos</w:t>
            </w:r>
          </w:p>
        </w:tc>
        <w:tc>
          <w:tcPr>
            <w:tcW w:type="dxa" w:w="1701"/>
            <w:shd w:val="clear" w:color="auto" w:fill="F6F6F6"/>
          </w:tcPr>
          <w:p>
            <w:r/>
            <w:r>
              <w:rPr>
                <w:rFonts w:ascii="Poppins" w:hAnsi="Poppins"/>
                <w:sz w:val="18"/>
              </w:rPr>
              <w:t>Découverte</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Publicités les plus chères coupées au bout de 7 jours</w:t>
            </w:r>
          </w:p>
        </w:tc>
      </w:tr>
    </w:tbl>
    <w:p>
      <w:pPr>
        <w:spacing w:after="80"/>
      </w:pPr>
    </w:p>
    <w:p>
      <w:pPr>
        <w:spacing w:after="60"/>
      </w:pPr>
      <w:r>
        <w:rPr>
          <w:rFonts w:ascii="Poppins" w:hAnsi="Poppins"/>
          <w:b/>
          <w:i w:val="0"/>
          <w:color w:val="009040"/>
          <w:sz w:val="26"/>
        </w:rPr>
        <w:t>Trois rendez-vous de décision</w:t>
      </w:r>
    </w:p>
    <w:p>
      <w:pPr>
        <w:pStyle w:val="ListBullet"/>
        <w:spacing w:after="60"/>
      </w:pPr>
      <w:r>
        <w:rPr>
          <w:rFonts w:ascii="Poppins" w:hAnsi="Poppins"/>
          <w:b/>
        </w:rPr>
        <w:t xml:space="preserve">Vendredi 29 janvier : </w:t>
      </w:r>
      <w:r>
        <w:rPr>
          <w:rFonts w:ascii="Poppins" w:hAnsi="Poppins"/>
        </w:rPr>
        <w:t>le club tient-il ? Si les commandes n'avancent pas, on revoit les paliers avant le Ramadan.</w:t>
      </w:r>
    </w:p>
    <w:p>
      <w:pPr>
        <w:pStyle w:val="ListBullet"/>
        <w:spacing w:after="60"/>
      </w:pPr>
      <w:r>
        <w:rPr>
          <w:rFonts w:ascii="Poppins" w:hAnsi="Poppins"/>
          <w:b/>
        </w:rPr>
        <w:t xml:space="preserve">Vendredi 26 février : </w:t>
      </w:r>
      <w:r>
        <w:rPr>
          <w:rFonts w:ascii="Poppins" w:hAnsi="Poppins"/>
        </w:rPr>
        <w:t>mi-Ramadan. On débloque la réserve sur ce qui marche le mieux (plus de lots dans les villes qui répondent, ou radio prolongée).</w:t>
      </w:r>
    </w:p>
    <w:p>
      <w:pPr>
        <w:pStyle w:val="ListBullet"/>
        <w:spacing w:after="60"/>
      </w:pPr>
      <w:r>
        <w:rPr>
          <w:rFonts w:ascii="Poppins" w:hAnsi="Poppins"/>
          <w:b/>
        </w:rPr>
        <w:t xml:space="preserve">Mercredi 31 mars : </w:t>
      </w:r>
      <w:r>
        <w:rPr>
          <w:rFonts w:ascii="Poppins" w:hAnsi="Poppins"/>
        </w:rPr>
        <w:t>bilan du trimestre, chiffres par ville, ce qu'on garde pour le deuxième trimestre.</w:t>
      </w:r>
    </w:p>
    <w:p>
      <w:pPr>
        <w:pageBreakBefore/>
        <w:spacing w:after="80"/>
      </w:pPr>
      <w:r>
        <w:rPr>
          <w:rFonts w:ascii="Poppins" w:hAnsi="Poppins"/>
          <w:b/>
          <w:i w:val="0"/>
          <w:color w:val="E81820"/>
          <w:sz w:val="36"/>
        </w:rPr>
        <w:t>11. La première semaine, rédigée</w:t>
      </w:r>
    </w:p>
    <w:p>
      <w:pPr>
        <w:spacing w:after="120"/>
      </w:pPr>
      <w:r>
        <w:rPr>
          <w:rFonts w:ascii="Poppins" w:hAnsi="Poppins"/>
          <w:b w:val="0"/>
          <w:i/>
          <w:color w:val="6E6E73"/>
          <w:sz w:val="19"/>
        </w:rPr>
        <w:t>Tous ces textes sont à valider avant envoi ou publication. Aucun ne cite de prix ni de récompense chiffrée tant que les paliers ne sont pas arrêtés.</w:t>
      </w:r>
    </w:p>
    <w:p>
      <w:pPr>
        <w:spacing w:after="20"/>
      </w:pPr>
      <w:r>
        <w:rPr>
          <w:rFonts w:ascii="Poppins" w:hAnsi="Poppins"/>
          <w:b/>
          <w:i w:val="0"/>
          <w:color w:val="009040"/>
          <w:sz w:val="22"/>
        </w:rPr>
        <w:t>Lundi 4 janvier · WhatsApp, grossistes actifs</w:t>
      </w:r>
    </w:p>
    <w:p>
      <w:pPr>
        <w:spacing w:after="40"/>
      </w:pPr>
      <w:r>
        <w:rPr>
          <w:rFonts w:ascii="Poppins" w:hAnsi="Poppins"/>
          <w:b w:val="0"/>
          <w:i/>
          <w:color w:val="6E6E73"/>
          <w:sz w:val="18"/>
        </w:rPr>
        <w:t>Étape : Découverte · statut : à valider</w:t>
      </w:r>
    </w:p>
    <w:p>
      <w:pPr>
        <w:spacing w:after="200"/>
        <w:ind w:left="340"/>
      </w:pPr>
      <w:r>
        <w:rPr>
          <w:rFonts w:ascii="Poppins" w:hAnsi="Poppins"/>
          <w:b w:val="0"/>
          <w:i w:val="0"/>
          <w:color w:val="27282C"/>
          <w:sz w:val="21"/>
        </w:rPr>
        <w:t>Bonne année de la part de toute l'équipe Sania ! Pour bien démarrer 2027, nous réunissons nos grossistes partenaires la semaine prochaine pour vous présenter le Club des grossistes Dinor : ce que vous commandez ce trimestre vous rapporte, palier après palier. Votre commercial vous appelle pour vous donner le lieu et l'heure. Pouvons-nous compter sur vous ?</w:t>
      </w:r>
    </w:p>
    <w:p>
      <w:pPr>
        <w:spacing w:after="20"/>
      </w:pPr>
      <w:r>
        <w:rPr>
          <w:rFonts w:ascii="Poppins" w:hAnsi="Poppins"/>
          <w:b/>
          <w:i w:val="0"/>
          <w:color w:val="009040"/>
          <w:sz w:val="22"/>
        </w:rPr>
        <w:t>Mardi 5 janvier · Facebook et Instagram Dinor</w:t>
      </w:r>
    </w:p>
    <w:p>
      <w:pPr>
        <w:spacing w:after="40"/>
      </w:pPr>
      <w:r>
        <w:rPr>
          <w:rFonts w:ascii="Poppins" w:hAnsi="Poppins"/>
          <w:b w:val="0"/>
          <w:i/>
          <w:color w:val="6E6E73"/>
          <w:sz w:val="18"/>
        </w:rPr>
        <w:t>Étape : Découverte · statut : à valider</w:t>
      </w:r>
    </w:p>
    <w:p>
      <w:pPr>
        <w:spacing w:after="200"/>
        <w:ind w:left="340"/>
      </w:pPr>
      <w:r>
        <w:rPr>
          <w:rFonts w:ascii="Poppins" w:hAnsi="Poppins"/>
          <w:b w:val="0"/>
          <w:i w:val="0"/>
          <w:color w:val="27282C"/>
          <w:sz w:val="21"/>
        </w:rPr>
        <w:t>Nouvelle année, mêmes bons repas. 🍲 Avec Dinor, on partage du goût et du bonheur depuis 70 ans. Dites-nous en commentaire le plat que vous allez cuisiner ce week-end ! #Dinor #PartageonsDuGoût</w:t>
      </w:r>
    </w:p>
    <w:p>
      <w:pPr>
        <w:spacing w:after="20"/>
      </w:pPr>
      <w:r>
        <w:rPr>
          <w:rFonts w:ascii="Poppins" w:hAnsi="Poppins"/>
          <w:b/>
          <w:i w:val="0"/>
          <w:color w:val="009040"/>
          <w:sz w:val="22"/>
        </w:rPr>
        <w:t>Mercredi 6 janvier · Message des commerciaux aux boutiquiers</w:t>
      </w:r>
    </w:p>
    <w:p>
      <w:pPr>
        <w:spacing w:after="40"/>
      </w:pPr>
      <w:r>
        <w:rPr>
          <w:rFonts w:ascii="Poppins" w:hAnsi="Poppins"/>
          <w:b w:val="0"/>
          <w:i/>
          <w:color w:val="6E6E73"/>
          <w:sz w:val="18"/>
        </w:rPr>
        <w:t>Étape : Considération · statut : à valider</w:t>
      </w:r>
    </w:p>
    <w:p>
      <w:pPr>
        <w:spacing w:after="200"/>
        <w:ind w:left="340"/>
      </w:pPr>
      <w:r>
        <w:rPr>
          <w:rFonts w:ascii="Poppins" w:hAnsi="Poppins"/>
          <w:b w:val="0"/>
          <w:i w:val="0"/>
          <w:color w:val="27282C"/>
          <w:sz w:val="21"/>
        </w:rPr>
        <w:t>Bonjour, je suis [prénom], de Sania. Cette année, Dinor équipe les boutiques de quartier et organise un challenge avec des lots pendant le Ramadan. Une animatrice passera chez vous dans les prochains jours pour vous expliquer. On peut compter sur votre boutique ?</w:t>
      </w:r>
    </w:p>
    <w:p>
      <w:pPr>
        <w:spacing w:after="20"/>
      </w:pPr>
      <w:r>
        <w:rPr>
          <w:rFonts w:ascii="Poppins" w:hAnsi="Poppins"/>
          <w:b/>
          <w:i w:val="0"/>
          <w:color w:val="009040"/>
          <w:sz w:val="22"/>
        </w:rPr>
        <w:t>Jeudi 7 janvier · Affichette en boutique (maquette à produire)</w:t>
      </w:r>
    </w:p>
    <w:p>
      <w:pPr>
        <w:spacing w:after="40"/>
      </w:pPr>
      <w:r>
        <w:rPr>
          <w:rFonts w:ascii="Poppins" w:hAnsi="Poppins"/>
          <w:b w:val="0"/>
          <w:i/>
          <w:color w:val="6E6E73"/>
          <w:sz w:val="18"/>
        </w:rPr>
        <w:t>Étape : Décision · statut : à valider</w:t>
      </w:r>
    </w:p>
    <w:p>
      <w:pPr>
        <w:spacing w:after="200"/>
        <w:ind w:left="340"/>
      </w:pPr>
      <w:r>
        <w:rPr>
          <w:rFonts w:ascii="Poppins" w:hAnsi="Poppins"/>
          <w:b w:val="0"/>
          <w:i w:val="0"/>
          <w:color w:val="27282C"/>
          <w:sz w:val="21"/>
        </w:rPr>
        <w:t>ICI, DINOR. Votre huile de toujours, en bouteille de 1 L, 1,5 L et en bidon. Dinor, partageons du goût, partageons du bonheur.</w:t>
      </w:r>
    </w:p>
    <w:p>
      <w:pPr>
        <w:spacing w:after="20"/>
      </w:pPr>
      <w:r>
        <w:rPr>
          <w:rFonts w:ascii="Poppins" w:hAnsi="Poppins"/>
          <w:b/>
          <w:i w:val="0"/>
          <w:color w:val="009040"/>
          <w:sz w:val="22"/>
        </w:rPr>
        <w:t>Vendredi 8 janvier · Script du spot radio, diffusé à partir du 25 janvier (version en langues locales ensuite)</w:t>
      </w:r>
    </w:p>
    <w:p>
      <w:pPr>
        <w:spacing w:after="40"/>
      </w:pPr>
      <w:r>
        <w:rPr>
          <w:rFonts w:ascii="Poppins" w:hAnsi="Poppins"/>
          <w:b w:val="0"/>
          <w:i/>
          <w:color w:val="6E6E73"/>
          <w:sz w:val="18"/>
        </w:rPr>
        <w:t>Étape : Découverte · statut : à valider</w:t>
      </w:r>
    </w:p>
    <w:p>
      <w:pPr>
        <w:spacing w:after="200"/>
        <w:ind w:left="340"/>
      </w:pPr>
      <w:r>
        <w:rPr>
          <w:rFonts w:ascii="Poppins" w:hAnsi="Poppins"/>
          <w:b w:val="0"/>
          <w:i w:val="0"/>
          <w:color w:val="27282C"/>
          <w:sz w:val="21"/>
        </w:rPr>
        <w:t>[Bruit de friture] Voix de femme : « Ce soir, c'est alloco et poisson braisé. » Voix d'homme : « Et l'huile ? » Elle : « Dinor, comme toujours. Je la trouve à la boutique du coin. » Voix off : « Pour vos repas en famille, demandez Dinor dans votre boutique de quartier. Dinor, partageons du goût, partageons du bonheur. »</w:t>
      </w:r>
    </w:p>
    <w:p>
      <w:pPr>
        <w:pageBreakBefore/>
        <w:spacing w:after="80"/>
      </w:pPr>
      <w:r>
        <w:rPr>
          <w:rFonts w:ascii="Poppins" w:hAnsi="Poppins"/>
          <w:b/>
          <w:i w:val="0"/>
          <w:color w:val="E81820"/>
          <w:sz w:val="36"/>
        </w:rPr>
        <w:t>12. Les risques et la façon de les tenir</w:t>
      </w:r>
    </w:p>
    <w:tbl>
      <w:tblPr>
        <w:tblStyle w:val="TableGrid"/>
        <w:tblW w:type="dxa" w:w="9639"/>
        <w:tblLayout w:type="fixed"/>
        <w:tblLook w:firstColumn="1" w:firstRow="1" w:lastColumn="0" w:lastRow="0" w:noHBand="0" w:noVBand="1" w:val="04A0"/>
        <w:tblLayout w:type="fixed"/>
      </w:tblPr>
      <w:tblGrid>
        <w:gridCol w:w="3685"/>
        <w:gridCol w:w="5953"/>
      </w:tblGrid>
      <w:tr>
        <w:tc>
          <w:tcPr>
            <w:tcW w:type="dxa" w:w="3685"/>
            <w:shd w:val="clear" w:color="auto" w:fill="E81820"/>
          </w:tcPr>
          <w:p>
            <w:r/>
            <w:r>
              <w:rPr>
                <w:rFonts w:ascii="Poppins" w:hAnsi="Poppins"/>
                <w:b/>
                <w:color w:val="FFFFFF"/>
                <w:sz w:val="18"/>
              </w:rPr>
              <w:t>Risque</w:t>
            </w:r>
          </w:p>
        </w:tc>
        <w:tc>
          <w:tcPr>
            <w:tcW w:type="dxa" w:w="5953"/>
            <w:shd w:val="clear" w:color="auto" w:fill="E81820"/>
          </w:tcPr>
          <w:p>
            <w:r/>
            <w:r>
              <w:rPr>
                <w:rFonts w:ascii="Poppins" w:hAnsi="Poppins"/>
                <w:b/>
                <w:color w:val="FFFFFF"/>
                <w:sz w:val="18"/>
              </w:rPr>
              <w:t>Ce qu'on fait</w:t>
            </w:r>
          </w:p>
        </w:tc>
      </w:tr>
      <w:tr>
        <w:tc>
          <w:tcPr>
            <w:tcW w:type="dxa" w:w="3685"/>
          </w:tcPr>
          <w:p>
            <w:r/>
            <w:r>
              <w:rPr>
                <w:rFonts w:ascii="Poppins" w:hAnsi="Poppins"/>
                <w:sz w:val="18"/>
              </w:rPr>
              <w:t>Un concurrent baisse ses prix aux grossistes pendant le Ramadan</w:t>
            </w:r>
          </w:p>
        </w:tc>
        <w:tc>
          <w:tcPr>
            <w:tcW w:type="dxa" w:w="5953"/>
          </w:tcPr>
          <w:p>
            <w:r/>
            <w:r>
              <w:rPr>
                <w:rFonts w:ascii="Poppins" w:hAnsi="Poppins"/>
                <w:sz w:val="18"/>
              </w:rPr>
              <w:t>Le club récompense la régularité sur tout le trimestre, pas une commande isolée ; la réserve peut renforcer le troisième palier.</w:t>
            </w:r>
          </w:p>
        </w:tc>
      </w:tr>
      <w:tr>
        <w:tc>
          <w:tcPr>
            <w:tcW w:type="dxa" w:w="3685"/>
            <w:shd w:val="clear" w:color="auto" w:fill="F6F6F6"/>
          </w:tcPr>
          <w:p>
            <w:r/>
            <w:r>
              <w:rPr>
                <w:rFonts w:ascii="Poppins" w:hAnsi="Poppins"/>
                <w:sz w:val="18"/>
              </w:rPr>
              <w:t>Des primes ou des lots détournés, ou des commandes gonflées pour atteindre un palier</w:t>
            </w:r>
          </w:p>
        </w:tc>
        <w:tc>
          <w:tcPr>
            <w:tcW w:type="dxa" w:w="5953"/>
            <w:shd w:val="clear" w:color="auto" w:fill="F6F6F6"/>
          </w:tcPr>
          <w:p>
            <w:r/>
            <w:r>
              <w:rPr>
                <w:rFonts w:ascii="Poppins" w:hAnsi="Poppins"/>
                <w:sz w:val="18"/>
              </w:rPr>
              <w:t>Paliers calculés sur la facturation Sania, lots remis contre photo et signature, contrôle par le superviseur.</w:t>
            </w:r>
          </w:p>
        </w:tc>
      </w:tr>
      <w:tr>
        <w:tc>
          <w:tcPr>
            <w:tcW w:type="dxa" w:w="3685"/>
          </w:tcPr>
          <w:p>
            <w:r/>
            <w:r>
              <w:rPr>
                <w:rFonts w:ascii="Poppins" w:hAnsi="Poppins"/>
                <w:sz w:val="18"/>
              </w:rPr>
              <w:t>Rupture d'un format chez Sania au moment du pic</w:t>
            </w:r>
          </w:p>
        </w:tc>
        <w:tc>
          <w:tcPr>
            <w:tcW w:type="dxa" w:w="5953"/>
          </w:tcPr>
          <w:p>
            <w:r/>
            <w:r>
              <w:rPr>
                <w:rFonts w:ascii="Poppins" w:hAnsi="Poppins"/>
                <w:sz w:val="18"/>
              </w:rPr>
              <w:t>Point hebdomadaire avec la logistique ; la radio et le challenge mettent en avant les formats disponibles.</w:t>
            </w:r>
          </w:p>
        </w:tc>
      </w:tr>
      <w:tr>
        <w:tc>
          <w:tcPr>
            <w:tcW w:type="dxa" w:w="3685"/>
            <w:shd w:val="clear" w:color="auto" w:fill="F6F6F6"/>
          </w:tcPr>
          <w:p>
            <w:r/>
            <w:r>
              <w:rPr>
                <w:rFonts w:ascii="Poppins" w:hAnsi="Poppins"/>
                <w:sz w:val="18"/>
              </w:rPr>
              <w:t>Date du Ramadan décalée d'un jour</w:t>
            </w:r>
          </w:p>
        </w:tc>
        <w:tc>
          <w:tcPr>
            <w:tcW w:type="dxa" w:w="5953"/>
            <w:shd w:val="clear" w:color="auto" w:fill="F6F6F6"/>
          </w:tcPr>
          <w:p>
            <w:r/>
            <w:r>
              <w:rPr>
                <w:rFonts w:ascii="Poppins" w:hAnsi="Poppins"/>
                <w:sz w:val="18"/>
              </w:rPr>
              <w:t>Le calendrier est réglé à la semaine : un jour d'écart ne change rien au dispositif.</w:t>
            </w:r>
          </w:p>
        </w:tc>
      </w:tr>
      <w:tr>
        <w:tc>
          <w:tcPr>
            <w:tcW w:type="dxa" w:w="3685"/>
          </w:tcPr>
          <w:p>
            <w:r/>
            <w:r>
              <w:rPr>
                <w:rFonts w:ascii="Poppins" w:hAnsi="Poppins"/>
                <w:sz w:val="18"/>
              </w:rPr>
              <w:t>Règles des jeux et des loteries</w:t>
            </w:r>
          </w:p>
        </w:tc>
        <w:tc>
          <w:tcPr>
            <w:tcW w:type="dxa" w:w="5953"/>
          </w:tcPr>
          <w:p>
            <w:r/>
            <w:r>
              <w:rPr>
                <w:rFonts w:ascii="Poppins" w:hAnsi="Poppins"/>
                <w:sz w:val="18"/>
              </w:rPr>
              <w:t>Le règlement du challenge est vérifié avant toute annonce ; à défaut, les lots sont remis au mérite (rayon complet) plutôt que tirés au sort.</w:t>
            </w:r>
          </w:p>
        </w:tc>
      </w:tr>
      <w:tr>
        <w:tc>
          <w:tcPr>
            <w:tcW w:type="dxa" w:w="3685"/>
            <w:shd w:val="clear" w:color="auto" w:fill="F6F6F6"/>
          </w:tcPr>
          <w:p>
            <w:r/>
            <w:r>
              <w:rPr>
                <w:rFonts w:ascii="Poppins" w:hAnsi="Poppins"/>
                <w:sz w:val="18"/>
              </w:rPr>
              <w:t>Consentement des contacts WhatsApp</w:t>
            </w:r>
          </w:p>
        </w:tc>
        <w:tc>
          <w:tcPr>
            <w:tcW w:type="dxa" w:w="5953"/>
            <w:shd w:val="clear" w:color="auto" w:fill="F6F6F6"/>
          </w:tcPr>
          <w:p>
            <w:r/>
            <w:r>
              <w:rPr>
                <w:rFonts w:ascii="Poppins" w:hAnsi="Poppins"/>
                <w:sz w:val="18"/>
              </w:rPr>
              <w:t>Seuls les grossistes et boutiquiers qui ont accepté de recevoir des messages sont dans les listes.</w:t>
            </w:r>
          </w:p>
        </w:tc>
      </w:tr>
    </w:tbl>
    <w:p>
      <w:pPr>
        <w:spacing w:after="80"/>
      </w:pPr>
    </w:p>
    <w:p>
      <w:pPr>
        <w:pageBreakBefore/>
        <w:spacing w:after="80"/>
      </w:pPr>
      <w:r>
        <w:rPr>
          <w:rFonts w:ascii="Poppins" w:hAnsi="Poppins"/>
          <w:b/>
          <w:i w:val="0"/>
          <w:color w:val="E81820"/>
          <w:sz w:val="36"/>
        </w:rPr>
        <w:t>13. Ce qu'il faut décider maintenant</w:t>
      </w:r>
    </w:p>
    <w:p>
      <w:pPr>
        <w:pStyle w:val="ListBullet"/>
        <w:spacing w:after="60"/>
      </w:pPr>
      <w:r>
        <w:rPr>
          <w:rFonts w:ascii="Poppins" w:hAnsi="Poppins"/>
          <w:b/>
        </w:rPr>
        <w:t xml:space="preserve">Les marques. </w:t>
      </w:r>
      <w:r>
        <w:rPr>
          <w:rFonts w:ascii="Poppins" w:hAnsi="Poppins"/>
        </w:rPr>
        <w:t>Dinor seule, ou aussi Palme d'Or et Dora ?</w:t>
      </w:r>
    </w:p>
    <w:p>
      <w:pPr>
        <w:pStyle w:val="ListBullet"/>
        <w:spacing w:after="60"/>
      </w:pPr>
      <w:r>
        <w:rPr>
          <w:rFonts w:ascii="Poppins" w:hAnsi="Poppins"/>
          <w:b/>
        </w:rPr>
        <w:t xml:space="preserve">Les villes et le nombre de boutiques. </w:t>
      </w:r>
      <w:r>
        <w:rPr>
          <w:rFonts w:ascii="Poppins" w:hAnsi="Poppins"/>
        </w:rPr>
        <w:t>Abidjan, Bouaké, San Pedro, Daloa et Korhogo, et 1 500 à 2 000 boutiques : à confirmer avec la direction commerciale.</w:t>
      </w:r>
    </w:p>
    <w:p>
      <w:pPr>
        <w:pStyle w:val="ListBullet"/>
        <w:spacing w:after="60"/>
      </w:pPr>
      <w:r>
        <w:rPr>
          <w:rFonts w:ascii="Poppins" w:hAnsi="Poppins"/>
          <w:b/>
        </w:rPr>
        <w:t xml:space="preserve">Les paliers et les récompenses du club. </w:t>
      </w:r>
      <w:r>
        <w:rPr>
          <w:rFonts w:ascii="Poppins" w:hAnsi="Poppins"/>
        </w:rPr>
        <w:t>À partir des achats du premier trimestre 2026 de chaque grossiste.</w:t>
      </w:r>
    </w:p>
    <w:p>
      <w:pPr>
        <w:pStyle w:val="ListBullet"/>
        <w:spacing w:after="60"/>
      </w:pPr>
      <w:r>
        <w:rPr>
          <w:rFonts w:ascii="Poppins" w:hAnsi="Poppins"/>
          <w:b/>
        </w:rPr>
        <w:t xml:space="preserve">Les chiffres de base. </w:t>
      </w:r>
      <w:r>
        <w:rPr>
          <w:rFonts w:ascii="Poppins" w:hAnsi="Poppins"/>
        </w:rPr>
        <w:t>Volumes du premier trimestre 2026 par circuit et par ville, pour mesurer la progression.</w:t>
      </w:r>
    </w:p>
    <w:p>
      <w:pPr>
        <w:pStyle w:val="ListBullet"/>
        <w:spacing w:after="60"/>
      </w:pPr>
      <w:r>
        <w:rPr>
          <w:rFonts w:ascii="Poppins" w:hAnsi="Poppins"/>
          <w:b/>
        </w:rPr>
        <w:t xml:space="preserve">La consultation des régies et des imprimeurs. </w:t>
      </w:r>
      <w:r>
        <w:rPr>
          <w:rFonts w:ascii="Poppins" w:hAnsi="Poppins"/>
        </w:rPr>
        <w:t>Le brief aux radios est prêt dans le tableur ; il part dès votre accord.</w:t>
      </w:r>
    </w:p>
    <w:p>
      <w:pPr>
        <w:spacing w:after="120"/>
      </w:pPr>
    </w:p>
    <w:p>
      <w:pPr>
        <w:spacing w:after="120"/>
        <w:jc w:val="center"/>
      </w:pPr>
      <w:r>
        <w:rPr>
          <w:rFonts w:ascii="Poppins" w:hAnsi="Poppins"/>
          <w:b/>
          <w:i w:val="0"/>
          <w:color w:val="E81820"/>
          <w:sz w:val="22"/>
        </w:rPr>
        <w:t>Dinor, partageons du goût, partageons du bonheur.</w:t>
      </w:r>
    </w:p>
    <w:sectPr w:rsidR="00FC693F" w:rsidRPr="0006063C" w:rsidSect="00034616">
      <w:head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92000" cy="396000"/>
          <wp:docPr id="1" name="Picture 1"/>
          <wp:cNvGraphicFramePr>
            <a:graphicFrameLocks noChangeAspect="1"/>
          </wp:cNvGraphicFramePr>
          <a:graphic>
            <a:graphicData uri="http://schemas.openxmlformats.org/drawingml/2006/picture">
              <pic:pic>
                <pic:nvPicPr>
                  <pic:cNvPr id="0" name="logo_s.png"/>
                  <pic:cNvPicPr/>
                </pic:nvPicPr>
                <pic:blipFill>
                  <a:blip r:embed="rId1"/>
                  <a:stretch>
                    <a:fillRect/>
                  </a:stretch>
                </pic:blipFill>
                <pic:spPr>
                  <a:xfrm>
                    <a:off x="0" y="0"/>
                    <a:ext cx="7920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eastAsia="Poppins"/>
      <w:color w:val="2728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